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655" w:rsidRPr="00717655" w:rsidRDefault="00717655" w:rsidP="00717655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17655" w:rsidRDefault="00717655" w:rsidP="00717655">
      <w:pPr>
        <w:pStyle w:val="a7"/>
        <w:rPr>
          <w:sz w:val="48"/>
          <w:szCs w:val="48"/>
        </w:rPr>
      </w:pPr>
    </w:p>
    <w:p w:rsidR="00717655" w:rsidRDefault="00717655" w:rsidP="00717655">
      <w:pPr>
        <w:pStyle w:val="a7"/>
        <w:rPr>
          <w:sz w:val="48"/>
          <w:szCs w:val="48"/>
        </w:rPr>
      </w:pPr>
      <w:r>
        <w:rPr>
          <w:sz w:val="48"/>
          <w:szCs w:val="48"/>
        </w:rPr>
        <w:t xml:space="preserve">РЕШЕНИЕ  </w:t>
      </w:r>
    </w:p>
    <w:p w:rsidR="00717655" w:rsidRDefault="00717655" w:rsidP="00717655">
      <w:pPr>
        <w:pStyle w:val="a7"/>
        <w:rPr>
          <w:sz w:val="20"/>
          <w:szCs w:val="20"/>
        </w:rPr>
      </w:pPr>
    </w:p>
    <w:p w:rsidR="00717655" w:rsidRDefault="00717655" w:rsidP="00717655">
      <w:pPr>
        <w:pStyle w:val="a9"/>
        <w:jc w:val="both"/>
        <w:rPr>
          <w:sz w:val="24"/>
        </w:rPr>
      </w:pPr>
    </w:p>
    <w:p w:rsidR="00717655" w:rsidRDefault="00717655" w:rsidP="00717655">
      <w:pPr>
        <w:pStyle w:val="a9"/>
        <w:jc w:val="center"/>
        <w:rPr>
          <w:b/>
          <w:sz w:val="24"/>
        </w:rPr>
      </w:pPr>
      <w:r>
        <w:rPr>
          <w:b/>
          <w:sz w:val="24"/>
        </w:rPr>
        <w:t>Об утверждении положения о денежном содержании лиц, замещающих муниципальные должности и должности муниципальной службы в органах местного самоуправления Рузского городского округа Московской области</w:t>
      </w:r>
    </w:p>
    <w:p w:rsidR="00717655" w:rsidRDefault="00717655" w:rsidP="00717655">
      <w:pPr>
        <w:pStyle w:val="a9"/>
        <w:jc w:val="both"/>
        <w:rPr>
          <w:sz w:val="24"/>
        </w:rPr>
      </w:pPr>
    </w:p>
    <w:p w:rsidR="00717655" w:rsidRDefault="00717655" w:rsidP="00717655">
      <w:pPr>
        <w:pStyle w:val="a9"/>
        <w:ind w:firstLine="720"/>
        <w:jc w:val="both"/>
        <w:rPr>
          <w:sz w:val="24"/>
        </w:rPr>
      </w:pPr>
    </w:p>
    <w:p w:rsidR="00717655" w:rsidRDefault="00717655" w:rsidP="00717655">
      <w:pPr>
        <w:pStyle w:val="a9"/>
        <w:ind w:firstLine="720"/>
        <w:jc w:val="both"/>
        <w:rPr>
          <w:sz w:val="24"/>
        </w:rPr>
      </w:pPr>
      <w:r>
        <w:rPr>
          <w:sz w:val="24"/>
        </w:rPr>
        <w:t>Рассмотрев документы, предоставленные Главой Рузского городского округа Московской области, в соответствии с частью 8 статьи 37 и частью 3 статьи 43 Федерального закона "Об общих принципах организации местного самоуправления в Российской Федерации" от 06.10.2003 г. № 131-ФЗ,</w:t>
      </w:r>
    </w:p>
    <w:p w:rsidR="00717655" w:rsidRDefault="00717655" w:rsidP="00717655">
      <w:pPr>
        <w:pStyle w:val="a9"/>
        <w:ind w:firstLine="720"/>
        <w:jc w:val="both"/>
        <w:rPr>
          <w:sz w:val="24"/>
        </w:rPr>
      </w:pPr>
    </w:p>
    <w:p w:rsidR="00717655" w:rsidRDefault="00717655" w:rsidP="007176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Рузского городского округа Московской области РЕШИЛ:</w:t>
      </w:r>
    </w:p>
    <w:p w:rsidR="00717655" w:rsidRDefault="00717655" w:rsidP="007176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17655" w:rsidRDefault="00717655" w:rsidP="00717655">
      <w:pPr>
        <w:numPr>
          <w:ilvl w:val="0"/>
          <w:numId w:val="26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Положение о денежном содержании лиц, замещающих муниципальные должности и должности муниципальной службы в органах местного самоуправления Рузского городского округа Московской области (прилагается).</w:t>
      </w:r>
    </w:p>
    <w:p w:rsidR="00717655" w:rsidRDefault="00717655" w:rsidP="00717655">
      <w:pPr>
        <w:numPr>
          <w:ilvl w:val="0"/>
          <w:numId w:val="26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на следующий день после его официального опубликования.</w:t>
      </w:r>
    </w:p>
    <w:p w:rsidR="00717655" w:rsidRDefault="00717655" w:rsidP="00717655">
      <w:pPr>
        <w:numPr>
          <w:ilvl w:val="0"/>
          <w:numId w:val="26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 силу решение Совета депутатов Рузского муниципального района от 29.02.2012г. № 324/37 «Об утверждении Положения о денежном содержании лиц, замещающих муниципальные должности и должности муниципальной службы в органах местного самоуправления Рузского муниципального района</w:t>
      </w:r>
    </w:p>
    <w:p w:rsidR="00717655" w:rsidRDefault="00717655" w:rsidP="00717655">
      <w:pPr>
        <w:numPr>
          <w:ilvl w:val="0"/>
          <w:numId w:val="26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газете «Красное знамя» и разместить на официальном сайте Рузского городского округа в сети «Интернет».</w:t>
      </w:r>
    </w:p>
    <w:p w:rsidR="00717655" w:rsidRDefault="00717655" w:rsidP="00717655">
      <w:pPr>
        <w:numPr>
          <w:ilvl w:val="0"/>
          <w:numId w:val="26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 Главу Рузского городского округа Тарханова М.В.</w:t>
      </w:r>
    </w:p>
    <w:p w:rsidR="00717655" w:rsidRDefault="00717655" w:rsidP="007176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717655" w:rsidTr="00717655">
        <w:tc>
          <w:tcPr>
            <w:tcW w:w="5352" w:type="dxa"/>
          </w:tcPr>
          <w:p w:rsidR="00717655" w:rsidRDefault="0071765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Рузского городского округа </w:t>
            </w:r>
          </w:p>
          <w:p w:rsidR="00717655" w:rsidRDefault="0071765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</w:t>
            </w:r>
          </w:p>
          <w:p w:rsidR="00717655" w:rsidRDefault="0071765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М.В.Тарханов</w:t>
            </w:r>
            <w:proofErr w:type="spellEnd"/>
          </w:p>
          <w:p w:rsidR="00717655" w:rsidRDefault="0071765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7655" w:rsidRDefault="0071765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</w:t>
            </w:r>
          </w:p>
          <w:p w:rsidR="00717655" w:rsidRDefault="0071765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717655" w:rsidRDefault="0071765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717655" w:rsidRDefault="0071765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Рузского городского округа </w:t>
            </w:r>
          </w:p>
          <w:p w:rsidR="00717655" w:rsidRDefault="0071765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</w:t>
            </w:r>
          </w:p>
          <w:p w:rsidR="00717655" w:rsidRDefault="0071765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С.Б. Макаревич</w:t>
            </w:r>
          </w:p>
          <w:p w:rsidR="00717655" w:rsidRDefault="0071765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7655" w:rsidRDefault="0071765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</w:t>
            </w:r>
          </w:p>
          <w:p w:rsidR="00717655" w:rsidRDefault="0071765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F6E46" w:rsidRDefault="00DF6E46" w:rsidP="00675358">
      <w:pPr>
        <w:pStyle w:val="ConsPlusTitle"/>
        <w:widowControl/>
        <w:jc w:val="center"/>
      </w:pPr>
    </w:p>
    <w:p w:rsidR="00717655" w:rsidRDefault="00717655" w:rsidP="00675358">
      <w:pPr>
        <w:pStyle w:val="ConsPlusTitle"/>
        <w:widowControl/>
        <w:jc w:val="center"/>
      </w:pPr>
    </w:p>
    <w:p w:rsidR="00717655" w:rsidRDefault="00717655" w:rsidP="00675358">
      <w:pPr>
        <w:pStyle w:val="ConsPlusTitle"/>
        <w:widowControl/>
        <w:jc w:val="center"/>
      </w:pPr>
    </w:p>
    <w:p w:rsidR="00717655" w:rsidRDefault="00717655" w:rsidP="00675358">
      <w:pPr>
        <w:pStyle w:val="ConsPlusTitle"/>
        <w:widowControl/>
        <w:jc w:val="center"/>
      </w:pPr>
    </w:p>
    <w:p w:rsidR="00717655" w:rsidRDefault="00717655" w:rsidP="00675358">
      <w:pPr>
        <w:pStyle w:val="ConsPlusTitle"/>
        <w:widowControl/>
        <w:jc w:val="center"/>
      </w:pPr>
    </w:p>
    <w:p w:rsidR="00717655" w:rsidRDefault="00717655" w:rsidP="00675358">
      <w:pPr>
        <w:pStyle w:val="ConsPlusTitle"/>
        <w:widowControl/>
        <w:jc w:val="center"/>
      </w:pPr>
    </w:p>
    <w:p w:rsidR="00717655" w:rsidRDefault="00717655" w:rsidP="00675358">
      <w:pPr>
        <w:pStyle w:val="ConsPlusTitle"/>
        <w:widowControl/>
        <w:jc w:val="center"/>
      </w:pPr>
    </w:p>
    <w:p w:rsidR="00717655" w:rsidRDefault="00717655" w:rsidP="00675358">
      <w:pPr>
        <w:pStyle w:val="ConsPlusTitle"/>
        <w:widowControl/>
        <w:jc w:val="center"/>
      </w:pPr>
    </w:p>
    <w:p w:rsidR="00B418B1" w:rsidRDefault="00B418B1" w:rsidP="00675358">
      <w:pPr>
        <w:pStyle w:val="ConsPlusTitle"/>
        <w:widowControl/>
        <w:jc w:val="center"/>
      </w:pPr>
    </w:p>
    <w:p w:rsidR="00B418B1" w:rsidRDefault="00B418B1" w:rsidP="00675358">
      <w:pPr>
        <w:pStyle w:val="ConsPlusTitle"/>
        <w:widowControl/>
        <w:jc w:val="center"/>
      </w:pPr>
    </w:p>
    <w:p w:rsidR="00B418B1" w:rsidRDefault="00B418B1" w:rsidP="00675358">
      <w:pPr>
        <w:pStyle w:val="ConsPlusTitle"/>
        <w:widowControl/>
        <w:jc w:val="center"/>
      </w:pPr>
      <w:bookmarkStart w:id="0" w:name="_GoBack"/>
      <w:bookmarkEnd w:id="0"/>
    </w:p>
    <w:p w:rsidR="00717655" w:rsidRDefault="00717655" w:rsidP="00675358">
      <w:pPr>
        <w:pStyle w:val="ConsPlusTitle"/>
        <w:widowControl/>
        <w:jc w:val="center"/>
      </w:pPr>
    </w:p>
    <w:p w:rsidR="00717655" w:rsidRDefault="00717655" w:rsidP="00675358">
      <w:pPr>
        <w:pStyle w:val="ConsPlusTitle"/>
        <w:widowControl/>
        <w:jc w:val="center"/>
      </w:pPr>
    </w:p>
    <w:p w:rsidR="00717655" w:rsidRDefault="00717655" w:rsidP="00675358">
      <w:pPr>
        <w:pStyle w:val="ConsPlusTitle"/>
        <w:widowControl/>
        <w:jc w:val="center"/>
      </w:pPr>
    </w:p>
    <w:p w:rsidR="00717655" w:rsidRDefault="00717655" w:rsidP="00675358">
      <w:pPr>
        <w:pStyle w:val="ConsPlusTitle"/>
        <w:widowControl/>
        <w:jc w:val="center"/>
      </w:pPr>
    </w:p>
    <w:p w:rsidR="00717655" w:rsidRPr="00DF6E46" w:rsidRDefault="00717655" w:rsidP="007176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DF6E46">
        <w:rPr>
          <w:rFonts w:ascii="Times New Roman" w:hAnsi="Times New Roman" w:cs="Times New Roman"/>
        </w:rPr>
        <w:t>Приложение №1</w:t>
      </w:r>
    </w:p>
    <w:p w:rsidR="00717655" w:rsidRPr="00DF6E46" w:rsidRDefault="00717655" w:rsidP="007176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DF6E46">
        <w:rPr>
          <w:rFonts w:ascii="Times New Roman" w:hAnsi="Times New Roman" w:cs="Times New Roman"/>
        </w:rPr>
        <w:t xml:space="preserve">к Решению Совета депутатов </w:t>
      </w:r>
    </w:p>
    <w:p w:rsidR="00717655" w:rsidRPr="00DF6E46" w:rsidRDefault="00717655" w:rsidP="007176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DF6E46">
        <w:rPr>
          <w:rFonts w:ascii="Times New Roman" w:hAnsi="Times New Roman" w:cs="Times New Roman"/>
        </w:rPr>
        <w:t>Рузского городского округа</w:t>
      </w:r>
    </w:p>
    <w:p w:rsidR="00717655" w:rsidRPr="00DF6E46" w:rsidRDefault="00717655" w:rsidP="007176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DF6E46">
        <w:rPr>
          <w:rFonts w:ascii="Times New Roman" w:hAnsi="Times New Roman" w:cs="Times New Roman"/>
        </w:rPr>
        <w:t>от______________ №_______</w:t>
      </w:r>
    </w:p>
    <w:p w:rsidR="00717655" w:rsidRDefault="00717655" w:rsidP="00675358">
      <w:pPr>
        <w:pStyle w:val="ConsPlusTitle"/>
        <w:widowControl/>
        <w:jc w:val="center"/>
      </w:pPr>
    </w:p>
    <w:p w:rsidR="00E706C2" w:rsidRPr="00675358" w:rsidRDefault="00E706C2" w:rsidP="00675358">
      <w:pPr>
        <w:pStyle w:val="ConsPlusTitle"/>
        <w:widowControl/>
        <w:jc w:val="center"/>
      </w:pPr>
      <w:r w:rsidRPr="00675358">
        <w:t>Положение</w:t>
      </w:r>
    </w:p>
    <w:p w:rsidR="00E706C2" w:rsidRPr="00675358" w:rsidRDefault="00E706C2" w:rsidP="00675358">
      <w:pPr>
        <w:pStyle w:val="ConsPlusTitle"/>
        <w:widowControl/>
        <w:jc w:val="center"/>
      </w:pPr>
      <w:r w:rsidRPr="00675358">
        <w:t xml:space="preserve">о денежном содержании лиц, замещающих муниципальные должности и должности муниципальной службы в органах местного самоуправления Рузского </w:t>
      </w:r>
      <w:r w:rsidR="00955CA6" w:rsidRPr="00675358">
        <w:t>городского округа</w:t>
      </w: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535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706C2" w:rsidRPr="00675358" w:rsidRDefault="00E706C2" w:rsidP="00675358">
      <w:pPr>
        <w:numPr>
          <w:ilvl w:val="1"/>
          <w:numId w:val="1"/>
        </w:numPr>
        <w:tabs>
          <w:tab w:val="clear" w:pos="2338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 xml:space="preserve">Положение о денежном содержании лиц, замещающих муниципальные должности и должности муниципальной службы в органах местного самоуправления Рузского </w:t>
      </w:r>
      <w:r w:rsidR="00955CA6" w:rsidRPr="0067535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75358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Федеральным </w:t>
      </w:r>
      <w:hyperlink r:id="rId7" w:history="1">
        <w:r w:rsidRPr="0067535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5358">
        <w:rPr>
          <w:rFonts w:ascii="Times New Roman" w:hAnsi="Times New Roman" w:cs="Times New Roman"/>
          <w:sz w:val="24"/>
          <w:szCs w:val="24"/>
        </w:rPr>
        <w:t xml:space="preserve"> от 02.03.2007 г. № 25-ФЗ "О муниципальной службе в Российской Федерации", </w:t>
      </w:r>
      <w:hyperlink r:id="rId8" w:history="1">
        <w:r w:rsidRPr="0067535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5358">
        <w:rPr>
          <w:rFonts w:ascii="Times New Roman" w:hAnsi="Times New Roman" w:cs="Times New Roman"/>
          <w:sz w:val="24"/>
          <w:szCs w:val="24"/>
        </w:rPr>
        <w:t xml:space="preserve"> Московской области от 24.07.2007 г. № 137/2007-ОЗ "О муниципальной службе в Московской области", </w:t>
      </w:r>
      <w:hyperlink r:id="rId9" w:history="1">
        <w:r w:rsidRPr="0067535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5358">
        <w:rPr>
          <w:rFonts w:ascii="Times New Roman" w:hAnsi="Times New Roman" w:cs="Times New Roman"/>
          <w:sz w:val="24"/>
          <w:szCs w:val="24"/>
        </w:rPr>
        <w:t xml:space="preserve"> Московской области от 11.11.2011 г. № 194/2011-ОЗ "О денежном содержании лиц, замещающих муниципальные должности и должности муниципальной службы в Московской области".</w:t>
      </w:r>
    </w:p>
    <w:p w:rsidR="00E706C2" w:rsidRPr="00675358" w:rsidRDefault="00E706C2" w:rsidP="00675358">
      <w:pPr>
        <w:numPr>
          <w:ilvl w:val="1"/>
          <w:numId w:val="1"/>
        </w:numPr>
        <w:tabs>
          <w:tab w:val="clear" w:pos="2338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отношения по оплате труда лиц, замещающих муниципальные должности и должности муниципальной службы в органах местного самоуправления Рузского </w:t>
      </w:r>
      <w:r w:rsidR="00955CA6" w:rsidRPr="00675358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675358">
        <w:rPr>
          <w:rFonts w:ascii="Times New Roman" w:hAnsi="Times New Roman" w:cs="Times New Roman"/>
          <w:sz w:val="24"/>
          <w:szCs w:val="24"/>
        </w:rPr>
        <w:t>, за исполнение ими полномочий в соответствии с замещаемой муниципальной должностью и должностью муниципальной службы.</w:t>
      </w:r>
    </w:p>
    <w:p w:rsidR="00E706C2" w:rsidRPr="00675358" w:rsidRDefault="00E706C2" w:rsidP="00675358">
      <w:pPr>
        <w:numPr>
          <w:ilvl w:val="1"/>
          <w:numId w:val="1"/>
        </w:numPr>
        <w:tabs>
          <w:tab w:val="clear" w:pos="2338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 xml:space="preserve">Оплата труда лиц, замещающих муниципальные должности и должности муниципальной службы в органах местного самоуправления Рузского </w:t>
      </w:r>
      <w:r w:rsidR="00955CA6" w:rsidRPr="00675358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675358">
        <w:rPr>
          <w:rFonts w:ascii="Times New Roman" w:hAnsi="Times New Roman" w:cs="Times New Roman"/>
          <w:sz w:val="24"/>
          <w:szCs w:val="24"/>
        </w:rPr>
        <w:t>, производится в виде денежного содержания.</w:t>
      </w:r>
    </w:p>
    <w:p w:rsidR="00E706C2" w:rsidRPr="00675358" w:rsidRDefault="00E706C2" w:rsidP="00675358">
      <w:pPr>
        <w:numPr>
          <w:ilvl w:val="1"/>
          <w:numId w:val="1"/>
        </w:numPr>
        <w:tabs>
          <w:tab w:val="clear" w:pos="2338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 xml:space="preserve">Финансирование денежного содержания лиц, замещающих муниципальные должности и должности муниципальной службы в органах местного самоуправления Рузского </w:t>
      </w:r>
      <w:r w:rsidR="00955CA6" w:rsidRPr="0067535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75358">
        <w:rPr>
          <w:rFonts w:ascii="Times New Roman" w:hAnsi="Times New Roman" w:cs="Times New Roman"/>
          <w:sz w:val="24"/>
          <w:szCs w:val="24"/>
        </w:rPr>
        <w:t xml:space="preserve">осуществляется исключительно за счёт собственных доходов бюджета Рузского </w:t>
      </w:r>
      <w:r w:rsidR="00955CA6" w:rsidRPr="00675358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675358">
        <w:rPr>
          <w:rFonts w:ascii="Times New Roman" w:hAnsi="Times New Roman" w:cs="Times New Roman"/>
          <w:sz w:val="24"/>
          <w:szCs w:val="24"/>
        </w:rPr>
        <w:t>.</w:t>
      </w: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5358">
        <w:rPr>
          <w:rFonts w:ascii="Times New Roman" w:hAnsi="Times New Roman" w:cs="Times New Roman"/>
          <w:b/>
          <w:sz w:val="24"/>
          <w:szCs w:val="24"/>
        </w:rPr>
        <w:t>2. Структура денежного содержания</w:t>
      </w:r>
    </w:p>
    <w:p w:rsidR="00E706C2" w:rsidRPr="00675358" w:rsidRDefault="00E706C2" w:rsidP="00675358">
      <w:pPr>
        <w:numPr>
          <w:ilvl w:val="0"/>
          <w:numId w:val="2"/>
        </w:numPr>
        <w:tabs>
          <w:tab w:val="clear" w:pos="395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 xml:space="preserve">Денежное содержание лица, замещающего муниципальную должность в органах местного самоуправления Рузского </w:t>
      </w:r>
      <w:r w:rsidR="00955CA6" w:rsidRPr="0067535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75358">
        <w:rPr>
          <w:rFonts w:ascii="Times New Roman" w:hAnsi="Times New Roman" w:cs="Times New Roman"/>
          <w:sz w:val="24"/>
          <w:szCs w:val="24"/>
        </w:rPr>
        <w:t>(далее – муниципальная должность), состоит из должностного оклада, ежемесячных и дополнительных выплат.</w:t>
      </w:r>
    </w:p>
    <w:p w:rsidR="00E706C2" w:rsidRPr="00675358" w:rsidRDefault="00E706C2" w:rsidP="00675358">
      <w:pPr>
        <w:numPr>
          <w:ilvl w:val="0"/>
          <w:numId w:val="2"/>
        </w:numPr>
        <w:tabs>
          <w:tab w:val="clear" w:pos="395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Ежемесячные выплаты включают в себя:</w:t>
      </w:r>
    </w:p>
    <w:p w:rsidR="00E706C2" w:rsidRPr="00675358" w:rsidRDefault="00E706C2" w:rsidP="00675358">
      <w:pPr>
        <w:numPr>
          <w:ilvl w:val="0"/>
          <w:numId w:val="3"/>
        </w:numPr>
        <w:tabs>
          <w:tab w:val="clear" w:pos="3958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надбавку к должностному окладу за классный чин;</w:t>
      </w:r>
    </w:p>
    <w:p w:rsidR="00E706C2" w:rsidRPr="00675358" w:rsidRDefault="00E706C2" w:rsidP="00675358">
      <w:pPr>
        <w:numPr>
          <w:ilvl w:val="0"/>
          <w:numId w:val="3"/>
        </w:numPr>
        <w:tabs>
          <w:tab w:val="clear" w:pos="3958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надбавка к должностному окладу за особые условия работы;</w:t>
      </w:r>
    </w:p>
    <w:p w:rsidR="00E706C2" w:rsidRPr="00675358" w:rsidRDefault="00E706C2" w:rsidP="00675358">
      <w:pPr>
        <w:numPr>
          <w:ilvl w:val="0"/>
          <w:numId w:val="3"/>
        </w:numPr>
        <w:tabs>
          <w:tab w:val="clear" w:pos="3958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надбавку к должностному окладу за выслугу лет на муниципальной службе;</w:t>
      </w:r>
    </w:p>
    <w:p w:rsidR="00E706C2" w:rsidRPr="00675358" w:rsidRDefault="00E706C2" w:rsidP="00675358">
      <w:pPr>
        <w:numPr>
          <w:ilvl w:val="0"/>
          <w:numId w:val="3"/>
        </w:numPr>
        <w:tabs>
          <w:tab w:val="clear" w:pos="3958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надбавку к должностному окладу за работу со сведениями, составляющими государственную тайну.</w:t>
      </w:r>
    </w:p>
    <w:p w:rsidR="00E706C2" w:rsidRPr="00675358" w:rsidRDefault="00E706C2" w:rsidP="00675358">
      <w:pPr>
        <w:numPr>
          <w:ilvl w:val="0"/>
          <w:numId w:val="2"/>
        </w:numPr>
        <w:tabs>
          <w:tab w:val="clear" w:pos="395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Дополнительные выплаты включают в себя:</w:t>
      </w:r>
    </w:p>
    <w:p w:rsidR="00E706C2" w:rsidRPr="00675358" w:rsidRDefault="00E706C2" w:rsidP="00675358">
      <w:pPr>
        <w:numPr>
          <w:ilvl w:val="0"/>
          <w:numId w:val="4"/>
        </w:numPr>
        <w:tabs>
          <w:tab w:val="clear" w:pos="3958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единовременную выплату при предоставлении ежегодного оплачиваемого отпуска (далее – единовременная выплата);</w:t>
      </w:r>
    </w:p>
    <w:p w:rsidR="00E706C2" w:rsidRPr="00675358" w:rsidRDefault="00E706C2" w:rsidP="00675358">
      <w:pPr>
        <w:numPr>
          <w:ilvl w:val="0"/>
          <w:numId w:val="4"/>
        </w:numPr>
        <w:tabs>
          <w:tab w:val="clear" w:pos="3958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материальную помощь.</w:t>
      </w:r>
    </w:p>
    <w:p w:rsidR="00E706C2" w:rsidRPr="00675358" w:rsidRDefault="00E706C2" w:rsidP="00675358">
      <w:pPr>
        <w:numPr>
          <w:ilvl w:val="0"/>
          <w:numId w:val="5"/>
        </w:numPr>
        <w:tabs>
          <w:tab w:val="clear" w:pos="395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</w:t>
      </w:r>
      <w:r w:rsidR="00955CA6" w:rsidRPr="00675358">
        <w:rPr>
          <w:rFonts w:ascii="Times New Roman" w:hAnsi="Times New Roman" w:cs="Times New Roman"/>
          <w:sz w:val="24"/>
          <w:szCs w:val="24"/>
        </w:rPr>
        <w:t>и</w:t>
      </w:r>
      <w:r w:rsidRPr="00675358">
        <w:rPr>
          <w:rFonts w:ascii="Times New Roman" w:hAnsi="Times New Roman" w:cs="Times New Roman"/>
          <w:sz w:val="24"/>
          <w:szCs w:val="24"/>
        </w:rPr>
        <w:t xml:space="preserve"> Рузского </w:t>
      </w:r>
      <w:r w:rsidR="00955CA6" w:rsidRPr="00675358"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gramStart"/>
      <w:r w:rsidR="00955CA6" w:rsidRPr="00675358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675358">
        <w:rPr>
          <w:rFonts w:ascii="Times New Roman" w:hAnsi="Times New Roman" w:cs="Times New Roman"/>
          <w:sz w:val="24"/>
          <w:szCs w:val="24"/>
        </w:rPr>
        <w:t xml:space="preserve"> должностные</w:t>
      </w:r>
      <w:proofErr w:type="gramEnd"/>
      <w:r w:rsidRPr="00675358">
        <w:rPr>
          <w:rFonts w:ascii="Times New Roman" w:hAnsi="Times New Roman" w:cs="Times New Roman"/>
          <w:sz w:val="24"/>
          <w:szCs w:val="24"/>
        </w:rPr>
        <w:t xml:space="preserve"> оклады и ежемесячные выплаты устанавливаются Советом депутатов Рузского </w:t>
      </w:r>
      <w:r w:rsidR="00955CA6" w:rsidRPr="00675358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675358">
        <w:rPr>
          <w:rFonts w:ascii="Times New Roman" w:hAnsi="Times New Roman" w:cs="Times New Roman"/>
          <w:sz w:val="24"/>
          <w:szCs w:val="24"/>
        </w:rPr>
        <w:t>.</w:t>
      </w:r>
    </w:p>
    <w:p w:rsidR="00E706C2" w:rsidRPr="00675358" w:rsidRDefault="00E706C2" w:rsidP="00675358">
      <w:pPr>
        <w:numPr>
          <w:ilvl w:val="0"/>
          <w:numId w:val="5"/>
        </w:numPr>
        <w:tabs>
          <w:tab w:val="clear" w:pos="395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 xml:space="preserve">Денежное содержание лица, замещающего должность муниципальной службы в органах местного самоуправления Рузского </w:t>
      </w:r>
      <w:r w:rsidR="00955CA6" w:rsidRPr="0067535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7535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902259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675358">
        <w:rPr>
          <w:rFonts w:ascii="Times New Roman" w:hAnsi="Times New Roman" w:cs="Times New Roman"/>
          <w:sz w:val="24"/>
          <w:szCs w:val="24"/>
        </w:rPr>
        <w:t>), состоит из должностного оклада, ежемесячных и дополнительных выплат.</w:t>
      </w:r>
    </w:p>
    <w:p w:rsidR="00E706C2" w:rsidRPr="00675358" w:rsidRDefault="00E706C2" w:rsidP="00675358">
      <w:pPr>
        <w:numPr>
          <w:ilvl w:val="0"/>
          <w:numId w:val="5"/>
        </w:numPr>
        <w:tabs>
          <w:tab w:val="clear" w:pos="395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Ежемесячные выплаты включают в себя:</w:t>
      </w:r>
    </w:p>
    <w:p w:rsidR="00E706C2" w:rsidRPr="00675358" w:rsidRDefault="00E706C2" w:rsidP="00675358">
      <w:pPr>
        <w:numPr>
          <w:ilvl w:val="0"/>
          <w:numId w:val="6"/>
        </w:numPr>
        <w:tabs>
          <w:tab w:val="clear" w:pos="3958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надбавку к должностному окладу за классный чин;</w:t>
      </w:r>
    </w:p>
    <w:p w:rsidR="00E706C2" w:rsidRPr="00675358" w:rsidRDefault="00E706C2" w:rsidP="00675358">
      <w:pPr>
        <w:numPr>
          <w:ilvl w:val="0"/>
          <w:numId w:val="6"/>
        </w:numPr>
        <w:tabs>
          <w:tab w:val="clear" w:pos="3958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надбавка к должностному окладу за особые условия муниципальной службы;</w:t>
      </w:r>
    </w:p>
    <w:p w:rsidR="00E706C2" w:rsidRPr="00675358" w:rsidRDefault="00E706C2" w:rsidP="00675358">
      <w:pPr>
        <w:numPr>
          <w:ilvl w:val="0"/>
          <w:numId w:val="6"/>
        </w:numPr>
        <w:tabs>
          <w:tab w:val="clear" w:pos="3958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надбавку к должностному окладу за выслугу лет на муниципальной службе;</w:t>
      </w:r>
    </w:p>
    <w:p w:rsidR="00E706C2" w:rsidRPr="00675358" w:rsidRDefault="00E706C2" w:rsidP="00675358">
      <w:pPr>
        <w:numPr>
          <w:ilvl w:val="0"/>
          <w:numId w:val="6"/>
        </w:numPr>
        <w:tabs>
          <w:tab w:val="clear" w:pos="3958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lastRenderedPageBreak/>
        <w:t>надбавку к должностному окладу за работу со сведениями, составляющими государственную тайну;</w:t>
      </w:r>
    </w:p>
    <w:p w:rsidR="00E706C2" w:rsidRPr="00675358" w:rsidRDefault="00E706C2" w:rsidP="00675358">
      <w:pPr>
        <w:numPr>
          <w:ilvl w:val="0"/>
          <w:numId w:val="6"/>
        </w:numPr>
        <w:tabs>
          <w:tab w:val="clear" w:pos="3958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ежемесячное денежное поощрение.</w:t>
      </w:r>
    </w:p>
    <w:p w:rsidR="00FC19E7" w:rsidRPr="00FC19E7" w:rsidRDefault="00E706C2" w:rsidP="00FC19E7">
      <w:pPr>
        <w:pStyle w:val="a6"/>
        <w:numPr>
          <w:ilvl w:val="1"/>
          <w:numId w:val="24"/>
        </w:numPr>
        <w:tabs>
          <w:tab w:val="num" w:pos="3958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19E7">
        <w:rPr>
          <w:rFonts w:ascii="Times New Roman" w:hAnsi="Times New Roman" w:cs="Times New Roman"/>
          <w:sz w:val="24"/>
          <w:szCs w:val="24"/>
        </w:rPr>
        <w:t>Дополнительные выплаты включают в себя:</w:t>
      </w:r>
    </w:p>
    <w:p w:rsidR="00FC19E7" w:rsidRPr="00FC19E7" w:rsidRDefault="00FC19E7" w:rsidP="00FC19E7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2.7.1. </w:t>
      </w:r>
      <w:r w:rsidR="00E706C2" w:rsidRPr="00FC19E7">
        <w:rPr>
          <w:rFonts w:ascii="Times New Roman" w:hAnsi="Times New Roman" w:cs="Times New Roman"/>
          <w:sz w:val="24"/>
          <w:szCs w:val="24"/>
        </w:rPr>
        <w:t>премию за выполнение особо важных и сложных заданий;</w:t>
      </w:r>
    </w:p>
    <w:p w:rsidR="00FC19E7" w:rsidRPr="00FC19E7" w:rsidRDefault="00FC19E7" w:rsidP="00FC19E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</w:t>
      </w:r>
      <w:r w:rsidRPr="00FC19E7">
        <w:rPr>
          <w:rFonts w:ascii="Times New Roman" w:hAnsi="Times New Roman" w:cs="Times New Roman"/>
          <w:sz w:val="24"/>
          <w:szCs w:val="24"/>
        </w:rPr>
        <w:t xml:space="preserve"> </w:t>
      </w:r>
      <w:r w:rsidRPr="00675358">
        <w:rPr>
          <w:rFonts w:ascii="Times New Roman" w:hAnsi="Times New Roman" w:cs="Times New Roman"/>
          <w:sz w:val="24"/>
          <w:szCs w:val="24"/>
        </w:rPr>
        <w:t>единовременную выплату при предоставлении ежегодного оплачиваемого отпуска (далее – единовременная выплата);</w:t>
      </w:r>
    </w:p>
    <w:p w:rsidR="00E706C2" w:rsidRPr="00FC19E7" w:rsidRDefault="00E706C2" w:rsidP="00FC19E7">
      <w:pPr>
        <w:pStyle w:val="a6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19E7">
        <w:rPr>
          <w:rFonts w:ascii="Times New Roman" w:hAnsi="Times New Roman" w:cs="Times New Roman"/>
          <w:sz w:val="24"/>
          <w:szCs w:val="24"/>
        </w:rPr>
        <w:t xml:space="preserve">материальную помощь. </w:t>
      </w: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5358">
        <w:rPr>
          <w:rFonts w:ascii="Times New Roman" w:hAnsi="Times New Roman" w:cs="Times New Roman"/>
          <w:b/>
          <w:sz w:val="24"/>
          <w:szCs w:val="24"/>
        </w:rPr>
        <w:t xml:space="preserve">3. Порядок определения должностных окладов лиц, замещающих муниципальные должности и </w:t>
      </w:r>
      <w:r w:rsidR="00902259" w:rsidRPr="006219B6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  <w:r w:rsidR="00902259" w:rsidRPr="00675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6C2" w:rsidRPr="00675358" w:rsidRDefault="00E706C2" w:rsidP="00675358">
      <w:pPr>
        <w:numPr>
          <w:ilvl w:val="0"/>
          <w:numId w:val="10"/>
        </w:numPr>
        <w:tabs>
          <w:tab w:val="clear" w:pos="395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 xml:space="preserve">Должностные оклады лиц, замещающих муниципальные должности и </w:t>
      </w:r>
      <w:proofErr w:type="gramStart"/>
      <w:r w:rsidR="00902259">
        <w:rPr>
          <w:rFonts w:ascii="Times New Roman" w:hAnsi="Times New Roman" w:cs="Times New Roman"/>
          <w:sz w:val="24"/>
          <w:szCs w:val="24"/>
        </w:rPr>
        <w:t>муниципальных служащих</w:t>
      </w:r>
      <w:proofErr w:type="gramEnd"/>
      <w:r w:rsidRPr="00675358">
        <w:rPr>
          <w:rFonts w:ascii="Times New Roman" w:hAnsi="Times New Roman" w:cs="Times New Roman"/>
          <w:sz w:val="24"/>
          <w:szCs w:val="24"/>
        </w:rPr>
        <w:t xml:space="preserve"> устанавливаются в размерах, кратных должностному окладу специалиста </w:t>
      </w:r>
      <w:r w:rsidRPr="0067535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75358">
        <w:rPr>
          <w:rFonts w:ascii="Times New Roman" w:hAnsi="Times New Roman" w:cs="Times New Roman"/>
          <w:sz w:val="24"/>
          <w:szCs w:val="24"/>
        </w:rPr>
        <w:t xml:space="preserve"> категории в органах государственной власти Московской области.</w:t>
      </w:r>
    </w:p>
    <w:p w:rsidR="00E706C2" w:rsidRPr="00675358" w:rsidRDefault="00E706C2" w:rsidP="00675358">
      <w:pPr>
        <w:numPr>
          <w:ilvl w:val="0"/>
          <w:numId w:val="10"/>
        </w:numPr>
        <w:tabs>
          <w:tab w:val="clear" w:pos="395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 xml:space="preserve">При исчислении должностных окладов лиц, замещающих муниципальные должности и </w:t>
      </w:r>
      <w:r w:rsidR="006219B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="006219B6">
        <w:rPr>
          <w:rFonts w:ascii="Times New Roman" w:hAnsi="Times New Roman" w:cs="Times New Roman"/>
          <w:sz w:val="24"/>
          <w:szCs w:val="24"/>
        </w:rPr>
        <w:t>служащих</w:t>
      </w:r>
      <w:r w:rsidR="006219B6" w:rsidRPr="00675358">
        <w:rPr>
          <w:rFonts w:ascii="Times New Roman" w:hAnsi="Times New Roman" w:cs="Times New Roman"/>
          <w:sz w:val="24"/>
          <w:szCs w:val="24"/>
        </w:rPr>
        <w:t xml:space="preserve"> </w:t>
      </w:r>
      <w:r w:rsidR="006219B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5358">
        <w:rPr>
          <w:rFonts w:ascii="Times New Roman" w:hAnsi="Times New Roman" w:cs="Times New Roman"/>
          <w:sz w:val="24"/>
          <w:szCs w:val="24"/>
        </w:rPr>
        <w:t xml:space="preserve"> применяются следующие коэффициенты:</w:t>
      </w: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673"/>
        <w:gridCol w:w="1134"/>
      </w:tblGrid>
      <w:tr w:rsidR="00E706C2" w:rsidRPr="00675358" w:rsidTr="00675358">
        <w:trPr>
          <w:cantSplit/>
          <w:trHeight w:val="455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5358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Pr="00675358">
              <w:rPr>
                <w:rFonts w:ascii="Times New Roman" w:hAnsi="Times New Roman" w:cs="Times New Roman"/>
                <w:sz w:val="18"/>
                <w:szCs w:val="18"/>
              </w:rPr>
              <w:br/>
              <w:t>п</w:t>
            </w:r>
            <w:proofErr w:type="gramEnd"/>
            <w:r w:rsidRPr="00675358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358"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5358">
              <w:rPr>
                <w:rFonts w:ascii="Times New Roman" w:hAnsi="Times New Roman" w:cs="Times New Roman"/>
                <w:sz w:val="14"/>
                <w:szCs w:val="14"/>
              </w:rPr>
              <w:t>Коэффициенты</w:t>
            </w:r>
          </w:p>
        </w:tc>
      </w:tr>
      <w:tr w:rsidR="00E706C2" w:rsidRPr="006219B6" w:rsidTr="00675358">
        <w:trPr>
          <w:cantSplit/>
          <w:trHeight w:val="415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219B6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9B6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Муниципальные должности</w:t>
            </w:r>
          </w:p>
        </w:tc>
      </w:tr>
      <w:tr w:rsidR="00E706C2" w:rsidRPr="00675358" w:rsidTr="00675358">
        <w:trPr>
          <w:cantSplit/>
          <w:trHeight w:val="415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Глава Рузского</w:t>
            </w:r>
            <w:r w:rsidR="00955CA6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E706C2" w:rsidRPr="00675358" w:rsidTr="00675358">
        <w:trPr>
          <w:cantSplit/>
          <w:trHeight w:val="39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Рузского</w:t>
            </w:r>
            <w:r w:rsidR="00955CA6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E706C2" w:rsidRPr="00675358" w:rsidRDefault="00675358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Председатель и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збирательной комиссии Рузского </w:t>
            </w:r>
            <w:r w:rsidR="00955CA6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5,2      </w:t>
            </w:r>
          </w:p>
        </w:tc>
      </w:tr>
      <w:tr w:rsidR="003B124C" w:rsidRPr="00675358" w:rsidTr="00675358">
        <w:trPr>
          <w:cantSplit/>
          <w:trHeight w:val="39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4C" w:rsidRPr="00675358" w:rsidRDefault="00675358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4C" w:rsidRPr="00675358" w:rsidRDefault="00675358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Председатель к</w:t>
            </w:r>
            <w:r w:rsidR="003B124C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онтрольно-счетной палаты Рузского городского округа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4C" w:rsidRPr="00675358" w:rsidRDefault="003B124C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706C2" w:rsidRPr="00675358" w:rsidTr="00675358">
        <w:trPr>
          <w:cantSplit/>
          <w:trHeight w:val="39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675358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Совета депутатов Рузского </w:t>
            </w:r>
            <w:r w:rsidR="00955CA6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5358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75358" w:rsidRPr="00675358">
              <w:rPr>
                <w:rFonts w:ascii="Times New Roman" w:hAnsi="Times New Roman" w:cs="Times New Roman"/>
                <w:sz w:val="24"/>
                <w:szCs w:val="24"/>
              </w:rPr>
              <w:br/>
              <w:t>Заместитель председателя и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збирательной комиссии Рузского </w:t>
            </w:r>
            <w:r w:rsidR="00955CA6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4,1      </w:t>
            </w:r>
          </w:p>
        </w:tc>
      </w:tr>
      <w:tr w:rsidR="00E706C2" w:rsidRPr="00675358" w:rsidTr="00675358">
        <w:trPr>
          <w:cantSplit/>
          <w:trHeight w:val="39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675358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Рузского </w:t>
            </w:r>
            <w:r w:rsidR="00F7176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E706C2" w:rsidRPr="00675358" w:rsidRDefault="00675358" w:rsidP="0067535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Секретарь и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збирательной комиссии Рузского </w:t>
            </w:r>
            <w:r w:rsidR="00F7176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3,7      </w:t>
            </w:r>
          </w:p>
        </w:tc>
      </w:tr>
      <w:tr w:rsidR="00E706C2" w:rsidRPr="006219B6" w:rsidTr="00675358">
        <w:trPr>
          <w:cantSplit/>
          <w:trHeight w:val="399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219B6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9B6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Должности мун</w:t>
            </w:r>
            <w:r w:rsidR="00955CA6" w:rsidRPr="00621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иципальной службы, категории </w:t>
            </w:r>
            <w:r w:rsidRPr="00621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руководители", "помощники (советники)", специалисты"              </w:t>
            </w:r>
          </w:p>
        </w:tc>
      </w:tr>
      <w:tr w:rsidR="00E706C2" w:rsidRPr="00675358" w:rsidTr="00675358">
        <w:trPr>
          <w:cantSplit/>
          <w:trHeight w:val="39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675358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955CA6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Руководитель а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Рузского 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5,0      </w:t>
            </w:r>
          </w:p>
        </w:tc>
      </w:tr>
      <w:tr w:rsidR="00E706C2" w:rsidRPr="00675358" w:rsidTr="00675358">
        <w:trPr>
          <w:cantSplit/>
          <w:trHeight w:val="39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675358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органа местного самоуправления Рузского </w:t>
            </w:r>
            <w:r w:rsidR="00955CA6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3,4      </w:t>
            </w:r>
          </w:p>
        </w:tc>
      </w:tr>
      <w:tr w:rsidR="00E706C2" w:rsidRPr="00675358" w:rsidTr="00675358">
        <w:trPr>
          <w:cantSplit/>
          <w:trHeight w:val="39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675358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3B124C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</w:t>
            </w:r>
            <w:r w:rsidR="00955CA6" w:rsidRPr="00675358">
              <w:rPr>
                <w:rFonts w:ascii="Times New Roman" w:hAnsi="Times New Roman" w:cs="Times New Roman"/>
                <w:sz w:val="24"/>
                <w:szCs w:val="24"/>
              </w:rPr>
              <w:t>лавы а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Рузского </w:t>
            </w:r>
            <w:r w:rsidR="00955CA6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</w:p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124C" w:rsidRPr="00675358">
              <w:rPr>
                <w:rFonts w:ascii="Times New Roman" w:hAnsi="Times New Roman" w:cs="Times New Roman"/>
                <w:sz w:val="24"/>
                <w:szCs w:val="24"/>
              </w:rPr>
              <w:t>ервый заместитель р</w:t>
            </w:r>
            <w:r w:rsidR="00955CA6" w:rsidRPr="00675358">
              <w:rPr>
                <w:rFonts w:ascii="Times New Roman" w:hAnsi="Times New Roman" w:cs="Times New Roman"/>
                <w:sz w:val="24"/>
                <w:szCs w:val="24"/>
              </w:rPr>
              <w:t>уководителя а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Рузского </w:t>
            </w:r>
            <w:r w:rsidR="00955CA6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4,3      </w:t>
            </w:r>
          </w:p>
        </w:tc>
      </w:tr>
      <w:tr w:rsidR="00E706C2" w:rsidRPr="00675358" w:rsidTr="00675358">
        <w:trPr>
          <w:cantSplit/>
          <w:trHeight w:val="39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675358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3B124C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955CA6" w:rsidRPr="00675358">
              <w:rPr>
                <w:rFonts w:ascii="Times New Roman" w:hAnsi="Times New Roman" w:cs="Times New Roman"/>
                <w:sz w:val="24"/>
                <w:szCs w:val="24"/>
              </w:rPr>
              <w:t>лавы а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>дминистрации Рузского</w:t>
            </w:r>
            <w:r w:rsidR="00955CA6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6C2" w:rsidRPr="00675358" w:rsidRDefault="003B124C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Заместитель р</w:t>
            </w:r>
            <w:r w:rsidR="00955CA6" w:rsidRPr="00675358">
              <w:rPr>
                <w:rFonts w:ascii="Times New Roman" w:hAnsi="Times New Roman" w:cs="Times New Roman"/>
                <w:sz w:val="24"/>
                <w:szCs w:val="24"/>
              </w:rPr>
              <w:t>уководителя а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Рузского </w:t>
            </w:r>
            <w:r w:rsidR="00955CA6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3,8      </w:t>
            </w:r>
          </w:p>
        </w:tc>
      </w:tr>
      <w:tr w:rsidR="00E706C2" w:rsidRPr="00675358" w:rsidTr="00675358">
        <w:trPr>
          <w:cantSplit/>
          <w:trHeight w:val="39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675358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3B124C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Заместитель р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уководителя органа местного самоуправления Рузского </w:t>
            </w:r>
            <w:r w:rsidR="00955CA6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24C" w:rsidRPr="00675358" w:rsidRDefault="003B124C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онтрольно-счетной палаты Рузского </w:t>
            </w:r>
            <w:r w:rsidR="00955CA6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6C2" w:rsidRPr="00675358" w:rsidRDefault="003B124C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палаты Рузского городского округа  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3,0      </w:t>
            </w:r>
          </w:p>
        </w:tc>
      </w:tr>
      <w:tr w:rsidR="00E706C2" w:rsidRPr="00675358" w:rsidTr="00675358">
        <w:trPr>
          <w:cantSplit/>
          <w:trHeight w:val="39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955CA6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>дминистрации Рузского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3,3      </w:t>
            </w:r>
          </w:p>
        </w:tc>
      </w:tr>
      <w:tr w:rsidR="00E706C2" w:rsidRPr="00675358" w:rsidTr="00675358">
        <w:trPr>
          <w:cantSplit/>
          <w:trHeight w:val="39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675358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955CA6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а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>дминистрации Рузского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E706C2" w:rsidRPr="00675358" w:rsidRDefault="00955CA6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Рузского 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3,5      </w:t>
            </w:r>
          </w:p>
        </w:tc>
      </w:tr>
      <w:tr w:rsidR="00E706C2" w:rsidRPr="00675358" w:rsidTr="00675358">
        <w:trPr>
          <w:cantSplit/>
          <w:trHeight w:val="39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675358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955CA6" w:rsidRPr="00675358">
              <w:rPr>
                <w:rFonts w:ascii="Times New Roman" w:hAnsi="Times New Roman" w:cs="Times New Roman"/>
                <w:sz w:val="24"/>
                <w:szCs w:val="24"/>
              </w:rPr>
              <w:t>еститель председателя комитета а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Рузского </w:t>
            </w:r>
            <w:r w:rsidR="00955CA6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955CA6" w:rsidRPr="00675358">
              <w:rPr>
                <w:rFonts w:ascii="Times New Roman" w:hAnsi="Times New Roman" w:cs="Times New Roman"/>
                <w:sz w:val="24"/>
                <w:szCs w:val="24"/>
              </w:rPr>
              <w:t>еститель начальника управления а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Рузского </w:t>
            </w:r>
            <w:r w:rsidR="00955CA6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3,1      </w:t>
            </w:r>
          </w:p>
        </w:tc>
      </w:tr>
      <w:tr w:rsidR="00E706C2" w:rsidRPr="00675358" w:rsidTr="00675358">
        <w:trPr>
          <w:cantSplit/>
          <w:trHeight w:val="39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675358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955CA6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Начальник отдела а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Рузского 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в Совете депутатов Рузского </w:t>
            </w:r>
            <w:r w:rsidR="00955CA6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органа местного самоуправления Рузского </w:t>
            </w:r>
            <w:r w:rsidR="00955CA6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2,7      </w:t>
            </w:r>
          </w:p>
        </w:tc>
      </w:tr>
      <w:tr w:rsidR="00E706C2" w:rsidRPr="00675358" w:rsidTr="00675358">
        <w:trPr>
          <w:cantSplit/>
          <w:trHeight w:val="39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675358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955CA6" w:rsidRPr="00675358">
              <w:rPr>
                <w:rFonts w:ascii="Times New Roman" w:hAnsi="Times New Roman" w:cs="Times New Roman"/>
                <w:sz w:val="24"/>
                <w:szCs w:val="24"/>
              </w:rPr>
              <w:t>в составе комитета, управления а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Рузского </w:t>
            </w:r>
            <w:r w:rsidR="00F7176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6C2" w:rsidRPr="00675358" w:rsidRDefault="00F7176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Рузского </w:t>
            </w:r>
            <w:r w:rsidR="003B124C" w:rsidRPr="00675358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органа местного самоуправления Рузского</w:t>
            </w:r>
            <w:r w:rsidR="00F7176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в Совете депутатов Рузского </w:t>
            </w:r>
            <w:r w:rsidR="00F7176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органа местного самоуправления Рузского </w:t>
            </w:r>
            <w:r w:rsidR="00F7176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в Совете депутатов Рузского </w:t>
            </w:r>
            <w:r w:rsidR="00F7176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2,6      </w:t>
            </w:r>
          </w:p>
        </w:tc>
      </w:tr>
      <w:tr w:rsidR="00E706C2" w:rsidRPr="00675358" w:rsidTr="00675358">
        <w:trPr>
          <w:cantSplit/>
          <w:trHeight w:val="39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675358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  <w:r w:rsidR="00F71762" w:rsidRPr="00675358">
              <w:rPr>
                <w:rFonts w:ascii="Times New Roman" w:hAnsi="Times New Roman" w:cs="Times New Roman"/>
                <w:sz w:val="24"/>
                <w:szCs w:val="24"/>
              </w:rPr>
              <w:t>в составе комитета, управления а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Рузского </w:t>
            </w:r>
            <w:r w:rsidR="00F7176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Начальник сектора в состав</w:t>
            </w:r>
            <w:r w:rsidR="00F7176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е комитета, управления, отдела </w:t>
            </w:r>
            <w:proofErr w:type="gramStart"/>
            <w:r w:rsidR="00F71762" w:rsidRPr="006753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дминистрации  Рузского</w:t>
            </w:r>
            <w:proofErr w:type="gramEnd"/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76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2,3      </w:t>
            </w:r>
          </w:p>
        </w:tc>
      </w:tr>
      <w:tr w:rsidR="00E706C2" w:rsidRPr="00675358" w:rsidTr="00675358">
        <w:trPr>
          <w:cantSplit/>
          <w:trHeight w:val="39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675358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Советник Главы Рузского</w:t>
            </w:r>
            <w:r w:rsidR="00F7176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Главы Рузского </w:t>
            </w:r>
            <w:r w:rsidR="00F7176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Главы Рузского </w:t>
            </w:r>
            <w:r w:rsidR="00F7176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Председателя Совета депутатов Рузского </w:t>
            </w:r>
            <w:r w:rsidR="00F7176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706C2" w:rsidRPr="00675358" w:rsidRDefault="00675358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Консультант в а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Совете депутатов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в органе местного           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br/>
              <w:t>самоуправления</w:t>
            </w: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>збирательной комиссии Рузского</w:t>
            </w:r>
            <w:r w:rsidR="00F7176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E706C2" w:rsidRPr="00675358" w:rsidRDefault="00675358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Инспектор к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онтрольно-счетной палаты Рузского </w:t>
            </w:r>
            <w:r w:rsidR="00F7176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2,3      </w:t>
            </w:r>
          </w:p>
        </w:tc>
      </w:tr>
      <w:tr w:rsidR="00E706C2" w:rsidRPr="00675358" w:rsidTr="00675358">
        <w:trPr>
          <w:cantSplit/>
          <w:trHeight w:val="39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675358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2,1      </w:t>
            </w:r>
          </w:p>
        </w:tc>
      </w:tr>
      <w:tr w:rsidR="00E706C2" w:rsidRPr="00675358" w:rsidTr="00675358">
        <w:trPr>
          <w:cantSplit/>
          <w:trHeight w:val="39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675358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1,6      </w:t>
            </w:r>
          </w:p>
        </w:tc>
      </w:tr>
      <w:tr w:rsidR="00E706C2" w:rsidRPr="00675358" w:rsidTr="00675358">
        <w:trPr>
          <w:cantSplit/>
          <w:trHeight w:val="39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675358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1-й категории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1,1      </w:t>
            </w:r>
          </w:p>
        </w:tc>
      </w:tr>
      <w:tr w:rsidR="00E706C2" w:rsidRPr="00675358" w:rsidTr="00675358">
        <w:trPr>
          <w:cantSplit/>
          <w:trHeight w:val="39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675358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1,0      </w:t>
            </w:r>
          </w:p>
        </w:tc>
      </w:tr>
      <w:tr w:rsidR="00E706C2" w:rsidRPr="00675358" w:rsidTr="00675358">
        <w:trPr>
          <w:cantSplit/>
          <w:trHeight w:val="39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675358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706C2" w:rsidRPr="00675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0,8      </w:t>
            </w:r>
          </w:p>
        </w:tc>
      </w:tr>
    </w:tbl>
    <w:p w:rsidR="00E706C2" w:rsidRPr="00675358" w:rsidRDefault="00E706C2" w:rsidP="00675358">
      <w:pPr>
        <w:numPr>
          <w:ilvl w:val="0"/>
          <w:numId w:val="11"/>
        </w:numPr>
        <w:tabs>
          <w:tab w:val="clear" w:pos="449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 xml:space="preserve">В случае, если органы местного самоуправления Рузского </w:t>
      </w:r>
      <w:r w:rsidR="00F71762" w:rsidRPr="0067535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75358">
        <w:rPr>
          <w:rFonts w:ascii="Times New Roman" w:hAnsi="Times New Roman" w:cs="Times New Roman"/>
          <w:sz w:val="24"/>
          <w:szCs w:val="24"/>
        </w:rPr>
        <w:t xml:space="preserve">осуществляют часть переданных полномочий отдельных поселений, входящих в состав Рузского </w:t>
      </w:r>
      <w:r w:rsidR="00F71762" w:rsidRPr="00675358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675358">
        <w:rPr>
          <w:rFonts w:ascii="Times New Roman" w:hAnsi="Times New Roman" w:cs="Times New Roman"/>
          <w:sz w:val="24"/>
          <w:szCs w:val="24"/>
        </w:rPr>
        <w:t xml:space="preserve">, оклад Главы Рузского </w:t>
      </w:r>
      <w:r w:rsidR="00F71762" w:rsidRPr="0067535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75358">
        <w:rPr>
          <w:rFonts w:ascii="Times New Roman" w:hAnsi="Times New Roman" w:cs="Times New Roman"/>
          <w:sz w:val="24"/>
          <w:szCs w:val="24"/>
        </w:rPr>
        <w:t>увеличивается на 10 процентов.</w:t>
      </w: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5358">
        <w:rPr>
          <w:rFonts w:ascii="Times New Roman" w:hAnsi="Times New Roman" w:cs="Times New Roman"/>
          <w:b/>
          <w:sz w:val="24"/>
          <w:szCs w:val="24"/>
        </w:rPr>
        <w:t>4. Надбавка к должностному окладу за классный чин</w:t>
      </w:r>
    </w:p>
    <w:p w:rsidR="00E706C2" w:rsidRPr="00675358" w:rsidRDefault="00E706C2" w:rsidP="00675358">
      <w:pPr>
        <w:numPr>
          <w:ilvl w:val="0"/>
          <w:numId w:val="12"/>
        </w:numPr>
        <w:tabs>
          <w:tab w:val="clear" w:pos="449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Надбавка к должностному окладу за классный чин устанавливается со дня присвоения лицу, замещающему муниципальную должность</w:t>
      </w:r>
      <w:r w:rsidR="006219B6">
        <w:rPr>
          <w:rFonts w:ascii="Times New Roman" w:hAnsi="Times New Roman" w:cs="Times New Roman"/>
          <w:sz w:val="24"/>
          <w:szCs w:val="24"/>
        </w:rPr>
        <w:t>,</w:t>
      </w:r>
      <w:r w:rsidR="006219B6" w:rsidRPr="006219B6">
        <w:rPr>
          <w:rFonts w:ascii="Times New Roman" w:hAnsi="Times New Roman" w:cs="Times New Roman"/>
          <w:sz w:val="24"/>
          <w:szCs w:val="24"/>
        </w:rPr>
        <w:t xml:space="preserve"> </w:t>
      </w:r>
      <w:r w:rsidR="006219B6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675358">
        <w:rPr>
          <w:rFonts w:ascii="Times New Roman" w:hAnsi="Times New Roman" w:cs="Times New Roman"/>
          <w:sz w:val="24"/>
          <w:szCs w:val="24"/>
        </w:rPr>
        <w:t xml:space="preserve"> классного чина в следующих размерах:</w:t>
      </w: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965"/>
        <w:gridCol w:w="1843"/>
      </w:tblGrid>
      <w:tr w:rsidR="00E706C2" w:rsidRPr="00675358" w:rsidTr="00675358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6C2" w:rsidRPr="00675358" w:rsidRDefault="00E706C2" w:rsidP="00D64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35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358">
              <w:rPr>
                <w:rFonts w:ascii="Times New Roman" w:hAnsi="Times New Roman" w:cs="Times New Roman"/>
                <w:sz w:val="18"/>
                <w:szCs w:val="18"/>
              </w:rPr>
              <w:t>Классный чин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6C2" w:rsidRPr="00675358" w:rsidRDefault="00E706C2" w:rsidP="00D64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75358">
              <w:rPr>
                <w:rFonts w:ascii="Times New Roman" w:hAnsi="Times New Roman" w:cs="Times New Roman"/>
                <w:sz w:val="12"/>
                <w:szCs w:val="12"/>
              </w:rPr>
              <w:t>Соотношение надбавки к должностному</w:t>
            </w:r>
            <w:r w:rsidR="00D642C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675358">
              <w:rPr>
                <w:rFonts w:ascii="Times New Roman" w:hAnsi="Times New Roman" w:cs="Times New Roman"/>
                <w:sz w:val="12"/>
                <w:szCs w:val="12"/>
              </w:rPr>
              <w:t>окладу за классный чин с должностным окладом специалиста II категории в органах государственной власти Московской области</w:t>
            </w:r>
          </w:p>
        </w:tc>
      </w:tr>
      <w:tr w:rsidR="00E706C2" w:rsidRPr="00675358" w:rsidTr="0067535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1-го класса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tabs>
                <w:tab w:val="left" w:pos="2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E706C2" w:rsidRPr="00675358" w:rsidTr="0067535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муниципальный советник Московской области 2-го класса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E706C2" w:rsidRPr="00675358" w:rsidTr="0067535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муниципальный советник Московской области 3-го класса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E706C2" w:rsidRPr="00675358" w:rsidTr="0067535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1-го класса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706C2" w:rsidRPr="00675358" w:rsidTr="0067535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советник Московской области 2-го класса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E706C2" w:rsidRPr="00675358" w:rsidTr="0067535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советник Московской области 3-го класса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E706C2" w:rsidRPr="00675358" w:rsidTr="0067535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муниципальной службы Московской области 1-го класса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E706C2" w:rsidRPr="00675358" w:rsidTr="0067535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муниципальной службы Московской области 2-го класса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E706C2" w:rsidRPr="00675358" w:rsidTr="0067535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муниципальной службы Московской области 3-го класса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706C2" w:rsidRPr="00675358" w:rsidTr="0067535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Старший референт муниципальной службы Московской области 1-го класса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E706C2" w:rsidRPr="00675358" w:rsidTr="0067535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Старший референт муниципальной службы Московской области 2-го класса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E706C2" w:rsidRPr="00675358" w:rsidTr="0067535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Старший референт муниципальной службы Московской области 3-го класса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E706C2" w:rsidRPr="00675358" w:rsidTr="0067535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Московской области 1-го класса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E706C2" w:rsidRPr="00675358" w:rsidTr="0067535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Московской области 2-го класса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E706C2" w:rsidRPr="00675358" w:rsidTr="0067535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Московской области 3-го класса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C2" w:rsidRPr="00675358" w:rsidRDefault="00E706C2" w:rsidP="00675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5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</w:tbl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5358">
        <w:rPr>
          <w:rFonts w:ascii="Times New Roman" w:hAnsi="Times New Roman" w:cs="Times New Roman"/>
          <w:b/>
          <w:sz w:val="24"/>
          <w:szCs w:val="24"/>
        </w:rPr>
        <w:t>5. Надбавка к должностному окладу за особые условия работы лица, замещающего муниципальную должность</w:t>
      </w:r>
    </w:p>
    <w:p w:rsidR="00E706C2" w:rsidRPr="00675358" w:rsidRDefault="00E706C2" w:rsidP="00675358">
      <w:pPr>
        <w:numPr>
          <w:ilvl w:val="0"/>
          <w:numId w:val="13"/>
        </w:numPr>
        <w:tabs>
          <w:tab w:val="clear" w:pos="449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Надбавка к должностному окладу за особые условия работы (сложность, интенсивность, напряженность, специальный режим работы) лица, замещающего муниципальную должность, устанавливается в размере 110 процентов должностного оклада.</w:t>
      </w:r>
    </w:p>
    <w:p w:rsidR="00E706C2" w:rsidRPr="00675358" w:rsidRDefault="00E706C2" w:rsidP="00675358">
      <w:pPr>
        <w:numPr>
          <w:ilvl w:val="0"/>
          <w:numId w:val="13"/>
        </w:numPr>
        <w:tabs>
          <w:tab w:val="clear" w:pos="449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Если параметры бюджета Рузского </w:t>
      </w:r>
      <w:r w:rsidR="00F71762" w:rsidRPr="00675358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71762" w:rsidRPr="006753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753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доле межбюджетных трансфертов удовлетворяют требованиям </w:t>
      </w:r>
      <w:hyperlink r:id="rId10" w:history="1">
        <w:r w:rsidRPr="00675358">
          <w:rPr>
            <w:rFonts w:ascii="Times New Roman" w:hAnsi="Times New Roman" w:cs="Times New Roman"/>
            <w:bCs/>
            <w:color w:val="000000"/>
            <w:sz w:val="24"/>
            <w:szCs w:val="24"/>
          </w:rPr>
          <w:t>пункта 2 статьи 136</w:t>
        </w:r>
      </w:hyperlink>
      <w:r w:rsidRPr="006753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Бюджетного кодекса Российской Федерации, надбавка к должностному окладу за особые условия работы выплачивается в пределах установленного фонда оплаты труда и размером не ограничивается.</w:t>
      </w:r>
    </w:p>
    <w:p w:rsidR="00E706C2" w:rsidRPr="00675358" w:rsidRDefault="00E706C2" w:rsidP="00675358">
      <w:pPr>
        <w:numPr>
          <w:ilvl w:val="0"/>
          <w:numId w:val="13"/>
        </w:numPr>
        <w:tabs>
          <w:tab w:val="clear" w:pos="449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Надбавка к должностному окладу за особые условия работы выплачивается ежемесячно со дня начала исполнения полномочий лицом, замещающим муниципальную должность.</w:t>
      </w: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5358">
        <w:rPr>
          <w:rFonts w:ascii="Times New Roman" w:hAnsi="Times New Roman" w:cs="Times New Roman"/>
          <w:b/>
          <w:sz w:val="24"/>
          <w:szCs w:val="24"/>
        </w:rPr>
        <w:t xml:space="preserve">6. Надбавка к должностному окладу за особые условия муниципальной службы </w:t>
      </w:r>
      <w:r w:rsidR="006219B6" w:rsidRPr="006219B6">
        <w:rPr>
          <w:rFonts w:ascii="Times New Roman" w:hAnsi="Times New Roman" w:cs="Times New Roman"/>
          <w:b/>
          <w:sz w:val="24"/>
          <w:szCs w:val="24"/>
        </w:rPr>
        <w:t>муниципальному служащему</w:t>
      </w:r>
      <w:r w:rsidR="006219B6" w:rsidRPr="00675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6C2" w:rsidRPr="00675358" w:rsidRDefault="00E706C2" w:rsidP="00675358">
      <w:pPr>
        <w:numPr>
          <w:ilvl w:val="0"/>
          <w:numId w:val="14"/>
        </w:numPr>
        <w:tabs>
          <w:tab w:val="clear" w:pos="503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 xml:space="preserve">Надбавка к должностному окладу за особые условия муниципальной службы </w:t>
      </w:r>
      <w:r w:rsidR="006219B6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6219B6" w:rsidRPr="00675358">
        <w:rPr>
          <w:rFonts w:ascii="Times New Roman" w:hAnsi="Times New Roman" w:cs="Times New Roman"/>
          <w:sz w:val="24"/>
          <w:szCs w:val="24"/>
        </w:rPr>
        <w:t xml:space="preserve"> </w:t>
      </w:r>
      <w:r w:rsidRPr="00675358">
        <w:rPr>
          <w:rFonts w:ascii="Times New Roman" w:hAnsi="Times New Roman" w:cs="Times New Roman"/>
          <w:sz w:val="24"/>
          <w:szCs w:val="24"/>
        </w:rPr>
        <w:t>устанавливается в размере до 70 процентов должностного оклада и выплачивается ежемесячно со дня ее установления.</w:t>
      </w:r>
    </w:p>
    <w:p w:rsidR="00E706C2" w:rsidRPr="00675358" w:rsidRDefault="00E706C2" w:rsidP="00675358">
      <w:pPr>
        <w:numPr>
          <w:ilvl w:val="0"/>
          <w:numId w:val="14"/>
        </w:numPr>
        <w:tabs>
          <w:tab w:val="clear" w:pos="503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color w:val="000000"/>
          <w:sz w:val="24"/>
          <w:szCs w:val="24"/>
        </w:rPr>
        <w:t xml:space="preserve">Если параметры бюджета Рузского </w:t>
      </w:r>
      <w:r w:rsidR="00F71762" w:rsidRPr="00675358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71762" w:rsidRPr="0067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5358">
        <w:rPr>
          <w:rFonts w:ascii="Times New Roman" w:hAnsi="Times New Roman" w:cs="Times New Roman"/>
          <w:color w:val="000000"/>
          <w:sz w:val="24"/>
          <w:szCs w:val="24"/>
        </w:rPr>
        <w:t xml:space="preserve">по доле межбюджетных трансфертов удовлетворяют требованиям </w:t>
      </w:r>
      <w:hyperlink r:id="rId11" w:history="1">
        <w:r w:rsidRPr="00675358">
          <w:rPr>
            <w:rFonts w:ascii="Times New Roman" w:hAnsi="Times New Roman" w:cs="Times New Roman"/>
            <w:color w:val="000000"/>
            <w:sz w:val="24"/>
            <w:szCs w:val="24"/>
          </w:rPr>
          <w:t>пункта 2 статьи 136</w:t>
        </w:r>
      </w:hyperlink>
      <w:r w:rsidRPr="00675358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 Федерации, надбавка к должностному окладу за особые условия муниципальной службы выплачивается в пределах установленного фонда оплаты труда и размером не ограничивается.</w:t>
      </w: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5358">
        <w:rPr>
          <w:rFonts w:ascii="Times New Roman" w:hAnsi="Times New Roman" w:cs="Times New Roman"/>
          <w:b/>
          <w:sz w:val="24"/>
          <w:szCs w:val="24"/>
        </w:rPr>
        <w:t>7. Надбавка к должностному окладу за выслугу лет</w:t>
      </w: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5358">
        <w:rPr>
          <w:rFonts w:ascii="Times New Roman" w:hAnsi="Times New Roman" w:cs="Times New Roman"/>
          <w:b/>
          <w:sz w:val="24"/>
          <w:szCs w:val="24"/>
        </w:rPr>
        <w:t>на муниципальной службе</w:t>
      </w:r>
    </w:p>
    <w:p w:rsidR="00E706C2" w:rsidRPr="00675358" w:rsidRDefault="00E706C2" w:rsidP="00675358">
      <w:pPr>
        <w:numPr>
          <w:ilvl w:val="0"/>
          <w:numId w:val="15"/>
        </w:numPr>
        <w:tabs>
          <w:tab w:val="clear" w:pos="557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Надбавка к должностному окладу за выслугу лет на муниципальной службе устанавливается в следующих размерах:</w:t>
      </w:r>
    </w:p>
    <w:p w:rsidR="00E706C2" w:rsidRPr="00675358" w:rsidRDefault="00E706C2" w:rsidP="00675358">
      <w:pPr>
        <w:numPr>
          <w:ilvl w:val="1"/>
          <w:numId w:val="15"/>
        </w:numPr>
        <w:tabs>
          <w:tab w:val="clear" w:pos="163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при стаже муниципальной службы от 1 до 5 лет 10 процентов должностного оклада;</w:t>
      </w:r>
    </w:p>
    <w:p w:rsidR="00E706C2" w:rsidRPr="00675358" w:rsidRDefault="00E706C2" w:rsidP="00675358">
      <w:pPr>
        <w:numPr>
          <w:ilvl w:val="1"/>
          <w:numId w:val="15"/>
        </w:numPr>
        <w:tabs>
          <w:tab w:val="clear" w:pos="163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при стаже муниципальной службы от 5 до 10 лет 15 процентов должностного оклада;</w:t>
      </w:r>
    </w:p>
    <w:p w:rsidR="00E706C2" w:rsidRPr="00675358" w:rsidRDefault="00E706C2" w:rsidP="00675358">
      <w:pPr>
        <w:numPr>
          <w:ilvl w:val="1"/>
          <w:numId w:val="15"/>
        </w:numPr>
        <w:tabs>
          <w:tab w:val="clear" w:pos="163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при стаже муниципальной службы от 10 до 15 лет 20 процентов должностного оклада;</w:t>
      </w:r>
    </w:p>
    <w:p w:rsidR="00E706C2" w:rsidRPr="00675358" w:rsidRDefault="00E706C2" w:rsidP="00675358">
      <w:pPr>
        <w:numPr>
          <w:ilvl w:val="1"/>
          <w:numId w:val="15"/>
        </w:numPr>
        <w:tabs>
          <w:tab w:val="clear" w:pos="163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при стаже муниципальной службы свыше 15 лет 30 процентов должностного оклада;</w:t>
      </w:r>
    </w:p>
    <w:p w:rsidR="00E706C2" w:rsidRPr="00675358" w:rsidRDefault="00E706C2" w:rsidP="00675358">
      <w:pPr>
        <w:numPr>
          <w:ilvl w:val="0"/>
          <w:numId w:val="15"/>
        </w:numPr>
        <w:tabs>
          <w:tab w:val="clear" w:pos="557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Исчисление стажа муниципальной службы, дающего право на получение надбавки к должностному окладу за выслугу лет на муниципальной службе, осуществляется в соответствии с законодательством Московской области об исчислении стажа муниципальной службы.</w:t>
      </w:r>
    </w:p>
    <w:p w:rsidR="00E706C2" w:rsidRPr="00675358" w:rsidRDefault="00E706C2" w:rsidP="00675358">
      <w:pPr>
        <w:numPr>
          <w:ilvl w:val="0"/>
          <w:numId w:val="15"/>
        </w:numPr>
        <w:tabs>
          <w:tab w:val="clear" w:pos="557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Надбавка к должностному окладу за выслугу лет на муниципальной службе выплачивается ежемесячно со дня возникновения права на нее. Размер надбавки к должностному окладу за выслугу лет на муниципальной службе подлежит изменению со дня достижения стажа муниципальной службы соответственно 5, 10, 15 полных лет.</w:t>
      </w:r>
    </w:p>
    <w:p w:rsidR="00E706C2" w:rsidRPr="00675358" w:rsidRDefault="00E706C2" w:rsidP="00675358">
      <w:pPr>
        <w:numPr>
          <w:ilvl w:val="0"/>
          <w:numId w:val="15"/>
        </w:numPr>
        <w:tabs>
          <w:tab w:val="clear" w:pos="557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75358">
        <w:rPr>
          <w:rFonts w:ascii="Times New Roman" w:hAnsi="Times New Roman" w:cs="Times New Roman"/>
          <w:bCs/>
          <w:sz w:val="24"/>
          <w:szCs w:val="24"/>
        </w:rPr>
        <w:t>Если право на установление или изменение размера ежемесячной надбавки к должностному окладу за выслугу лет на муниципальной службе наступило в период, когда сохранялся средний заработок, в том числе выплачивалось пособие по временной нетрудоспособности или пособие по беременности и родам, надбавка к должностному окладу за выслугу лет на муниципальной службе устанавливается со дня, следующего за днем окончания указанного периода.</w:t>
      </w: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358">
        <w:rPr>
          <w:rFonts w:ascii="Times New Roman" w:hAnsi="Times New Roman" w:cs="Times New Roman"/>
          <w:b/>
          <w:sz w:val="24"/>
          <w:szCs w:val="24"/>
        </w:rPr>
        <w:lastRenderedPageBreak/>
        <w:t>8. Надбавка к должностному окладу за работу со сведениями, составляющими государственную тайну</w:t>
      </w:r>
    </w:p>
    <w:p w:rsidR="00E706C2" w:rsidRPr="00675358" w:rsidRDefault="00E706C2" w:rsidP="00675358">
      <w:pPr>
        <w:numPr>
          <w:ilvl w:val="0"/>
          <w:numId w:val="16"/>
        </w:numPr>
        <w:tabs>
          <w:tab w:val="clear" w:pos="611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Надбавка к должностному окладу за работу со сведениями, составляющими государственную тайну, выплачивается лицу, имеющему оформленный в установленном законодательством порядке допуск к сведениям соответствующей степени секретности и постоянно работающему с указанными сведениями в силу должностных обязанностей.</w:t>
      </w:r>
    </w:p>
    <w:p w:rsidR="00E706C2" w:rsidRPr="00675358" w:rsidRDefault="00E706C2" w:rsidP="00675358">
      <w:pPr>
        <w:numPr>
          <w:ilvl w:val="0"/>
          <w:numId w:val="16"/>
        </w:numPr>
        <w:tabs>
          <w:tab w:val="clear" w:pos="611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Надбавка к должностному окладу за работу со сведениями, составляющими государственную тайну, устанавливается в соответствии с законодательством Российской Федерации о государственной тайне и выплачивается ежемесячно со дня оформления допуска к государственной тайне в следующих размерах:</w:t>
      </w:r>
    </w:p>
    <w:p w:rsidR="00E706C2" w:rsidRPr="00675358" w:rsidRDefault="00E706C2" w:rsidP="00675358">
      <w:pPr>
        <w:numPr>
          <w:ilvl w:val="1"/>
          <w:numId w:val="16"/>
        </w:numPr>
        <w:tabs>
          <w:tab w:val="clear" w:pos="163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 xml:space="preserve">за работу со сведениями, имеющими степень секретности «особой важности», </w:t>
      </w:r>
      <w:proofErr w:type="gramStart"/>
      <w:r w:rsidRPr="00675358">
        <w:rPr>
          <w:rFonts w:ascii="Times New Roman" w:hAnsi="Times New Roman" w:cs="Times New Roman"/>
          <w:sz w:val="24"/>
          <w:szCs w:val="24"/>
        </w:rPr>
        <w:t>–  50</w:t>
      </w:r>
      <w:proofErr w:type="gramEnd"/>
      <w:r w:rsidRPr="00675358">
        <w:rPr>
          <w:rFonts w:ascii="Times New Roman" w:hAnsi="Times New Roman" w:cs="Times New Roman"/>
          <w:sz w:val="24"/>
          <w:szCs w:val="24"/>
        </w:rPr>
        <w:t>-75 процентов должностного оклада;</w:t>
      </w:r>
    </w:p>
    <w:p w:rsidR="00E706C2" w:rsidRPr="00675358" w:rsidRDefault="00E706C2" w:rsidP="00675358">
      <w:pPr>
        <w:numPr>
          <w:ilvl w:val="1"/>
          <w:numId w:val="16"/>
        </w:numPr>
        <w:tabs>
          <w:tab w:val="clear" w:pos="163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за работу со сведениями, имеющими степень секретности «совершено секретно», – 30-50 процентов должностного оклада;</w:t>
      </w:r>
    </w:p>
    <w:p w:rsidR="00E706C2" w:rsidRPr="00675358" w:rsidRDefault="00E706C2" w:rsidP="00675358">
      <w:pPr>
        <w:numPr>
          <w:ilvl w:val="1"/>
          <w:numId w:val="16"/>
        </w:numPr>
        <w:tabs>
          <w:tab w:val="clear" w:pos="163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за работу со сведениями, имеющими степень секретности «секретно», при оформлении допуска с проведением проверочных мероприятий – 15 процентов должностного оклада, без поведения проверочных мероприятий – 10 процентов должностного оклада.</w:t>
      </w:r>
    </w:p>
    <w:p w:rsidR="00E706C2" w:rsidRPr="00675358" w:rsidRDefault="00E706C2" w:rsidP="00675358">
      <w:pPr>
        <w:numPr>
          <w:ilvl w:val="0"/>
          <w:numId w:val="17"/>
        </w:numPr>
        <w:tabs>
          <w:tab w:val="clear" w:pos="665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При определении конкретного размера ежемесячной надбавки к должностному окладу учитывается объём сведений, к которым указанные лица имеют доступ, а также продолжительность срока, в течение которого сохраняется актуальность засекречивания этих сведений.</w:t>
      </w: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5358">
        <w:rPr>
          <w:rFonts w:ascii="Times New Roman" w:hAnsi="Times New Roman" w:cs="Times New Roman"/>
          <w:b/>
          <w:sz w:val="24"/>
          <w:szCs w:val="24"/>
        </w:rPr>
        <w:t>9. Ежемесячное денежное поощрение</w:t>
      </w:r>
    </w:p>
    <w:p w:rsidR="00E706C2" w:rsidRPr="00675358" w:rsidRDefault="002705E8" w:rsidP="00675358">
      <w:pPr>
        <w:numPr>
          <w:ilvl w:val="0"/>
          <w:numId w:val="18"/>
        </w:numPr>
        <w:tabs>
          <w:tab w:val="clear" w:pos="665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="00E706C2" w:rsidRPr="00675358">
        <w:rPr>
          <w:rFonts w:ascii="Times New Roman" w:hAnsi="Times New Roman" w:cs="Times New Roman"/>
          <w:sz w:val="24"/>
          <w:szCs w:val="24"/>
        </w:rPr>
        <w:t xml:space="preserve"> выплачивается ежемесячное денежное поощрение в размере до 70 процентов должностного оклада. </w:t>
      </w:r>
    </w:p>
    <w:p w:rsidR="00E706C2" w:rsidRPr="00675358" w:rsidRDefault="00E706C2" w:rsidP="00675358">
      <w:pPr>
        <w:numPr>
          <w:ilvl w:val="0"/>
          <w:numId w:val="18"/>
        </w:numPr>
        <w:tabs>
          <w:tab w:val="clear" w:pos="665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color w:val="000000"/>
          <w:sz w:val="24"/>
          <w:szCs w:val="24"/>
        </w:rPr>
        <w:t>Если параметры бюджета Рузского</w:t>
      </w:r>
      <w:r w:rsidR="00F71762" w:rsidRPr="0067535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675358">
        <w:rPr>
          <w:rFonts w:ascii="Times New Roman" w:hAnsi="Times New Roman" w:cs="Times New Roman"/>
          <w:color w:val="000000"/>
          <w:sz w:val="24"/>
          <w:szCs w:val="24"/>
        </w:rPr>
        <w:t xml:space="preserve"> по доле межбюджетных трансфертов удовлетворяют требованиям </w:t>
      </w:r>
      <w:hyperlink r:id="rId12" w:history="1">
        <w:r w:rsidRPr="00675358">
          <w:rPr>
            <w:rFonts w:ascii="Times New Roman" w:hAnsi="Times New Roman" w:cs="Times New Roman"/>
            <w:color w:val="000000"/>
            <w:sz w:val="24"/>
            <w:szCs w:val="24"/>
          </w:rPr>
          <w:t>пункта 2 статьи 136</w:t>
        </w:r>
      </w:hyperlink>
      <w:r w:rsidRPr="00675358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 Федерации, ежемесячное денежное поощрение выплачивается в пределах установленного фонда оплаты труда и размером не ограничивается.</w:t>
      </w: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358">
        <w:rPr>
          <w:rFonts w:ascii="Times New Roman" w:hAnsi="Times New Roman" w:cs="Times New Roman"/>
          <w:b/>
          <w:sz w:val="24"/>
          <w:szCs w:val="24"/>
        </w:rPr>
        <w:t xml:space="preserve">10. Премирование </w:t>
      </w:r>
    </w:p>
    <w:p w:rsidR="00E706C2" w:rsidRPr="00675358" w:rsidRDefault="002705E8" w:rsidP="00675358">
      <w:pPr>
        <w:numPr>
          <w:ilvl w:val="0"/>
          <w:numId w:val="19"/>
        </w:numPr>
        <w:tabs>
          <w:tab w:val="clear" w:pos="7366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675358">
        <w:rPr>
          <w:rFonts w:ascii="Times New Roman" w:hAnsi="Times New Roman" w:cs="Times New Roman"/>
          <w:sz w:val="24"/>
          <w:szCs w:val="24"/>
        </w:rPr>
        <w:t xml:space="preserve"> </w:t>
      </w:r>
      <w:r w:rsidR="00E706C2" w:rsidRPr="00675358">
        <w:rPr>
          <w:rFonts w:ascii="Times New Roman" w:hAnsi="Times New Roman" w:cs="Times New Roman"/>
          <w:sz w:val="24"/>
          <w:szCs w:val="24"/>
        </w:rPr>
        <w:t>за выполнение особо важных и сложных заданий выплачивается премия в порядке, установленном представителем нанимателя (работодателем).</w:t>
      </w: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358">
        <w:rPr>
          <w:rFonts w:ascii="Times New Roman" w:hAnsi="Times New Roman" w:cs="Times New Roman"/>
          <w:b/>
          <w:sz w:val="24"/>
          <w:szCs w:val="24"/>
        </w:rPr>
        <w:t>11. Материальная помощь</w:t>
      </w:r>
      <w:r w:rsidR="00D05526">
        <w:rPr>
          <w:rFonts w:ascii="Times New Roman" w:hAnsi="Times New Roman" w:cs="Times New Roman"/>
          <w:b/>
          <w:sz w:val="24"/>
          <w:szCs w:val="24"/>
        </w:rPr>
        <w:t xml:space="preserve"> и единовременная выплата</w:t>
      </w:r>
    </w:p>
    <w:p w:rsidR="0080748E" w:rsidRDefault="00E706C2" w:rsidP="0080748E">
      <w:pPr>
        <w:numPr>
          <w:ilvl w:val="0"/>
          <w:numId w:val="20"/>
        </w:numPr>
        <w:tabs>
          <w:tab w:val="clear" w:pos="7366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</w:t>
      </w:r>
      <w:r w:rsidR="00902259">
        <w:rPr>
          <w:rFonts w:ascii="Times New Roman" w:hAnsi="Times New Roman" w:cs="Times New Roman"/>
          <w:sz w:val="24"/>
          <w:szCs w:val="24"/>
        </w:rPr>
        <w:t>, и</w:t>
      </w:r>
      <w:r w:rsidR="00902259" w:rsidRPr="00902259">
        <w:rPr>
          <w:rFonts w:ascii="Times New Roman" w:hAnsi="Times New Roman" w:cs="Times New Roman"/>
          <w:sz w:val="24"/>
          <w:szCs w:val="24"/>
        </w:rPr>
        <w:t xml:space="preserve"> </w:t>
      </w:r>
      <w:r w:rsidR="00902259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675358">
        <w:rPr>
          <w:rFonts w:ascii="Times New Roman" w:hAnsi="Times New Roman" w:cs="Times New Roman"/>
          <w:sz w:val="24"/>
          <w:szCs w:val="24"/>
        </w:rPr>
        <w:t xml:space="preserve"> при предоставлении ежегодного оплачиваемого отпуска или его части за счет средств фонда оплаты труда один раз в календарном году выплачивается материальная помощь в размере двух должностных окладов. Материальная помощь выплачивается пропорционально отработанному в году времени.</w:t>
      </w:r>
    </w:p>
    <w:p w:rsidR="0080748E" w:rsidRPr="004F2B4D" w:rsidRDefault="002705E8" w:rsidP="0080748E">
      <w:pPr>
        <w:numPr>
          <w:ilvl w:val="0"/>
          <w:numId w:val="20"/>
        </w:numPr>
        <w:tabs>
          <w:tab w:val="clear" w:pos="7366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48E">
        <w:rPr>
          <w:rFonts w:ascii="Times New Roman" w:hAnsi="Times New Roman" w:cs="Times New Roman"/>
          <w:sz w:val="24"/>
          <w:szCs w:val="24"/>
        </w:rPr>
        <w:t xml:space="preserve">В случае неиспользования </w:t>
      </w:r>
      <w:r w:rsidR="00902259" w:rsidRPr="0080748E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80748E">
        <w:rPr>
          <w:rFonts w:ascii="Times New Roman" w:hAnsi="Times New Roman" w:cs="Times New Roman"/>
          <w:sz w:val="24"/>
          <w:szCs w:val="24"/>
        </w:rPr>
        <w:t xml:space="preserve"> права на ежегодный оплачиваемый отпуск либо отсутствия права на него, а также в случае длительной болезни или по другим уважительным причинам по заявлению </w:t>
      </w:r>
      <w:r w:rsidR="00902259" w:rsidRPr="0080748E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80748E">
        <w:rPr>
          <w:rFonts w:ascii="Times New Roman" w:hAnsi="Times New Roman" w:cs="Times New Roman"/>
          <w:sz w:val="24"/>
          <w:szCs w:val="24"/>
        </w:rPr>
        <w:t xml:space="preserve"> материальная помощь</w:t>
      </w:r>
      <w:r w:rsidR="006876DA">
        <w:rPr>
          <w:rFonts w:ascii="Times New Roman" w:hAnsi="Times New Roman" w:cs="Times New Roman"/>
          <w:sz w:val="24"/>
          <w:szCs w:val="24"/>
        </w:rPr>
        <w:t xml:space="preserve"> </w:t>
      </w:r>
      <w:r w:rsidRPr="0080748E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4F2B4D">
        <w:rPr>
          <w:rFonts w:ascii="Times New Roman" w:hAnsi="Times New Roman" w:cs="Times New Roman"/>
          <w:sz w:val="24"/>
          <w:szCs w:val="24"/>
        </w:rPr>
        <w:t>быть выплачена и в другое время в течение календарного года.</w:t>
      </w:r>
    </w:p>
    <w:p w:rsidR="002705E8" w:rsidRPr="004F2B4D" w:rsidRDefault="0080748E" w:rsidP="0080748E">
      <w:pPr>
        <w:numPr>
          <w:ilvl w:val="0"/>
          <w:numId w:val="20"/>
        </w:numPr>
        <w:tabs>
          <w:tab w:val="clear" w:pos="7366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B4D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должность, при предоставлении ежегодного оплачиваемого отпуска или его части производится единовременная выплата в размере двух должностных окладов.</w:t>
      </w:r>
    </w:p>
    <w:p w:rsidR="0005609F" w:rsidRPr="004F2B4D" w:rsidRDefault="0005609F" w:rsidP="0005609F">
      <w:pPr>
        <w:numPr>
          <w:ilvl w:val="0"/>
          <w:numId w:val="20"/>
        </w:numPr>
        <w:tabs>
          <w:tab w:val="clear" w:pos="7366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B4D">
        <w:rPr>
          <w:rFonts w:ascii="Times New Roman" w:hAnsi="Times New Roman" w:cs="Times New Roman"/>
          <w:sz w:val="24"/>
          <w:szCs w:val="24"/>
        </w:rPr>
        <w:t>Муниципальным служащим, при предоставлении ежегодного оплачиваемого отпуска или его части производится единовременная выплата в размере определённым правовым актом Главы городского округа.</w:t>
      </w:r>
    </w:p>
    <w:p w:rsidR="000F4B3D" w:rsidRPr="004F2B4D" w:rsidRDefault="00E706C2" w:rsidP="000F4B3D">
      <w:pPr>
        <w:numPr>
          <w:ilvl w:val="0"/>
          <w:numId w:val="20"/>
        </w:numPr>
        <w:tabs>
          <w:tab w:val="clear" w:pos="7366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B4D">
        <w:rPr>
          <w:rFonts w:ascii="Times New Roman" w:hAnsi="Times New Roman" w:cs="Times New Roman"/>
          <w:sz w:val="24"/>
          <w:szCs w:val="24"/>
        </w:rPr>
        <w:t>Для расчета размера материальной помощи</w:t>
      </w:r>
      <w:r w:rsidR="0080748E" w:rsidRPr="004F2B4D">
        <w:rPr>
          <w:rFonts w:ascii="Times New Roman" w:hAnsi="Times New Roman" w:cs="Times New Roman"/>
          <w:sz w:val="24"/>
          <w:szCs w:val="24"/>
        </w:rPr>
        <w:t xml:space="preserve"> </w:t>
      </w:r>
      <w:r w:rsidRPr="004F2B4D">
        <w:rPr>
          <w:rFonts w:ascii="Times New Roman" w:hAnsi="Times New Roman" w:cs="Times New Roman"/>
          <w:sz w:val="24"/>
          <w:szCs w:val="24"/>
        </w:rPr>
        <w:t>принимается размер должностного оклада, установленный на день выплаты материальной помощи</w:t>
      </w:r>
      <w:r w:rsidR="00691FA5" w:rsidRPr="004F2B4D">
        <w:rPr>
          <w:rFonts w:ascii="Times New Roman" w:hAnsi="Times New Roman" w:cs="Times New Roman"/>
          <w:sz w:val="24"/>
          <w:szCs w:val="24"/>
        </w:rPr>
        <w:t>.</w:t>
      </w:r>
    </w:p>
    <w:p w:rsidR="006876DA" w:rsidRPr="004F2B4D" w:rsidRDefault="000F4B3D" w:rsidP="006876DA">
      <w:pPr>
        <w:numPr>
          <w:ilvl w:val="0"/>
          <w:numId w:val="20"/>
        </w:numPr>
        <w:tabs>
          <w:tab w:val="clear" w:pos="7366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B4D">
        <w:rPr>
          <w:rFonts w:ascii="Times New Roman" w:hAnsi="Times New Roman" w:cs="Times New Roman"/>
          <w:sz w:val="24"/>
          <w:szCs w:val="24"/>
        </w:rPr>
        <w:t xml:space="preserve">Лицу, замещающему муниципальную должность, муниципальному служащему, поступившему на работу в орган местного самоуправления городского округа после увольнения по основаниям </w:t>
      </w:r>
      <w:hyperlink r:id="rId13" w:history="1">
        <w:r w:rsidRPr="004F2B4D">
          <w:rPr>
            <w:rFonts w:ascii="Times New Roman" w:hAnsi="Times New Roman" w:cs="Times New Roman"/>
            <w:sz w:val="24"/>
            <w:szCs w:val="24"/>
          </w:rPr>
          <w:t>пункта 1 части первой статьи 77</w:t>
        </w:r>
      </w:hyperlink>
      <w:r w:rsidRPr="004F2B4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(соглашение сторон), </w:t>
      </w:r>
      <w:hyperlink r:id="rId14" w:history="1">
        <w:r w:rsidRPr="004F2B4D">
          <w:rPr>
            <w:rFonts w:ascii="Times New Roman" w:hAnsi="Times New Roman" w:cs="Times New Roman"/>
            <w:sz w:val="24"/>
            <w:szCs w:val="24"/>
          </w:rPr>
          <w:t>пункта 3 части первой статьи 77</w:t>
        </w:r>
      </w:hyperlink>
      <w:r w:rsidRPr="004F2B4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</w:t>
      </w:r>
      <w:r w:rsidRPr="004F2B4D">
        <w:rPr>
          <w:rFonts w:ascii="Times New Roman" w:hAnsi="Times New Roman" w:cs="Times New Roman"/>
          <w:sz w:val="24"/>
          <w:szCs w:val="24"/>
        </w:rPr>
        <w:lastRenderedPageBreak/>
        <w:t xml:space="preserve">(по собственному желанию), </w:t>
      </w:r>
      <w:hyperlink r:id="rId15" w:history="1">
        <w:r w:rsidRPr="004F2B4D">
          <w:rPr>
            <w:rFonts w:ascii="Times New Roman" w:hAnsi="Times New Roman" w:cs="Times New Roman"/>
            <w:sz w:val="24"/>
            <w:szCs w:val="24"/>
          </w:rPr>
          <w:t>пункта 5 части первой статьи 77</w:t>
        </w:r>
      </w:hyperlink>
      <w:r w:rsidRPr="004F2B4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(перевод работника по его просьбе или с его согласия или переход на выборную работу (должность) из органа местного самоуправления городского округа, органа администрации городского округа, наделенного правами юридического лица, материальная помощь</w:t>
      </w:r>
      <w:r w:rsidR="0080748E" w:rsidRPr="004F2B4D">
        <w:rPr>
          <w:rFonts w:ascii="Times New Roman" w:hAnsi="Times New Roman" w:cs="Times New Roman"/>
          <w:sz w:val="24"/>
          <w:szCs w:val="24"/>
        </w:rPr>
        <w:t xml:space="preserve"> </w:t>
      </w:r>
      <w:r w:rsidRPr="004F2B4D">
        <w:rPr>
          <w:rFonts w:ascii="Times New Roman" w:hAnsi="Times New Roman" w:cs="Times New Roman"/>
          <w:sz w:val="24"/>
          <w:szCs w:val="24"/>
        </w:rPr>
        <w:t>выплачивается в полном объеме, если непрерывный суммарный стаж работы на должностях муниципальной службы (выборных должностях), должностях, не относящихся к должностям муниципальной службы и муниципальным должностям, по новому и прежнему месту службы (работы) составляет не менее одного года на момент ее выплаты, а также при условии, что выплата материальной помощи по прежнему месту службы (работы) не производилась.</w:t>
      </w:r>
    </w:p>
    <w:p w:rsidR="006876DA" w:rsidRPr="004F2B4D" w:rsidRDefault="000F4B3D" w:rsidP="006876DA">
      <w:pPr>
        <w:numPr>
          <w:ilvl w:val="0"/>
          <w:numId w:val="20"/>
        </w:numPr>
        <w:tabs>
          <w:tab w:val="clear" w:pos="7366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B4D">
        <w:rPr>
          <w:rFonts w:ascii="Times New Roman" w:hAnsi="Times New Roman" w:cs="Times New Roman"/>
          <w:sz w:val="24"/>
          <w:szCs w:val="24"/>
        </w:rPr>
        <w:t>Факт выплаты (невыплаты) материальной помощи муниципальному служащему в текущем календарном году по прежнему месту работы подтверждается соответствующей справкой органа, из которого он уволен.</w:t>
      </w:r>
    </w:p>
    <w:p w:rsidR="001E76A0" w:rsidRPr="004F2B4D" w:rsidRDefault="000F4B3D" w:rsidP="006876DA">
      <w:pPr>
        <w:numPr>
          <w:ilvl w:val="0"/>
          <w:numId w:val="20"/>
        </w:numPr>
        <w:tabs>
          <w:tab w:val="clear" w:pos="7366"/>
          <w:tab w:val="num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B4D">
        <w:rPr>
          <w:rFonts w:ascii="Times New Roman" w:hAnsi="Times New Roman" w:cs="Times New Roman"/>
          <w:sz w:val="24"/>
          <w:szCs w:val="24"/>
        </w:rPr>
        <w:t>В случае прекращения трудовых отношений с муниципальным служащим до окончания того календарного года, в котором получена материальная помощь,</w:t>
      </w:r>
      <w:r w:rsidR="0080748E" w:rsidRPr="004F2B4D">
        <w:rPr>
          <w:rFonts w:ascii="Times New Roman" w:hAnsi="Times New Roman" w:cs="Times New Roman"/>
          <w:sz w:val="24"/>
          <w:szCs w:val="24"/>
        </w:rPr>
        <w:t xml:space="preserve"> </w:t>
      </w:r>
      <w:r w:rsidRPr="004F2B4D">
        <w:rPr>
          <w:rFonts w:ascii="Times New Roman" w:hAnsi="Times New Roman" w:cs="Times New Roman"/>
          <w:sz w:val="24"/>
          <w:szCs w:val="24"/>
        </w:rPr>
        <w:t xml:space="preserve">из выплат, причитающихся муниципальному служащему при увольнении, производится удержание выплаченной материальной </w:t>
      </w:r>
      <w:r w:rsidR="0080748E" w:rsidRPr="004F2B4D">
        <w:rPr>
          <w:rFonts w:ascii="Times New Roman" w:hAnsi="Times New Roman" w:cs="Times New Roman"/>
          <w:sz w:val="24"/>
          <w:szCs w:val="24"/>
        </w:rPr>
        <w:t>помощи</w:t>
      </w:r>
      <w:r w:rsidRPr="004F2B4D">
        <w:rPr>
          <w:rFonts w:ascii="Times New Roman" w:hAnsi="Times New Roman" w:cs="Times New Roman"/>
          <w:sz w:val="24"/>
          <w:szCs w:val="24"/>
        </w:rPr>
        <w:t xml:space="preserve"> за период со дня, следующего за днем увольнения, до окончания текущего календарного года, за исключением случаев:</w:t>
      </w:r>
      <w:r w:rsidR="006876DA" w:rsidRPr="004F2B4D">
        <w:rPr>
          <w:rFonts w:ascii="Times New Roman" w:hAnsi="Times New Roman" w:cs="Times New Roman"/>
          <w:sz w:val="24"/>
          <w:szCs w:val="24"/>
        </w:rPr>
        <w:t xml:space="preserve"> </w:t>
      </w:r>
      <w:r w:rsidRPr="004F2B4D">
        <w:rPr>
          <w:rFonts w:ascii="Times New Roman" w:hAnsi="Times New Roman" w:cs="Times New Roman"/>
          <w:sz w:val="24"/>
          <w:szCs w:val="24"/>
        </w:rPr>
        <w:t xml:space="preserve">увольнения муниципального служащего по основаниям, предусмотренным </w:t>
      </w:r>
      <w:hyperlink r:id="rId16" w:history="1">
        <w:r w:rsidRPr="004F2B4D">
          <w:rPr>
            <w:rFonts w:ascii="Times New Roman" w:hAnsi="Times New Roman" w:cs="Times New Roman"/>
            <w:sz w:val="24"/>
            <w:szCs w:val="24"/>
          </w:rPr>
          <w:t>пунктом 3 части первой статьи 77</w:t>
        </w:r>
      </w:hyperlink>
      <w:r w:rsidRPr="004F2B4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(увольнение по собственному желанию в связи с выходом на пенсию либо в связи с необходимостью осуществления ухода за ребенком в возрасте до 14 лет), </w:t>
      </w:r>
      <w:hyperlink r:id="rId17" w:history="1">
        <w:r w:rsidRPr="004F2B4D">
          <w:rPr>
            <w:rFonts w:ascii="Times New Roman" w:hAnsi="Times New Roman" w:cs="Times New Roman"/>
            <w:sz w:val="24"/>
            <w:szCs w:val="24"/>
          </w:rPr>
          <w:t>пунктом 5 части первой статьи 77</w:t>
        </w:r>
      </w:hyperlink>
      <w:r w:rsidRPr="004F2B4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(перевод работника по его просьбе или с его согласия в другой орган местного самоуправления городского округа, орган администрации городского округа, наделенный правами юридического лица, либо переход на выборную работу (должность), а также </w:t>
      </w:r>
      <w:hyperlink r:id="rId18" w:history="1">
        <w:r w:rsidRPr="004F2B4D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4F2B4D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4F2B4D">
          <w:rPr>
            <w:rFonts w:ascii="Times New Roman" w:hAnsi="Times New Roman" w:cs="Times New Roman"/>
            <w:sz w:val="24"/>
            <w:szCs w:val="24"/>
          </w:rPr>
          <w:t>2 части первой статьи 81</w:t>
        </w:r>
      </w:hyperlink>
      <w:r w:rsidRPr="004F2B4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</w:t>
      </w:r>
      <w:r w:rsidR="001E76A0" w:rsidRPr="004F2B4D">
        <w:rPr>
          <w:rFonts w:ascii="Times New Roman" w:hAnsi="Times New Roman" w:cs="Times New Roman"/>
          <w:sz w:val="24"/>
          <w:szCs w:val="24"/>
        </w:rPr>
        <w:t>).</w:t>
      </w:r>
    </w:p>
    <w:p w:rsidR="006876DA" w:rsidRPr="004F2B4D" w:rsidRDefault="00E706C2" w:rsidP="006876DA">
      <w:pPr>
        <w:numPr>
          <w:ilvl w:val="0"/>
          <w:numId w:val="20"/>
        </w:numPr>
        <w:tabs>
          <w:tab w:val="clear" w:pos="7366"/>
          <w:tab w:val="num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B4D">
        <w:rPr>
          <w:rFonts w:ascii="Times New Roman" w:hAnsi="Times New Roman" w:cs="Times New Roman"/>
          <w:sz w:val="24"/>
          <w:szCs w:val="24"/>
        </w:rPr>
        <w:t>Удержание излишне выплаченной материальной помощи</w:t>
      </w:r>
      <w:r w:rsidR="0080748E" w:rsidRPr="004F2B4D">
        <w:rPr>
          <w:rFonts w:ascii="Times New Roman" w:hAnsi="Times New Roman" w:cs="Times New Roman"/>
          <w:sz w:val="24"/>
          <w:szCs w:val="24"/>
        </w:rPr>
        <w:t xml:space="preserve">, </w:t>
      </w:r>
      <w:r w:rsidRPr="004F2B4D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должности, производится за период со дня, следующего за днем досрочного прекращения полномочий, до окончания текущего календарного года.</w:t>
      </w:r>
    </w:p>
    <w:p w:rsidR="006876DA" w:rsidRPr="004F2B4D" w:rsidRDefault="006876DA" w:rsidP="006876DA">
      <w:pPr>
        <w:numPr>
          <w:ilvl w:val="0"/>
          <w:numId w:val="20"/>
        </w:numPr>
        <w:tabs>
          <w:tab w:val="clear" w:pos="7366"/>
          <w:tab w:val="num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B4D">
        <w:rPr>
          <w:rFonts w:ascii="Times New Roman" w:hAnsi="Times New Roman" w:cs="Times New Roman"/>
          <w:sz w:val="24"/>
          <w:szCs w:val="24"/>
        </w:rPr>
        <w:t>При прекращении трудовых отношений с лицом, замещающим муниципальную должность, в связи с истечением срока его полномочий удержание единовременной выплаты, полученной за текущий календарный год, не производится.</w:t>
      </w:r>
    </w:p>
    <w:p w:rsidR="000F4B3D" w:rsidRPr="00D05526" w:rsidRDefault="000F4B3D" w:rsidP="006876DA">
      <w:pPr>
        <w:numPr>
          <w:ilvl w:val="0"/>
          <w:numId w:val="20"/>
        </w:numPr>
        <w:tabs>
          <w:tab w:val="clear" w:pos="7366"/>
          <w:tab w:val="num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526">
        <w:rPr>
          <w:rFonts w:ascii="Times New Roman" w:hAnsi="Times New Roman" w:cs="Times New Roman"/>
          <w:sz w:val="24"/>
          <w:szCs w:val="24"/>
        </w:rPr>
        <w:t xml:space="preserve">Если параметры бюджета Рузского городского округа по доле межбюджетных трансфертов удовлетворяют требованиям </w:t>
      </w:r>
      <w:hyperlink r:id="rId20" w:history="1">
        <w:r w:rsidRPr="00D05526">
          <w:rPr>
            <w:rFonts w:ascii="Times New Roman" w:hAnsi="Times New Roman" w:cs="Times New Roman"/>
            <w:sz w:val="24"/>
            <w:szCs w:val="24"/>
          </w:rPr>
          <w:t>пункта 2 статьи 136</w:t>
        </w:r>
      </w:hyperlink>
      <w:r w:rsidRPr="00D0552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единовременная выплата выплачивается в пределах установленного фонда оплаты труда и количеством окладов не ограничивается.</w:t>
      </w:r>
    </w:p>
    <w:p w:rsidR="00E706C2" w:rsidRPr="00D05526" w:rsidRDefault="00E706C2" w:rsidP="00675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6C2" w:rsidRPr="00D05526" w:rsidRDefault="00E706C2" w:rsidP="006753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06C2" w:rsidRPr="00D05526" w:rsidRDefault="00E706C2" w:rsidP="00675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6C2" w:rsidRPr="00D05526" w:rsidRDefault="00E706C2" w:rsidP="00675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6C2" w:rsidRPr="00D05526" w:rsidRDefault="00E706C2" w:rsidP="0067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762" w:rsidRPr="00D05526" w:rsidRDefault="00F71762" w:rsidP="0067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857" w:rsidRPr="00F71762" w:rsidRDefault="00F71762" w:rsidP="00F71762">
      <w:pPr>
        <w:tabs>
          <w:tab w:val="left" w:pos="3960"/>
        </w:tabs>
      </w:pPr>
      <w:r>
        <w:tab/>
      </w:r>
    </w:p>
    <w:sectPr w:rsidR="001F0857" w:rsidRPr="00F71762" w:rsidSect="00D642C9">
      <w:footerReference w:type="even" r:id="rId21"/>
      <w:footerReference w:type="default" r:id="rId22"/>
      <w:pgSz w:w="11906" w:h="16838" w:code="9"/>
      <w:pgMar w:top="56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453" w:rsidRDefault="007D3453" w:rsidP="00EC18FC">
      <w:pPr>
        <w:spacing w:after="0" w:line="240" w:lineRule="auto"/>
      </w:pPr>
      <w:r>
        <w:separator/>
      </w:r>
    </w:p>
  </w:endnote>
  <w:endnote w:type="continuationSeparator" w:id="0">
    <w:p w:rsidR="007D3453" w:rsidRDefault="007D3453" w:rsidP="00EC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51" w:rsidRDefault="00C212DF" w:rsidP="00C26A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08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1B51" w:rsidRDefault="007D3453" w:rsidP="0034173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51" w:rsidRDefault="00C212DF" w:rsidP="00C26A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08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18B1">
      <w:rPr>
        <w:rStyle w:val="a5"/>
        <w:noProof/>
      </w:rPr>
      <w:t>4</w:t>
    </w:r>
    <w:r>
      <w:rPr>
        <w:rStyle w:val="a5"/>
      </w:rPr>
      <w:fldChar w:fldCharType="end"/>
    </w:r>
  </w:p>
  <w:p w:rsidR="00801B51" w:rsidRDefault="007D3453" w:rsidP="003417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453" w:rsidRDefault="007D3453" w:rsidP="00EC18FC">
      <w:pPr>
        <w:spacing w:after="0" w:line="240" w:lineRule="auto"/>
      </w:pPr>
      <w:r>
        <w:separator/>
      </w:r>
    </w:p>
  </w:footnote>
  <w:footnote w:type="continuationSeparator" w:id="0">
    <w:p w:rsidR="007D3453" w:rsidRDefault="007D3453" w:rsidP="00EC1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1BFF"/>
    <w:multiLevelType w:val="hybridMultilevel"/>
    <w:tmpl w:val="97CA9F94"/>
    <w:lvl w:ilvl="0" w:tplc="32B2444E">
      <w:start w:val="4"/>
      <w:numFmt w:val="decimal"/>
      <w:lvlText w:val="2.%1."/>
      <w:lvlJc w:val="left"/>
      <w:pPr>
        <w:tabs>
          <w:tab w:val="num" w:pos="3958"/>
        </w:tabs>
        <w:ind w:left="395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34A8E"/>
    <w:multiLevelType w:val="hybridMultilevel"/>
    <w:tmpl w:val="BAC47F8A"/>
    <w:lvl w:ilvl="0" w:tplc="181681D4">
      <w:start w:val="3"/>
      <w:numFmt w:val="decimal"/>
      <w:lvlText w:val="3.%1."/>
      <w:lvlJc w:val="left"/>
      <w:pPr>
        <w:tabs>
          <w:tab w:val="num" w:pos="4498"/>
        </w:tabs>
        <w:ind w:left="4498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678E3"/>
    <w:multiLevelType w:val="hybridMultilevel"/>
    <w:tmpl w:val="BE425C34"/>
    <w:lvl w:ilvl="0" w:tplc="736EDCB2">
      <w:start w:val="3"/>
      <w:numFmt w:val="decimal"/>
      <w:lvlText w:val="8.%1."/>
      <w:lvlJc w:val="left"/>
      <w:pPr>
        <w:tabs>
          <w:tab w:val="num" w:pos="6658"/>
        </w:tabs>
        <w:ind w:left="665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D5391"/>
    <w:multiLevelType w:val="hybridMultilevel"/>
    <w:tmpl w:val="549EB9EA"/>
    <w:lvl w:ilvl="0" w:tplc="A5646E20">
      <w:start w:val="1"/>
      <w:numFmt w:val="decimal"/>
      <w:lvlText w:val="5.%1."/>
      <w:lvlJc w:val="left"/>
      <w:pPr>
        <w:tabs>
          <w:tab w:val="num" w:pos="4498"/>
        </w:tabs>
        <w:ind w:left="4498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D003A"/>
    <w:multiLevelType w:val="hybridMultilevel"/>
    <w:tmpl w:val="C468590C"/>
    <w:lvl w:ilvl="0" w:tplc="9CD63112">
      <w:start w:val="1"/>
      <w:numFmt w:val="decimal"/>
      <w:lvlText w:val="10.%1."/>
      <w:lvlJc w:val="left"/>
      <w:pPr>
        <w:tabs>
          <w:tab w:val="num" w:pos="7366"/>
        </w:tabs>
        <w:ind w:left="7366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AFE"/>
    <w:multiLevelType w:val="hybridMultilevel"/>
    <w:tmpl w:val="8B1E7C20"/>
    <w:lvl w:ilvl="0" w:tplc="90F0D342">
      <w:start w:val="1"/>
      <w:numFmt w:val="decimal"/>
      <w:lvlText w:val="6.%1."/>
      <w:lvlJc w:val="left"/>
      <w:pPr>
        <w:tabs>
          <w:tab w:val="num" w:pos="5038"/>
        </w:tabs>
        <w:ind w:left="503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AB77AB"/>
    <w:multiLevelType w:val="hybridMultilevel"/>
    <w:tmpl w:val="7D9AF0EA"/>
    <w:lvl w:ilvl="0" w:tplc="916C8622">
      <w:start w:val="8"/>
      <w:numFmt w:val="decimal"/>
      <w:lvlText w:val="2.%1."/>
      <w:lvlJc w:val="left"/>
      <w:pPr>
        <w:tabs>
          <w:tab w:val="num" w:pos="3958"/>
        </w:tabs>
        <w:ind w:left="395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FC0662"/>
    <w:multiLevelType w:val="multilevel"/>
    <w:tmpl w:val="FE1C05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4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32" w:hanging="1800"/>
      </w:pPr>
      <w:rPr>
        <w:rFonts w:hint="default"/>
      </w:rPr>
    </w:lvl>
  </w:abstractNum>
  <w:abstractNum w:abstractNumId="8" w15:restartNumberingAfterBreak="0">
    <w:nsid w:val="1C965756"/>
    <w:multiLevelType w:val="hybridMultilevel"/>
    <w:tmpl w:val="AAD89638"/>
    <w:lvl w:ilvl="0" w:tplc="42BEFD04">
      <w:start w:val="1"/>
      <w:numFmt w:val="decimal"/>
      <w:lvlText w:val="4.%1."/>
      <w:lvlJc w:val="left"/>
      <w:pPr>
        <w:tabs>
          <w:tab w:val="num" w:pos="4498"/>
        </w:tabs>
        <w:ind w:left="449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7965D9"/>
    <w:multiLevelType w:val="multilevel"/>
    <w:tmpl w:val="F530D3D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F135917"/>
    <w:multiLevelType w:val="hybridMultilevel"/>
    <w:tmpl w:val="08BA0644"/>
    <w:lvl w:ilvl="0" w:tplc="858015B6">
      <w:start w:val="1"/>
      <w:numFmt w:val="decimal"/>
      <w:lvlText w:val="2.7.%1."/>
      <w:lvlJc w:val="left"/>
      <w:pPr>
        <w:tabs>
          <w:tab w:val="num" w:pos="3958"/>
        </w:tabs>
        <w:ind w:left="395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FC23AF"/>
    <w:multiLevelType w:val="hybridMultilevel"/>
    <w:tmpl w:val="9E86EFB4"/>
    <w:lvl w:ilvl="0" w:tplc="D0F280BC">
      <w:start w:val="1"/>
      <w:numFmt w:val="decimal"/>
      <w:lvlText w:val="11.%1."/>
      <w:lvlJc w:val="left"/>
      <w:pPr>
        <w:tabs>
          <w:tab w:val="num" w:pos="7366"/>
        </w:tabs>
        <w:ind w:left="7366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66188A"/>
    <w:multiLevelType w:val="hybridMultilevel"/>
    <w:tmpl w:val="EE1EBA06"/>
    <w:lvl w:ilvl="0" w:tplc="15F6DB78">
      <w:start w:val="1"/>
      <w:numFmt w:val="decimal"/>
      <w:lvlText w:val="%1."/>
      <w:lvlJc w:val="left"/>
      <w:pPr>
        <w:tabs>
          <w:tab w:val="num" w:pos="1428"/>
        </w:tabs>
        <w:ind w:left="1428" w:hanging="550"/>
      </w:pPr>
      <w:rPr>
        <w:rFonts w:hint="default"/>
      </w:rPr>
    </w:lvl>
    <w:lvl w:ilvl="1" w:tplc="DEF860EE">
      <w:start w:val="1"/>
      <w:numFmt w:val="decimal"/>
      <w:lvlText w:val="1.%2."/>
      <w:lvlJc w:val="left"/>
      <w:pPr>
        <w:tabs>
          <w:tab w:val="num" w:pos="2338"/>
        </w:tabs>
        <w:ind w:left="2338" w:hanging="550"/>
      </w:pPr>
      <w:rPr>
        <w:rFonts w:hint="default"/>
      </w:rPr>
    </w:lvl>
    <w:lvl w:ilvl="2" w:tplc="AFC6EA36">
      <w:start w:val="1"/>
      <w:numFmt w:val="decimal"/>
      <w:lvlText w:val="1.5.%3."/>
      <w:lvlJc w:val="left"/>
      <w:pPr>
        <w:tabs>
          <w:tab w:val="num" w:pos="3238"/>
        </w:tabs>
        <w:ind w:left="3238" w:hanging="5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30D21D17"/>
    <w:multiLevelType w:val="hybridMultilevel"/>
    <w:tmpl w:val="65668C80"/>
    <w:lvl w:ilvl="0" w:tplc="D7C434AE">
      <w:start w:val="1"/>
      <w:numFmt w:val="decimal"/>
      <w:lvlText w:val="3.%1."/>
      <w:lvlJc w:val="left"/>
      <w:pPr>
        <w:tabs>
          <w:tab w:val="num" w:pos="3958"/>
        </w:tabs>
        <w:ind w:left="395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F60123"/>
    <w:multiLevelType w:val="hybridMultilevel"/>
    <w:tmpl w:val="91EA3282"/>
    <w:lvl w:ilvl="0" w:tplc="4FECA5FA">
      <w:start w:val="1"/>
      <w:numFmt w:val="decimal"/>
      <w:lvlText w:val="2.3.%1."/>
      <w:lvlJc w:val="left"/>
      <w:pPr>
        <w:tabs>
          <w:tab w:val="num" w:pos="3958"/>
        </w:tabs>
        <w:ind w:left="395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2B2310"/>
    <w:multiLevelType w:val="hybridMultilevel"/>
    <w:tmpl w:val="B2805F12"/>
    <w:lvl w:ilvl="0" w:tplc="68B6775C">
      <w:start w:val="1"/>
      <w:numFmt w:val="decimal"/>
      <w:lvlText w:val="2.2.%1."/>
      <w:lvlJc w:val="left"/>
      <w:pPr>
        <w:tabs>
          <w:tab w:val="num" w:pos="3958"/>
        </w:tabs>
        <w:ind w:left="395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EA625F"/>
    <w:multiLevelType w:val="hybridMultilevel"/>
    <w:tmpl w:val="65F60EE2"/>
    <w:lvl w:ilvl="0" w:tplc="B5DAFA78">
      <w:start w:val="1"/>
      <w:numFmt w:val="decimal"/>
      <w:lvlText w:val="2.6.%1."/>
      <w:lvlJc w:val="left"/>
      <w:pPr>
        <w:tabs>
          <w:tab w:val="num" w:pos="3958"/>
        </w:tabs>
        <w:ind w:left="395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460B47"/>
    <w:multiLevelType w:val="hybridMultilevel"/>
    <w:tmpl w:val="6E0A0FE2"/>
    <w:lvl w:ilvl="0" w:tplc="ACA2773A">
      <w:start w:val="1"/>
      <w:numFmt w:val="decimal"/>
      <w:lvlText w:val="2.%1."/>
      <w:lvlJc w:val="left"/>
      <w:pPr>
        <w:tabs>
          <w:tab w:val="num" w:pos="3958"/>
        </w:tabs>
        <w:ind w:left="395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3F3A73"/>
    <w:multiLevelType w:val="multilevel"/>
    <w:tmpl w:val="40A089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7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64" w:hanging="1800"/>
      </w:pPr>
      <w:rPr>
        <w:rFonts w:hint="default"/>
      </w:rPr>
    </w:lvl>
  </w:abstractNum>
  <w:abstractNum w:abstractNumId="19" w15:restartNumberingAfterBreak="0">
    <w:nsid w:val="4DA87A26"/>
    <w:multiLevelType w:val="hybridMultilevel"/>
    <w:tmpl w:val="D390C20E"/>
    <w:lvl w:ilvl="0" w:tplc="DEF860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F54E0"/>
    <w:multiLevelType w:val="hybridMultilevel"/>
    <w:tmpl w:val="9E86EFB4"/>
    <w:lvl w:ilvl="0" w:tplc="D0F280BC">
      <w:start w:val="1"/>
      <w:numFmt w:val="decimal"/>
      <w:lvlText w:val="11.%1."/>
      <w:lvlJc w:val="left"/>
      <w:pPr>
        <w:tabs>
          <w:tab w:val="num" w:pos="7366"/>
        </w:tabs>
        <w:ind w:left="7366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A61EFE"/>
    <w:multiLevelType w:val="hybridMultilevel"/>
    <w:tmpl w:val="4FBE9366"/>
    <w:lvl w:ilvl="0" w:tplc="775C9E38">
      <w:start w:val="7"/>
      <w:numFmt w:val="decimal"/>
      <w:lvlText w:val="2.%1."/>
      <w:lvlJc w:val="left"/>
      <w:pPr>
        <w:tabs>
          <w:tab w:val="num" w:pos="3958"/>
        </w:tabs>
        <w:ind w:left="395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8206BD"/>
    <w:multiLevelType w:val="hybridMultilevel"/>
    <w:tmpl w:val="0210A248"/>
    <w:lvl w:ilvl="0" w:tplc="2DA0DA64">
      <w:start w:val="1"/>
      <w:numFmt w:val="decimal"/>
      <w:lvlText w:val="8.%1."/>
      <w:lvlJc w:val="left"/>
      <w:pPr>
        <w:tabs>
          <w:tab w:val="num" w:pos="6118"/>
        </w:tabs>
        <w:ind w:left="6118" w:hanging="550"/>
      </w:pPr>
      <w:rPr>
        <w:rFonts w:hint="default"/>
      </w:rPr>
    </w:lvl>
    <w:lvl w:ilvl="1" w:tplc="376C8F1E">
      <w:start w:val="1"/>
      <w:numFmt w:val="decimal"/>
      <w:lvlText w:val="8.2.%2."/>
      <w:lvlJc w:val="left"/>
      <w:pPr>
        <w:tabs>
          <w:tab w:val="num" w:pos="1630"/>
        </w:tabs>
        <w:ind w:left="1630" w:hanging="550"/>
      </w:pPr>
      <w:rPr>
        <w:rFonts w:hint="default"/>
      </w:rPr>
    </w:lvl>
    <w:lvl w:ilvl="2" w:tplc="2BDE4D5C">
      <w:start w:val="1"/>
      <w:numFmt w:val="decimal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E16DD"/>
    <w:multiLevelType w:val="hybridMultilevel"/>
    <w:tmpl w:val="098E096E"/>
    <w:lvl w:ilvl="0" w:tplc="F1D61E3A">
      <w:start w:val="1"/>
      <w:numFmt w:val="decimal"/>
      <w:lvlText w:val="7.%1."/>
      <w:lvlJc w:val="left"/>
      <w:pPr>
        <w:tabs>
          <w:tab w:val="num" w:pos="5578"/>
        </w:tabs>
        <w:ind w:left="5578" w:hanging="550"/>
      </w:pPr>
      <w:rPr>
        <w:rFonts w:hint="default"/>
      </w:rPr>
    </w:lvl>
    <w:lvl w:ilvl="1" w:tplc="29562D22">
      <w:start w:val="1"/>
      <w:numFmt w:val="decimal"/>
      <w:lvlText w:val="7.1.%2."/>
      <w:lvlJc w:val="left"/>
      <w:pPr>
        <w:tabs>
          <w:tab w:val="num" w:pos="1630"/>
        </w:tabs>
        <w:ind w:left="1630" w:hanging="5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BC5E21"/>
    <w:multiLevelType w:val="hybridMultilevel"/>
    <w:tmpl w:val="A2760900"/>
    <w:lvl w:ilvl="0" w:tplc="EB329294">
      <w:start w:val="1"/>
      <w:numFmt w:val="decimal"/>
      <w:lvlText w:val="%1."/>
      <w:lvlJc w:val="left"/>
      <w:pPr>
        <w:tabs>
          <w:tab w:val="num" w:pos="1428"/>
        </w:tabs>
        <w:ind w:left="1428" w:hanging="607"/>
      </w:pPr>
    </w:lvl>
    <w:lvl w:ilvl="1" w:tplc="004EE7D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7E5A11CA"/>
    <w:multiLevelType w:val="hybridMultilevel"/>
    <w:tmpl w:val="349A6F26"/>
    <w:lvl w:ilvl="0" w:tplc="3C829C70">
      <w:start w:val="1"/>
      <w:numFmt w:val="decimal"/>
      <w:lvlText w:val="9.%1."/>
      <w:lvlJc w:val="left"/>
      <w:pPr>
        <w:tabs>
          <w:tab w:val="num" w:pos="6658"/>
        </w:tabs>
        <w:ind w:left="665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14"/>
  </w:num>
  <w:num w:numId="5">
    <w:abstractNumId w:val="0"/>
  </w:num>
  <w:num w:numId="6">
    <w:abstractNumId w:val="16"/>
  </w:num>
  <w:num w:numId="7">
    <w:abstractNumId w:val="21"/>
  </w:num>
  <w:num w:numId="8">
    <w:abstractNumId w:val="10"/>
  </w:num>
  <w:num w:numId="9">
    <w:abstractNumId w:val="6"/>
  </w:num>
  <w:num w:numId="10">
    <w:abstractNumId w:val="13"/>
  </w:num>
  <w:num w:numId="11">
    <w:abstractNumId w:val="1"/>
  </w:num>
  <w:num w:numId="12">
    <w:abstractNumId w:val="8"/>
  </w:num>
  <w:num w:numId="13">
    <w:abstractNumId w:val="3"/>
  </w:num>
  <w:num w:numId="14">
    <w:abstractNumId w:val="5"/>
  </w:num>
  <w:num w:numId="15">
    <w:abstractNumId w:val="23"/>
  </w:num>
  <w:num w:numId="16">
    <w:abstractNumId w:val="22"/>
  </w:num>
  <w:num w:numId="17">
    <w:abstractNumId w:val="2"/>
  </w:num>
  <w:num w:numId="18">
    <w:abstractNumId w:val="25"/>
  </w:num>
  <w:num w:numId="19">
    <w:abstractNumId w:val="4"/>
  </w:num>
  <w:num w:numId="20">
    <w:abstractNumId w:val="20"/>
  </w:num>
  <w:num w:numId="21">
    <w:abstractNumId w:val="11"/>
  </w:num>
  <w:num w:numId="22">
    <w:abstractNumId w:val="19"/>
  </w:num>
  <w:num w:numId="23">
    <w:abstractNumId w:val="9"/>
  </w:num>
  <w:num w:numId="24">
    <w:abstractNumId w:val="18"/>
  </w:num>
  <w:num w:numId="25">
    <w:abstractNumId w:val="7"/>
  </w:num>
  <w:num w:numId="26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C2"/>
    <w:rsid w:val="0004487B"/>
    <w:rsid w:val="0005609F"/>
    <w:rsid w:val="000F4B3D"/>
    <w:rsid w:val="001143E8"/>
    <w:rsid w:val="001E76A0"/>
    <w:rsid w:val="001F0857"/>
    <w:rsid w:val="001F75C5"/>
    <w:rsid w:val="002122E1"/>
    <w:rsid w:val="00266FCB"/>
    <w:rsid w:val="002705E8"/>
    <w:rsid w:val="003B124C"/>
    <w:rsid w:val="003B20CB"/>
    <w:rsid w:val="0045123A"/>
    <w:rsid w:val="004F2B4D"/>
    <w:rsid w:val="006219B6"/>
    <w:rsid w:val="00651212"/>
    <w:rsid w:val="00675358"/>
    <w:rsid w:val="006876DA"/>
    <w:rsid w:val="00691FA5"/>
    <w:rsid w:val="00717655"/>
    <w:rsid w:val="007512C0"/>
    <w:rsid w:val="00764DE1"/>
    <w:rsid w:val="007D3453"/>
    <w:rsid w:val="0080748E"/>
    <w:rsid w:val="00902259"/>
    <w:rsid w:val="00955CA6"/>
    <w:rsid w:val="00A14890"/>
    <w:rsid w:val="00AA1301"/>
    <w:rsid w:val="00B418B1"/>
    <w:rsid w:val="00C212DF"/>
    <w:rsid w:val="00D05526"/>
    <w:rsid w:val="00D642C9"/>
    <w:rsid w:val="00D90C07"/>
    <w:rsid w:val="00DF6E46"/>
    <w:rsid w:val="00E706C2"/>
    <w:rsid w:val="00EC05C2"/>
    <w:rsid w:val="00EC18FC"/>
    <w:rsid w:val="00F71762"/>
    <w:rsid w:val="00F842FF"/>
    <w:rsid w:val="00F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12320-8614-4541-B7F0-5C27E64B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0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E70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rsid w:val="00E706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706C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706C2"/>
  </w:style>
  <w:style w:type="paragraph" w:customStyle="1" w:styleId="ConsPlusNormal">
    <w:name w:val="ConsPlusNormal"/>
    <w:rsid w:val="00E70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34"/>
    <w:qFormat/>
    <w:rsid w:val="00FC19E7"/>
    <w:pPr>
      <w:ind w:left="720"/>
      <w:contextualSpacing/>
    </w:pPr>
  </w:style>
  <w:style w:type="paragraph" w:styleId="a7">
    <w:name w:val="Title"/>
    <w:basedOn w:val="a"/>
    <w:link w:val="a8"/>
    <w:qFormat/>
    <w:rsid w:val="007176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7176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semiHidden/>
    <w:unhideWhenUsed/>
    <w:rsid w:val="007176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sid w:val="0071765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AE396B5EBEAC6A46B2B8EE23CA6EE80CA5E5EE0582962BE348C81356P5q6H" TargetMode="External"/><Relationship Id="rId13" Type="http://schemas.openxmlformats.org/officeDocument/2006/relationships/hyperlink" Target="consultantplus://offline/ref=0E57B200844819A4B8C0A0857E56E38C18EEB8E12D1D0E909A271D765438B59236487D19B7v411L" TargetMode="External"/><Relationship Id="rId18" Type="http://schemas.openxmlformats.org/officeDocument/2006/relationships/hyperlink" Target="consultantplus://offline/ref=0E57B200844819A4B8C0A0857E56E38C18EEB8E12D1D0E909A271D765438B59236487D19B9v410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54AE396B5EBEAC6A46B2B9E036CA6EE80CA3E6ED0789962BE348C81356P5q6H" TargetMode="External"/><Relationship Id="rId12" Type="http://schemas.openxmlformats.org/officeDocument/2006/relationships/hyperlink" Target="consultantplus://offline/ref=F7CA4F413ED979A44874FFDE184E4F053A3BF1B98A4BE2438FF530086F144F35EA5DF637113E54b3N" TargetMode="External"/><Relationship Id="rId17" Type="http://schemas.openxmlformats.org/officeDocument/2006/relationships/hyperlink" Target="consultantplus://offline/ref=0E57B200844819A4B8C0A0857E56E38C18EEB8E12D1D0E909A271D765438B59236487D19B8v417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57B200844819A4B8C0A0857E56E38C18EEB8E12D1D0E909A271D765438B59236487D19B7v41FL" TargetMode="External"/><Relationship Id="rId20" Type="http://schemas.openxmlformats.org/officeDocument/2006/relationships/hyperlink" Target="consultantplus://offline/ref=C6B2C8B52828D1742CF00CB1A4161DC7A842D27CD65AF4F480CA3B45AEBE02857594F9AD8FE7nEi8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9D90659A10D28390B511D4D3845297D4517406A9715A8EB792E735BA58CE776A2C76F2B5525FAV3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E57B200844819A4B8C0A0857E56E38C18EEB8E12D1D0E909A271D765438B59236487D19B8v417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615F9E8412AAE742B4BA4A916D1A6E45B097297664AF7F613E9CCDB720C4C6CEAB711375EA2i1RAN" TargetMode="External"/><Relationship Id="rId19" Type="http://schemas.openxmlformats.org/officeDocument/2006/relationships/hyperlink" Target="consultantplus://offline/ref=0E57B200844819A4B8C0A0857E56E38C18EEB8E12D1D0E909A271D765438B59236487D19B9v41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AE396B5EBEAC6A46B2B8EE23CA6EE809A7E6EF058ACB21EB11C411P5q1H" TargetMode="External"/><Relationship Id="rId14" Type="http://schemas.openxmlformats.org/officeDocument/2006/relationships/hyperlink" Target="consultantplus://offline/ref=0E57B200844819A4B8C0A0857E56E38C18EEB8E12D1D0E909A271D765438B59236487D19B7v41F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3285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4</cp:revision>
  <dcterms:created xsi:type="dcterms:W3CDTF">2017-11-20T08:25:00Z</dcterms:created>
  <dcterms:modified xsi:type="dcterms:W3CDTF">2017-11-20T08:38:00Z</dcterms:modified>
</cp:coreProperties>
</file>