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0FE" w:rsidRPr="00AC70FE" w:rsidRDefault="00AC70FE" w:rsidP="00AC70FE">
      <w:pPr>
        <w:autoSpaceDE w:val="0"/>
        <w:autoSpaceDN w:val="0"/>
        <w:adjustRightInd w:val="0"/>
        <w:spacing w:line="276" w:lineRule="auto"/>
        <w:ind w:firstLine="709"/>
        <w:jc w:val="center"/>
        <w:rPr>
          <w:sz w:val="26"/>
          <w:szCs w:val="26"/>
        </w:rPr>
      </w:pPr>
      <w:r w:rsidRPr="00AC70FE">
        <w:rPr>
          <w:sz w:val="26"/>
          <w:szCs w:val="26"/>
        </w:rPr>
        <w:t>Сообщение о возможном установлении публичного сервитута</w:t>
      </w:r>
    </w:p>
    <w:p w:rsidR="00AC70FE" w:rsidRPr="00AC70FE" w:rsidRDefault="00AC70FE" w:rsidP="0074397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74397F" w:rsidRPr="00AC70FE" w:rsidRDefault="0074397F" w:rsidP="0074397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AC70FE">
        <w:rPr>
          <w:sz w:val="26"/>
          <w:szCs w:val="26"/>
        </w:rPr>
        <w:t>Министерством имущественных отношений Московской области рассматривается ходатайство ПАО «</w:t>
      </w:r>
      <w:proofErr w:type="spellStart"/>
      <w:r w:rsidRPr="00AC70FE">
        <w:rPr>
          <w:sz w:val="26"/>
          <w:szCs w:val="26"/>
        </w:rPr>
        <w:t>Россети</w:t>
      </w:r>
      <w:proofErr w:type="spellEnd"/>
      <w:r w:rsidRPr="00AC70FE">
        <w:rPr>
          <w:sz w:val="26"/>
          <w:szCs w:val="26"/>
        </w:rPr>
        <w:t xml:space="preserve"> Московский регион» об установлении публичного сервитута на землях неразграниченной государственной собственности, расположенных на кадастровых кварталах 50:19:0030402, 50:19:0030410, 50:19:0050319, 50:19:0050304, 50:19:0050305, 50:19:0050306, </w:t>
      </w:r>
      <w:bookmarkStart w:id="0" w:name="_GoBack"/>
      <w:bookmarkEnd w:id="0"/>
      <w:r w:rsidRPr="00AC70FE">
        <w:rPr>
          <w:sz w:val="26"/>
          <w:szCs w:val="26"/>
        </w:rPr>
        <w:br/>
        <w:t>и частях</w:t>
      </w:r>
      <w:r w:rsidRPr="00AC70FE">
        <w:rPr>
          <w:color w:val="000000"/>
          <w:sz w:val="26"/>
          <w:szCs w:val="26"/>
        </w:rPr>
        <w:t xml:space="preserve"> </w:t>
      </w:r>
      <w:r w:rsidRPr="00AC70FE">
        <w:rPr>
          <w:sz w:val="26"/>
          <w:szCs w:val="26"/>
        </w:rPr>
        <w:t>земельных участков с кадастровыми номерами 50:19:0000000:280, 50:19:0000000:312, 50:19:0000000</w:t>
      </w:r>
      <w:proofErr w:type="gramEnd"/>
      <w:r w:rsidRPr="00AC70FE">
        <w:rPr>
          <w:sz w:val="26"/>
          <w:szCs w:val="26"/>
        </w:rPr>
        <w:t>:</w:t>
      </w:r>
      <w:proofErr w:type="gramStart"/>
      <w:r w:rsidRPr="00AC70FE">
        <w:rPr>
          <w:sz w:val="26"/>
          <w:szCs w:val="26"/>
        </w:rPr>
        <w:t>19167, 50:19:0000000:22966, 50:19:0000000:23199, 50:19:0000000:24331, 50:19:0030402:26, 50:19:0030402:27, 50:19:0030402:28, 50:19:0030402:31, 50:19:0030402:34, 50:19:0030402:32, 50:19:0030402:33, 50:19:0030402:35, 50:19:0030402:36, 50:19:0030410:12, 50:19:0030410:13, 50:19:0030410</w:t>
      </w:r>
      <w:proofErr w:type="gramEnd"/>
      <w:r w:rsidRPr="00AC70FE">
        <w:rPr>
          <w:sz w:val="26"/>
          <w:szCs w:val="26"/>
        </w:rPr>
        <w:t>:</w:t>
      </w:r>
      <w:proofErr w:type="gramStart"/>
      <w:r w:rsidRPr="00AC70FE">
        <w:rPr>
          <w:sz w:val="26"/>
          <w:szCs w:val="26"/>
        </w:rPr>
        <w:t>14, 50:19:0030410:15, 50:19:0030410:16, 50:19:0030410:17, 50:19:0030410:18, 50:19:0030410:19, 50:19:0030410:20, 50:19:0030410:21, 50:19:0030410:22, 50:19:0030410:23, 50:19:0030410:24, 50:19:0030410:25, 50:19:0030410:26, 50:19:0030416:24, 50:19:0030416:25, 50:19:0030416</w:t>
      </w:r>
      <w:proofErr w:type="gramEnd"/>
      <w:r w:rsidRPr="00AC70FE">
        <w:rPr>
          <w:sz w:val="26"/>
          <w:szCs w:val="26"/>
        </w:rPr>
        <w:t>:</w:t>
      </w:r>
      <w:proofErr w:type="gramStart"/>
      <w:r w:rsidRPr="00AC70FE">
        <w:rPr>
          <w:sz w:val="26"/>
          <w:szCs w:val="26"/>
        </w:rPr>
        <w:t>26, 50:19:0030416:27, 50:19:0030416:29, 50:19:0030416:30, 50:19:0030416:31, 50:19:0030416:32, 50:19:0030416:38, 50:19:0030416:39, 50:19:0000000:67, 50:19:0000000:278, 50:19:0000000:22772, 50:19:0000000:24330, 50:19:0000000:24487, 50:19:0030119:11, 50:19:0030119:28, 50:19:0030119</w:t>
      </w:r>
      <w:proofErr w:type="gramEnd"/>
      <w:r w:rsidRPr="00AC70FE">
        <w:rPr>
          <w:sz w:val="26"/>
          <w:szCs w:val="26"/>
        </w:rPr>
        <w:t>:</w:t>
      </w:r>
      <w:proofErr w:type="gramStart"/>
      <w:r w:rsidRPr="00AC70FE">
        <w:rPr>
          <w:sz w:val="26"/>
          <w:szCs w:val="26"/>
        </w:rPr>
        <w:t>29, 50:19:0030119:30, 50:19:0030119:31, 50:19:0030119:32, 50:19:0030119:33, 50:19:0030119:34, 50:19:0030119:35, 50:19:0030119:36, 50:19:0030119:37, 50:19:0030119:38, 50:19:0030119:39, 50:19:0030119:40, 50:19:0030119:41, 50:19:0030119:42, 50:19:0030119:43, 50:19:0030119</w:t>
      </w:r>
      <w:proofErr w:type="gramEnd"/>
      <w:r w:rsidRPr="00AC70FE">
        <w:rPr>
          <w:sz w:val="26"/>
          <w:szCs w:val="26"/>
        </w:rPr>
        <w:t>:</w:t>
      </w:r>
      <w:proofErr w:type="gramStart"/>
      <w:r w:rsidRPr="00AC70FE">
        <w:rPr>
          <w:sz w:val="26"/>
          <w:szCs w:val="26"/>
        </w:rPr>
        <w:t>44, 50:19:0030119:45, 50:19:0030402:30, 50:19:0030412:68, 50:19:0030412:70, 50:19:0030412:72, 50:19:0030412:74, 50:19:0030412:77, 50:19:0030412:154, 50:19:0030416:28, 50:19:0050319:5, 50:19:0050319:169, 50:19:0050319:171, 50:19:0050319:172, 50:19:0050319:173, 50:19:0050319</w:t>
      </w:r>
      <w:proofErr w:type="gramEnd"/>
      <w:r w:rsidRPr="00AC70FE">
        <w:rPr>
          <w:sz w:val="26"/>
          <w:szCs w:val="26"/>
        </w:rPr>
        <w:t>:</w:t>
      </w:r>
      <w:proofErr w:type="gramStart"/>
      <w:r w:rsidRPr="00AC70FE">
        <w:rPr>
          <w:sz w:val="26"/>
          <w:szCs w:val="26"/>
        </w:rPr>
        <w:t>180, 50:19:0050319:202, 50:19:0050319:570, 50:19:0000000:19106, 50:19:0000000:21275, 50:19:0000000:21276, 50:19:0000000:23165, 50:19:0000000:24488, 50:19:0030412:69, 50:19:0030412:71, 50:19:0030412:73, 50:19:0030412:75, 50:19:0030412:76, 50:19:0050304:385, 50:19:0050304:386, 50:19:0050304</w:t>
      </w:r>
      <w:proofErr w:type="gramEnd"/>
      <w:r w:rsidRPr="00AC70FE">
        <w:rPr>
          <w:sz w:val="26"/>
          <w:szCs w:val="26"/>
        </w:rPr>
        <w:t>:</w:t>
      </w:r>
      <w:proofErr w:type="gramStart"/>
      <w:r w:rsidRPr="00AC70FE">
        <w:rPr>
          <w:sz w:val="26"/>
          <w:szCs w:val="26"/>
        </w:rPr>
        <w:t>391, 50:19:0050304:401, 50:19:0050304:695, 50:19:0050305:82, 50:19:0050306:162, 50:19:0050306:163, 50:19:0050306:164, 50:19:0050306:165, 50:19:0050306:168, 50:19:0050319:170, 50:19:0050319:174, 50:19:0050319:175, 50:19:0050319:176, 50:19:0050319:177, 50:19:0050319:178, 50:19:0050319</w:t>
      </w:r>
      <w:proofErr w:type="gramEnd"/>
      <w:r w:rsidRPr="00AC70FE">
        <w:rPr>
          <w:sz w:val="26"/>
          <w:szCs w:val="26"/>
        </w:rPr>
        <w:t>:</w:t>
      </w:r>
      <w:proofErr w:type="gramStart"/>
      <w:r w:rsidRPr="00AC70FE">
        <w:rPr>
          <w:sz w:val="26"/>
          <w:szCs w:val="26"/>
        </w:rPr>
        <w:t>179, 50:19:0050319:181, 50:19:0050319:182, 50:19:0050319:187, 50:19:0050319:191, 50:19:0050319:192, 50:19:0050319:193, 50:19:0050319:196, 50:19:0050319:201, 50:19:0050319:224, 50:19:0050319:480, 50:19:0050319:546, 50:19:0050319:547, 50:19:0050304:387, 50:19:0050304:388, 50:19:0050304</w:t>
      </w:r>
      <w:proofErr w:type="gramEnd"/>
      <w:r w:rsidRPr="00AC70FE">
        <w:rPr>
          <w:sz w:val="26"/>
          <w:szCs w:val="26"/>
        </w:rPr>
        <w:t>:</w:t>
      </w:r>
      <w:proofErr w:type="gramStart"/>
      <w:r w:rsidRPr="00AC70FE">
        <w:rPr>
          <w:sz w:val="26"/>
          <w:szCs w:val="26"/>
        </w:rPr>
        <w:t xml:space="preserve">389, 50:19:0050304:390, 50:19:0050304:682, 50:19:0050305:77, 50:19:0050305:78, 50:19:0050305:79, 50:19:0050305:80, 50:19:0050305:81, 50:19:0050305:83, </w:t>
      </w:r>
      <w:r w:rsidRPr="00AC70FE">
        <w:rPr>
          <w:sz w:val="26"/>
          <w:szCs w:val="26"/>
        </w:rPr>
        <w:lastRenderedPageBreak/>
        <w:t>50:19:0050305:84, 50:19:0050319:183, 50:19:0050319:184, 50:19:0050319:185, 50:19:0050319:186, 50:19:0050319:188, 50:19:0050319</w:t>
      </w:r>
      <w:proofErr w:type="gramEnd"/>
      <w:r w:rsidRPr="00AC70FE">
        <w:rPr>
          <w:sz w:val="26"/>
          <w:szCs w:val="26"/>
        </w:rPr>
        <w:t>:189, 50:19:0050319:190, 50:19:0050319:545, расположенных на территории Рузского городского округа Московской области</w:t>
      </w:r>
      <w:r w:rsidRPr="00AC70FE">
        <w:rPr>
          <w:color w:val="000000"/>
          <w:sz w:val="26"/>
          <w:szCs w:val="26"/>
        </w:rPr>
        <w:t>,</w:t>
      </w:r>
      <w:r w:rsidRPr="00AC70FE">
        <w:rPr>
          <w:sz w:val="26"/>
          <w:szCs w:val="26"/>
        </w:rPr>
        <w:t xml:space="preserve"> в целях размещения существующего объекта электросетевого хозяйства </w:t>
      </w:r>
      <w:proofErr w:type="gramStart"/>
      <w:r w:rsidRPr="00AC70FE">
        <w:rPr>
          <w:sz w:val="26"/>
          <w:szCs w:val="26"/>
        </w:rPr>
        <w:t>ВЛ</w:t>
      </w:r>
      <w:proofErr w:type="gramEnd"/>
      <w:r w:rsidRPr="00AC70FE">
        <w:rPr>
          <w:sz w:val="26"/>
          <w:szCs w:val="26"/>
        </w:rPr>
        <w:t xml:space="preserve"> 35 кВ «</w:t>
      </w:r>
      <w:proofErr w:type="spellStart"/>
      <w:r w:rsidRPr="00AC70FE">
        <w:rPr>
          <w:sz w:val="26"/>
          <w:szCs w:val="26"/>
        </w:rPr>
        <w:t>Коврово</w:t>
      </w:r>
      <w:proofErr w:type="spellEnd"/>
      <w:r w:rsidRPr="00AC70FE">
        <w:rPr>
          <w:sz w:val="26"/>
          <w:szCs w:val="26"/>
        </w:rPr>
        <w:t xml:space="preserve"> – </w:t>
      </w:r>
      <w:proofErr w:type="spellStart"/>
      <w:r w:rsidRPr="00AC70FE">
        <w:rPr>
          <w:sz w:val="26"/>
          <w:szCs w:val="26"/>
        </w:rPr>
        <w:t>Веревкино</w:t>
      </w:r>
      <w:proofErr w:type="spellEnd"/>
      <w:r w:rsidRPr="00AC70FE">
        <w:rPr>
          <w:sz w:val="26"/>
          <w:szCs w:val="26"/>
        </w:rPr>
        <w:t>».</w:t>
      </w:r>
    </w:p>
    <w:p w:rsidR="0074397F" w:rsidRPr="00AC70FE" w:rsidRDefault="0074397F" w:rsidP="0074397F">
      <w:pPr>
        <w:pStyle w:val="md-caption"/>
        <w:spacing w:before="0" w:beforeAutospacing="0" w:after="0" w:afterAutospacing="0" w:line="276" w:lineRule="auto"/>
        <w:ind w:firstLine="709"/>
        <w:jc w:val="both"/>
        <w:rPr>
          <w:color w:val="000000"/>
          <w:spacing w:val="5"/>
          <w:sz w:val="26"/>
          <w:szCs w:val="26"/>
        </w:rPr>
      </w:pPr>
      <w:r w:rsidRPr="00AC70FE">
        <w:rPr>
          <w:color w:val="000000"/>
          <w:sz w:val="26"/>
          <w:szCs w:val="26"/>
        </w:rPr>
        <w:t>Заявления правообладателей земельных участков об учете их прав (обременений) с копиями подтверждающих документов могут быть направлены</w:t>
      </w:r>
      <w:r w:rsidRPr="00AC70FE">
        <w:rPr>
          <w:color w:val="000000"/>
          <w:sz w:val="26"/>
          <w:szCs w:val="26"/>
        </w:rPr>
        <w:br/>
        <w:t xml:space="preserve">в </w:t>
      </w:r>
      <w:proofErr w:type="spellStart"/>
      <w:r w:rsidRPr="00AC70FE">
        <w:rPr>
          <w:color w:val="000000"/>
          <w:sz w:val="26"/>
          <w:szCs w:val="26"/>
        </w:rPr>
        <w:t>Минмособлимущество</w:t>
      </w:r>
      <w:proofErr w:type="spellEnd"/>
      <w:r w:rsidRPr="00AC70FE">
        <w:rPr>
          <w:color w:val="000000"/>
          <w:sz w:val="26"/>
          <w:szCs w:val="26"/>
        </w:rPr>
        <w:t xml:space="preserve"> в течение 30 дней со дня опубликования настоящего сообщения по адресу электронной почты: </w:t>
      </w:r>
      <w:hyperlink r:id="rId7" w:history="1">
        <w:r w:rsidRPr="00AC70FE">
          <w:rPr>
            <w:rStyle w:val="a3"/>
            <w:b/>
            <w:color w:val="000000"/>
            <w:spacing w:val="5"/>
            <w:sz w:val="26"/>
            <w:szCs w:val="26"/>
          </w:rPr>
          <w:t>SalahutdinovLG@mosreg.ru</w:t>
        </w:r>
      </w:hyperlink>
      <w:r w:rsidRPr="00AC70FE">
        <w:rPr>
          <w:color w:val="000000"/>
          <w:spacing w:val="5"/>
          <w:sz w:val="26"/>
          <w:szCs w:val="26"/>
        </w:rPr>
        <w:br/>
      </w:r>
      <w:r w:rsidRPr="00AC70FE">
        <w:rPr>
          <w:bCs/>
          <w:color w:val="000000"/>
          <w:sz w:val="26"/>
          <w:szCs w:val="26"/>
        </w:rPr>
        <w:t xml:space="preserve">по следующей форме: </w:t>
      </w:r>
    </w:p>
    <w:p w:rsidR="0074644B" w:rsidRPr="00AC70FE" w:rsidRDefault="0074644B" w:rsidP="0074644B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9"/>
        <w:gridCol w:w="1789"/>
        <w:gridCol w:w="1138"/>
        <w:gridCol w:w="1882"/>
        <w:gridCol w:w="2535"/>
      </w:tblGrid>
      <w:tr w:rsidR="0074644B" w:rsidRPr="00AC70FE" w:rsidTr="0074644B"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4B" w:rsidRPr="00AC70FE" w:rsidRDefault="0074644B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AC70FE">
              <w:rPr>
                <w:sz w:val="26"/>
                <w:szCs w:val="26"/>
                <w:lang w:val="ru-RU"/>
              </w:rPr>
              <w:t>Заявление об учете прав (обременений) на земельный участок</w:t>
            </w:r>
          </w:p>
        </w:tc>
      </w:tr>
      <w:tr w:rsidR="0074644B" w:rsidRPr="00AC70FE" w:rsidTr="0074644B"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4B" w:rsidRPr="00AC70FE" w:rsidRDefault="0074644B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AC70FE">
              <w:rPr>
                <w:sz w:val="26"/>
                <w:szCs w:val="26"/>
                <w:lang w:val="ru-RU"/>
              </w:rPr>
              <w:t>ФИО правообладателя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4B" w:rsidRPr="00AC70FE" w:rsidRDefault="0074644B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AC70FE">
              <w:rPr>
                <w:sz w:val="26"/>
                <w:szCs w:val="26"/>
                <w:lang w:val="ru-RU"/>
              </w:rPr>
              <w:t>Кадастровый номер земельного участка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4B" w:rsidRPr="00AC70FE" w:rsidRDefault="0074644B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AC70FE">
              <w:rPr>
                <w:sz w:val="26"/>
                <w:szCs w:val="26"/>
                <w:lang w:val="ru-RU"/>
              </w:rPr>
              <w:t>Вид права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4B" w:rsidRPr="00AC70FE" w:rsidRDefault="0074644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C70FE">
              <w:rPr>
                <w:sz w:val="26"/>
                <w:szCs w:val="26"/>
              </w:rPr>
              <w:t>Основание возникновения права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4B" w:rsidRPr="00AC70FE" w:rsidRDefault="0074644B">
            <w:pPr>
              <w:tabs>
                <w:tab w:val="left" w:pos="537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AC70FE">
              <w:rPr>
                <w:sz w:val="26"/>
                <w:szCs w:val="26"/>
              </w:rPr>
              <w:t>Почтовый адрес и/или адрес электронной почты правообладателя</w:t>
            </w:r>
          </w:p>
        </w:tc>
      </w:tr>
      <w:tr w:rsidR="0074644B" w:rsidRPr="00AC70FE" w:rsidTr="0074644B">
        <w:trPr>
          <w:trHeight w:val="1012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4B" w:rsidRPr="00AC70FE" w:rsidRDefault="0074644B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4B" w:rsidRPr="00AC70FE" w:rsidRDefault="0074644B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4B" w:rsidRPr="00AC70FE" w:rsidRDefault="0074644B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4B" w:rsidRPr="00AC70FE" w:rsidRDefault="0074644B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4B" w:rsidRPr="00AC70FE" w:rsidRDefault="0074644B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</w:tr>
      <w:tr w:rsidR="0074644B" w:rsidRPr="00AC70FE" w:rsidTr="0074644B"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4B" w:rsidRPr="00AC70FE" w:rsidRDefault="0074644B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sz w:val="26"/>
                <w:szCs w:val="26"/>
                <w:lang w:val="ru-RU"/>
              </w:rPr>
            </w:pPr>
            <w:r w:rsidRPr="00AC70FE">
              <w:rPr>
                <w:sz w:val="26"/>
                <w:szCs w:val="26"/>
                <w:lang w:val="ru-RU"/>
              </w:rPr>
              <w:t>Приложение: копия документа, подтверждающего право на земельный участок</w:t>
            </w:r>
          </w:p>
        </w:tc>
      </w:tr>
    </w:tbl>
    <w:p w:rsidR="0074644B" w:rsidRPr="00AC70FE" w:rsidRDefault="0074644B" w:rsidP="0074644B">
      <w:pPr>
        <w:rPr>
          <w:sz w:val="26"/>
          <w:szCs w:val="26"/>
        </w:rPr>
      </w:pPr>
    </w:p>
    <w:p w:rsidR="00273F13" w:rsidRPr="00AC70FE" w:rsidRDefault="00BC5DA2" w:rsidP="00BC5DA2">
      <w:pPr>
        <w:spacing w:line="276" w:lineRule="auto"/>
        <w:jc w:val="both"/>
        <w:rPr>
          <w:sz w:val="26"/>
          <w:szCs w:val="26"/>
        </w:rPr>
      </w:pPr>
      <w:r w:rsidRPr="00AC70FE">
        <w:rPr>
          <w:i/>
          <w:sz w:val="26"/>
          <w:szCs w:val="26"/>
        </w:rPr>
        <w:t>*</w:t>
      </w:r>
      <w:r w:rsidRPr="00AC70FE">
        <w:rPr>
          <w:sz w:val="26"/>
          <w:szCs w:val="26"/>
        </w:rPr>
        <w:t>Ознакомиться с поступившим ходатайством об установлении публичного сервитута, перечнем земельных участков, описанием местоположения границ публичного сервитута можно на сайтах: www.mio.mosreg.ru и [сайт муниципального образования].</w:t>
      </w:r>
    </w:p>
    <w:sectPr w:rsidR="00273F13" w:rsidRPr="00AC70FE" w:rsidSect="00273F1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0F9" w:rsidRDefault="00EA60F9">
      <w:r>
        <w:separator/>
      </w:r>
    </w:p>
  </w:endnote>
  <w:endnote w:type="continuationSeparator" w:id="0">
    <w:p w:rsidR="00EA60F9" w:rsidRDefault="00EA6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4AF" w:rsidRDefault="004F04AF" w:rsidP="004F04AF">
    <w:pPr>
      <w:pStyle w:val="a5"/>
      <w:jc w:val="both"/>
      <w:rPr>
        <w:sz w:val="22"/>
        <w:szCs w:val="22"/>
      </w:rPr>
    </w:pPr>
  </w:p>
  <w:p w:rsidR="000C43C0" w:rsidRPr="008639CE" w:rsidRDefault="000C43C0" w:rsidP="004F04AF">
    <w:pPr>
      <w:pStyle w:val="a5"/>
      <w:jc w:val="both"/>
      <w:rPr>
        <w:sz w:val="22"/>
        <w:szCs w:val="22"/>
      </w:rPr>
    </w:pPr>
  </w:p>
  <w:p w:rsidR="004F04AF" w:rsidRDefault="004F04A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0F9" w:rsidRDefault="00EA60F9">
      <w:r>
        <w:separator/>
      </w:r>
    </w:p>
  </w:footnote>
  <w:footnote w:type="continuationSeparator" w:id="0">
    <w:p w:rsidR="00EA60F9" w:rsidRDefault="00EA60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F90"/>
    <w:rsid w:val="00046FAB"/>
    <w:rsid w:val="00070784"/>
    <w:rsid w:val="0007369E"/>
    <w:rsid w:val="00073BF2"/>
    <w:rsid w:val="0007481C"/>
    <w:rsid w:val="000C43C0"/>
    <w:rsid w:val="001021A8"/>
    <w:rsid w:val="0012208C"/>
    <w:rsid w:val="0012287A"/>
    <w:rsid w:val="00126609"/>
    <w:rsid w:val="00130F3F"/>
    <w:rsid w:val="00144A4B"/>
    <w:rsid w:val="00167567"/>
    <w:rsid w:val="00193C0C"/>
    <w:rsid w:val="001F0B63"/>
    <w:rsid w:val="00204C64"/>
    <w:rsid w:val="002201C6"/>
    <w:rsid w:val="002717D8"/>
    <w:rsid w:val="00273F13"/>
    <w:rsid w:val="00281571"/>
    <w:rsid w:val="002D0E2F"/>
    <w:rsid w:val="002E1684"/>
    <w:rsid w:val="002E2C09"/>
    <w:rsid w:val="0032205C"/>
    <w:rsid w:val="0033233D"/>
    <w:rsid w:val="003636AC"/>
    <w:rsid w:val="00370863"/>
    <w:rsid w:val="003916F0"/>
    <w:rsid w:val="0039210C"/>
    <w:rsid w:val="003D5CC4"/>
    <w:rsid w:val="003F42F0"/>
    <w:rsid w:val="00461412"/>
    <w:rsid w:val="00495F8F"/>
    <w:rsid w:val="004A3957"/>
    <w:rsid w:val="004F04AF"/>
    <w:rsid w:val="004F1A5D"/>
    <w:rsid w:val="00507D19"/>
    <w:rsid w:val="00533B93"/>
    <w:rsid w:val="00586637"/>
    <w:rsid w:val="00596F58"/>
    <w:rsid w:val="005B1870"/>
    <w:rsid w:val="005C0EB6"/>
    <w:rsid w:val="00654288"/>
    <w:rsid w:val="00663EB3"/>
    <w:rsid w:val="006A5FFE"/>
    <w:rsid w:val="006C6AAB"/>
    <w:rsid w:val="006E2DAE"/>
    <w:rsid w:val="006E6BE6"/>
    <w:rsid w:val="0074397F"/>
    <w:rsid w:val="0074644B"/>
    <w:rsid w:val="00785136"/>
    <w:rsid w:val="00790031"/>
    <w:rsid w:val="007923E4"/>
    <w:rsid w:val="008201DB"/>
    <w:rsid w:val="008639CE"/>
    <w:rsid w:val="00887232"/>
    <w:rsid w:val="008C3F95"/>
    <w:rsid w:val="00937585"/>
    <w:rsid w:val="0094445C"/>
    <w:rsid w:val="00972780"/>
    <w:rsid w:val="0099759A"/>
    <w:rsid w:val="009C3129"/>
    <w:rsid w:val="009D2DD6"/>
    <w:rsid w:val="009F6572"/>
    <w:rsid w:val="00A04F9B"/>
    <w:rsid w:val="00A27660"/>
    <w:rsid w:val="00AC70FE"/>
    <w:rsid w:val="00AE6866"/>
    <w:rsid w:val="00B523D9"/>
    <w:rsid w:val="00BA72EA"/>
    <w:rsid w:val="00BB5F90"/>
    <w:rsid w:val="00BC5DA2"/>
    <w:rsid w:val="00BD417F"/>
    <w:rsid w:val="00BE0ABD"/>
    <w:rsid w:val="00BE4765"/>
    <w:rsid w:val="00C72ECF"/>
    <w:rsid w:val="00C9183D"/>
    <w:rsid w:val="00CA48F6"/>
    <w:rsid w:val="00CE5A36"/>
    <w:rsid w:val="00D47128"/>
    <w:rsid w:val="00D67057"/>
    <w:rsid w:val="00D67B8D"/>
    <w:rsid w:val="00D8276B"/>
    <w:rsid w:val="00DD1106"/>
    <w:rsid w:val="00DD37F4"/>
    <w:rsid w:val="00DF2027"/>
    <w:rsid w:val="00EA60F9"/>
    <w:rsid w:val="00EA78FC"/>
    <w:rsid w:val="00EF5B20"/>
    <w:rsid w:val="00F002A4"/>
    <w:rsid w:val="00F20BF3"/>
    <w:rsid w:val="00F7041A"/>
    <w:rsid w:val="00F75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F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BB5F90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uiPriority w:val="99"/>
    <w:rsid w:val="00BB5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B5F9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styleId="a3">
    <w:name w:val="Hyperlink"/>
    <w:uiPriority w:val="99"/>
    <w:unhideWhenUsed/>
    <w:rsid w:val="00B523D9"/>
    <w:rPr>
      <w:color w:val="0000FF"/>
      <w:u w:val="single"/>
    </w:rPr>
  </w:style>
  <w:style w:type="table" w:styleId="a4">
    <w:name w:val="Table Grid"/>
    <w:basedOn w:val="a1"/>
    <w:uiPriority w:val="59"/>
    <w:rsid w:val="00281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8639CE"/>
    <w:rPr>
      <w:sz w:val="20"/>
      <w:szCs w:val="20"/>
      <w:lang/>
    </w:rPr>
  </w:style>
  <w:style w:type="character" w:customStyle="1" w:styleId="a6">
    <w:name w:val="Текст сноски Знак"/>
    <w:link w:val="a5"/>
    <w:uiPriority w:val="99"/>
    <w:semiHidden/>
    <w:rsid w:val="008639CE"/>
    <w:rPr>
      <w:rFonts w:ascii="Times New Roman" w:eastAsia="Times New Roman" w:hAnsi="Times New Roman"/>
    </w:rPr>
  </w:style>
  <w:style w:type="character" w:styleId="a7">
    <w:name w:val="footnote reference"/>
    <w:uiPriority w:val="99"/>
    <w:semiHidden/>
    <w:unhideWhenUsed/>
    <w:rsid w:val="008639CE"/>
    <w:rPr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4F04AF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semiHidden/>
    <w:rsid w:val="004F04AF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F04AF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semiHidden/>
    <w:rsid w:val="004F04AF"/>
    <w:rPr>
      <w:rFonts w:ascii="Times New Roman" w:eastAsia="Times New Roman" w:hAnsi="Times New Roman"/>
      <w:sz w:val="24"/>
      <w:szCs w:val="24"/>
    </w:rPr>
  </w:style>
  <w:style w:type="paragraph" w:customStyle="1" w:styleId="md-caption">
    <w:name w:val="md-caption"/>
    <w:basedOn w:val="a"/>
    <w:rsid w:val="0012287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061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4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3954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9215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alahutdinovLG@mosre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81BEE-BCD7-4785-81B6-AAE238BC8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4095</CharactersWithSpaces>
  <SharedDoc>false</SharedDoc>
  <HLinks>
    <vt:vector size="6" baseType="variant">
      <vt:variant>
        <vt:i4>4391025</vt:i4>
      </vt:variant>
      <vt:variant>
        <vt:i4>0</vt:i4>
      </vt:variant>
      <vt:variant>
        <vt:i4>0</vt:i4>
      </vt:variant>
      <vt:variant>
        <vt:i4>5</vt:i4>
      </vt:variant>
      <vt:variant>
        <vt:lpwstr>mailto:SalahutdinovLG@mosreg.ru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VTurin</dc:creator>
  <cp:lastModifiedBy>SalahutdinovLG</cp:lastModifiedBy>
  <cp:revision>8</cp:revision>
  <cp:lastPrinted>2016-03-11T16:33:00Z</cp:lastPrinted>
  <dcterms:created xsi:type="dcterms:W3CDTF">2021-03-31T08:02:00Z</dcterms:created>
  <dcterms:modified xsi:type="dcterms:W3CDTF">2021-04-22T14:25:00Z</dcterms:modified>
  <dc:description>exif_MSED_842776df3f3d8a6d3af12b448b4c37027337b6c7a70f17c67a1e10f6c65372ed</dc:description>
</cp:coreProperties>
</file>