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FE" w:rsidRPr="00943DFF" w:rsidRDefault="00A13585" w:rsidP="009132FE">
      <w:pPr>
        <w:tabs>
          <w:tab w:val="left" w:pos="0"/>
        </w:tabs>
        <w:spacing w:line="360" w:lineRule="auto"/>
        <w:ind w:firstLine="709"/>
        <w:jc w:val="center"/>
        <w:rPr>
          <w:b/>
          <w:sz w:val="24"/>
          <w:szCs w:val="24"/>
        </w:rPr>
      </w:pPr>
      <w:r>
        <w:rPr>
          <w:b/>
          <w:sz w:val="24"/>
          <w:szCs w:val="24"/>
        </w:rPr>
        <w:t>Информация</w:t>
      </w:r>
      <w:r w:rsidR="009132FE" w:rsidRPr="001101B6">
        <w:rPr>
          <w:b/>
          <w:sz w:val="24"/>
          <w:szCs w:val="24"/>
        </w:rPr>
        <w:t xml:space="preserve"> </w:t>
      </w:r>
      <w:r w:rsidR="00A950D3" w:rsidRPr="00943DFF">
        <w:rPr>
          <w:b/>
          <w:sz w:val="24"/>
          <w:szCs w:val="24"/>
        </w:rPr>
        <w:t xml:space="preserve">о результатах </w:t>
      </w:r>
      <w:proofErr w:type="gramStart"/>
      <w:r w:rsidR="00A950D3" w:rsidRPr="00943DFF">
        <w:rPr>
          <w:b/>
          <w:sz w:val="24"/>
          <w:szCs w:val="24"/>
        </w:rPr>
        <w:t>проведения плановой проверки соблюдения требований законодательства Российской Федерации</w:t>
      </w:r>
      <w:proofErr w:type="gramEnd"/>
      <w:r w:rsidR="00A950D3" w:rsidRPr="00943DFF">
        <w:rPr>
          <w:b/>
          <w:sz w:val="24"/>
          <w:szCs w:val="24"/>
        </w:rPr>
        <w:t xml:space="preserve"> и иных нормативных правовых актов о контрактной системе в сфере закупок товаров, работ, услуг при осуществлении закупок муниципальным бюджетным дошкольным образовательным учреждением «Детский сад № 1»</w:t>
      </w:r>
    </w:p>
    <w:p w:rsidR="009132FE" w:rsidRPr="001101B6" w:rsidRDefault="009132FE" w:rsidP="009132FE">
      <w:pPr>
        <w:tabs>
          <w:tab w:val="left" w:pos="0"/>
        </w:tabs>
        <w:spacing w:line="360" w:lineRule="auto"/>
        <w:jc w:val="center"/>
        <w:rPr>
          <w:sz w:val="24"/>
          <w:szCs w:val="24"/>
        </w:rPr>
      </w:pPr>
    </w:p>
    <w:p w:rsidR="009132FE" w:rsidRPr="001101B6" w:rsidRDefault="009132FE" w:rsidP="009132FE">
      <w:pPr>
        <w:tabs>
          <w:tab w:val="left" w:pos="0"/>
        </w:tabs>
        <w:spacing w:line="360" w:lineRule="auto"/>
        <w:ind w:firstLine="709"/>
        <w:rPr>
          <w:b/>
          <w:sz w:val="24"/>
          <w:szCs w:val="24"/>
        </w:rPr>
      </w:pPr>
      <w:r w:rsidRPr="001101B6">
        <w:rPr>
          <w:b/>
          <w:sz w:val="24"/>
          <w:szCs w:val="24"/>
        </w:rPr>
        <w:t>1. Основание для проведения контрольного мероприятия:</w:t>
      </w:r>
    </w:p>
    <w:p w:rsidR="009132FE" w:rsidRPr="00A13585" w:rsidRDefault="009132FE"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sidRPr="00A13585">
        <w:rPr>
          <w:rFonts w:ascii="Times New Roman" w:hAnsi="Times New Roman"/>
          <w:sz w:val="24"/>
          <w:szCs w:val="24"/>
        </w:rPr>
        <w:t xml:space="preserve">Пункт </w:t>
      </w:r>
      <w:r w:rsidR="00A950D3">
        <w:rPr>
          <w:rFonts w:ascii="Times New Roman" w:hAnsi="Times New Roman"/>
          <w:sz w:val="24"/>
          <w:szCs w:val="24"/>
        </w:rPr>
        <w:t>4</w:t>
      </w:r>
      <w:r w:rsidR="00A13585" w:rsidRPr="00A13585">
        <w:rPr>
          <w:rFonts w:ascii="Times New Roman" w:hAnsi="Times New Roman"/>
          <w:sz w:val="24"/>
          <w:szCs w:val="24"/>
        </w:rPr>
        <w:t xml:space="preserve">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 работ, услуг для обеспечения муниципальных нужд Рузского городского округа на 2021 год, утвержденного Постановлением Администрации Рузского городского округа от 03.12.2020 № 3901</w:t>
      </w:r>
      <w:r w:rsidRPr="00A13585">
        <w:rPr>
          <w:rFonts w:ascii="Times New Roman" w:hAnsi="Times New Roman"/>
          <w:sz w:val="24"/>
          <w:szCs w:val="24"/>
        </w:rPr>
        <w:t>;</w:t>
      </w:r>
    </w:p>
    <w:p w:rsidR="009132FE" w:rsidRPr="00A950D3" w:rsidRDefault="00A13585"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sidRPr="00A13585">
        <w:rPr>
          <w:rFonts w:ascii="Times New Roman" w:hAnsi="Times New Roman"/>
          <w:sz w:val="24"/>
          <w:szCs w:val="24"/>
        </w:rPr>
        <w:t xml:space="preserve">Финансового управления Администрации Рузского городского округа от </w:t>
      </w:r>
      <w:r w:rsidR="00A950D3" w:rsidRPr="00A950D3">
        <w:rPr>
          <w:rFonts w:ascii="Times New Roman" w:hAnsi="Times New Roman"/>
          <w:sz w:val="24"/>
          <w:szCs w:val="24"/>
        </w:rPr>
        <w:t>25.03.2021 № 74</w:t>
      </w:r>
      <w:r w:rsidR="009132FE" w:rsidRPr="00A950D3">
        <w:rPr>
          <w:rFonts w:ascii="Times New Roman" w:hAnsi="Times New Roman"/>
          <w:sz w:val="24"/>
          <w:szCs w:val="24"/>
        </w:rPr>
        <w:t>.</w:t>
      </w:r>
    </w:p>
    <w:p w:rsidR="009132FE" w:rsidRPr="001101B6" w:rsidRDefault="009132FE" w:rsidP="009132FE">
      <w:pPr>
        <w:pStyle w:val="a4"/>
        <w:tabs>
          <w:tab w:val="left" w:pos="0"/>
        </w:tabs>
        <w:spacing w:after="0" w:line="360" w:lineRule="auto"/>
        <w:ind w:left="714"/>
        <w:jc w:val="both"/>
        <w:rPr>
          <w:rFonts w:ascii="Times New Roman" w:hAnsi="Times New Roman"/>
          <w:sz w:val="24"/>
          <w:szCs w:val="24"/>
        </w:rPr>
      </w:pPr>
    </w:p>
    <w:p w:rsidR="009132FE" w:rsidRPr="001101B6" w:rsidRDefault="009132FE" w:rsidP="009132FE">
      <w:pPr>
        <w:tabs>
          <w:tab w:val="left" w:pos="0"/>
        </w:tabs>
        <w:spacing w:line="360" w:lineRule="auto"/>
        <w:ind w:left="360" w:firstLine="349"/>
        <w:rPr>
          <w:b/>
          <w:sz w:val="24"/>
          <w:szCs w:val="24"/>
        </w:rPr>
      </w:pPr>
      <w:r w:rsidRPr="001101B6">
        <w:rPr>
          <w:b/>
          <w:sz w:val="24"/>
          <w:szCs w:val="24"/>
        </w:rPr>
        <w:t>2. Предмет контрольного мероприятия:</w:t>
      </w:r>
    </w:p>
    <w:p w:rsidR="009132FE" w:rsidRPr="00A950D3" w:rsidRDefault="00A950D3" w:rsidP="009132FE">
      <w:pPr>
        <w:tabs>
          <w:tab w:val="left" w:pos="0"/>
          <w:tab w:val="left" w:pos="1560"/>
        </w:tabs>
        <w:spacing w:line="360" w:lineRule="auto"/>
        <w:ind w:left="426" w:firstLine="283"/>
        <w:rPr>
          <w:sz w:val="24"/>
          <w:szCs w:val="24"/>
        </w:rPr>
      </w:pPr>
      <w:r w:rsidRPr="00A950D3">
        <w:rPr>
          <w:sz w:val="24"/>
          <w:szCs w:val="24"/>
        </w:rPr>
        <w:t>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дошкольным образовательным учреждением «Детский сад № 1».</w:t>
      </w:r>
    </w:p>
    <w:p w:rsidR="009132FE" w:rsidRPr="001101B6" w:rsidRDefault="009132FE" w:rsidP="009132FE">
      <w:pPr>
        <w:tabs>
          <w:tab w:val="left" w:pos="0"/>
          <w:tab w:val="left" w:pos="1560"/>
        </w:tabs>
        <w:spacing w:line="360" w:lineRule="auto"/>
        <w:ind w:left="426" w:firstLine="283"/>
        <w:rPr>
          <w:sz w:val="24"/>
          <w:szCs w:val="24"/>
        </w:rPr>
      </w:pPr>
    </w:p>
    <w:p w:rsidR="009132FE" w:rsidRPr="001101B6" w:rsidRDefault="009132FE" w:rsidP="009132FE">
      <w:pPr>
        <w:tabs>
          <w:tab w:val="left" w:pos="0"/>
        </w:tabs>
        <w:spacing w:line="360" w:lineRule="auto"/>
        <w:ind w:left="360" w:firstLine="349"/>
        <w:rPr>
          <w:b/>
          <w:sz w:val="24"/>
          <w:szCs w:val="24"/>
        </w:rPr>
      </w:pPr>
      <w:r w:rsidRPr="001101B6">
        <w:rPr>
          <w:b/>
          <w:sz w:val="24"/>
          <w:szCs w:val="24"/>
        </w:rPr>
        <w:t>3. Субъект проверки:</w:t>
      </w:r>
    </w:p>
    <w:p w:rsidR="009132FE" w:rsidRPr="00A950D3" w:rsidRDefault="00A950D3" w:rsidP="009132FE">
      <w:pPr>
        <w:pStyle w:val="a5"/>
        <w:shd w:val="clear" w:color="auto" w:fill="FFFFFF"/>
        <w:tabs>
          <w:tab w:val="left" w:pos="0"/>
        </w:tabs>
        <w:spacing w:before="0" w:beforeAutospacing="0" w:after="0" w:line="360" w:lineRule="auto"/>
        <w:ind w:left="360" w:firstLine="349"/>
        <w:jc w:val="both"/>
        <w:rPr>
          <w:shd w:val="clear" w:color="auto" w:fill="FFFFFF"/>
        </w:rPr>
      </w:pPr>
      <w:r>
        <w:t>М</w:t>
      </w:r>
      <w:r w:rsidRPr="00A950D3">
        <w:t>униципальное бюджетное дошкольное образовательное учреждение «Детский сад № 1», сокращенное наименование – МБДОУ «Детский сад № 1»  (далее – МБДОУ «Детский сад № 1», Учреждение), ИНН 5075010453, КПП 507501001.</w:t>
      </w:r>
    </w:p>
    <w:p w:rsidR="009132FE" w:rsidRPr="00477992" w:rsidRDefault="009132FE" w:rsidP="009132FE">
      <w:pPr>
        <w:pStyle w:val="a5"/>
        <w:shd w:val="clear" w:color="auto" w:fill="FFFFFF"/>
        <w:tabs>
          <w:tab w:val="left" w:pos="0"/>
        </w:tabs>
        <w:spacing w:before="0" w:beforeAutospacing="0" w:after="0" w:line="360" w:lineRule="auto"/>
        <w:ind w:left="360" w:firstLine="349"/>
        <w:jc w:val="both"/>
      </w:pPr>
    </w:p>
    <w:p w:rsidR="009132FE" w:rsidRPr="001101B6" w:rsidRDefault="009132FE" w:rsidP="009132FE">
      <w:pPr>
        <w:pStyle w:val="a5"/>
        <w:shd w:val="clear" w:color="auto" w:fill="FFFFFF"/>
        <w:tabs>
          <w:tab w:val="left" w:pos="0"/>
          <w:tab w:val="left" w:pos="709"/>
        </w:tabs>
        <w:spacing w:before="0" w:beforeAutospacing="0" w:after="0" w:line="276" w:lineRule="auto"/>
        <w:ind w:left="360" w:hanging="360"/>
        <w:jc w:val="both"/>
        <w:rPr>
          <w:color w:val="323232"/>
        </w:rPr>
      </w:pPr>
      <w:r w:rsidRPr="001101B6">
        <w:rPr>
          <w:b/>
          <w:color w:val="323232"/>
        </w:rPr>
        <w:tab/>
      </w:r>
      <w:r w:rsidRPr="001101B6">
        <w:rPr>
          <w:b/>
          <w:color w:val="323232"/>
        </w:rPr>
        <w:tab/>
        <w:t>4. Состав инспекции</w:t>
      </w:r>
      <w:r w:rsidRPr="001101B6">
        <w:rPr>
          <w:color w:val="323232"/>
        </w:rPr>
        <w:t xml:space="preserve">: Козлов А.В. – руководитель </w:t>
      </w:r>
      <w:r w:rsidR="00A13585">
        <w:rPr>
          <w:color w:val="323232"/>
        </w:rPr>
        <w:t>инспекции</w:t>
      </w:r>
      <w:r w:rsidRPr="001101B6">
        <w:rPr>
          <w:color w:val="323232"/>
        </w:rPr>
        <w:t xml:space="preserve">; </w:t>
      </w:r>
    </w:p>
    <w:p w:rsidR="00A13585" w:rsidRDefault="00A13585" w:rsidP="009132FE">
      <w:pPr>
        <w:pStyle w:val="a5"/>
        <w:shd w:val="clear" w:color="auto" w:fill="FFFFFF"/>
        <w:tabs>
          <w:tab w:val="left" w:pos="0"/>
          <w:tab w:val="left" w:pos="709"/>
          <w:tab w:val="left" w:pos="3119"/>
          <w:tab w:val="left" w:pos="3261"/>
          <w:tab w:val="left" w:pos="3969"/>
        </w:tabs>
        <w:spacing w:before="0" w:beforeAutospacing="0" w:after="0" w:line="276" w:lineRule="auto"/>
        <w:ind w:left="360" w:hanging="360"/>
        <w:jc w:val="both"/>
        <w:rPr>
          <w:b/>
          <w:color w:val="323232"/>
        </w:rPr>
      </w:pPr>
      <w:r>
        <w:rPr>
          <w:color w:val="323232"/>
        </w:rPr>
        <w:tab/>
      </w:r>
      <w:r>
        <w:rPr>
          <w:color w:val="323232"/>
        </w:rPr>
        <w:tab/>
      </w:r>
      <w:r>
        <w:rPr>
          <w:color w:val="323232"/>
        </w:rPr>
        <w:tab/>
      </w:r>
      <w:r w:rsidRPr="00A13585">
        <w:rPr>
          <w:color w:val="323232"/>
        </w:rPr>
        <w:t xml:space="preserve">Орехова О.В. </w:t>
      </w:r>
      <w:r w:rsidRPr="001101B6">
        <w:rPr>
          <w:color w:val="323232"/>
        </w:rPr>
        <w:t xml:space="preserve">– член </w:t>
      </w:r>
      <w:r>
        <w:rPr>
          <w:color w:val="323232"/>
        </w:rPr>
        <w:t>инспекции</w:t>
      </w:r>
      <w:r w:rsidR="00A950D3">
        <w:rPr>
          <w:color w:val="323232"/>
        </w:rPr>
        <w:t>.</w:t>
      </w:r>
      <w:r w:rsidR="009132FE" w:rsidRPr="001101B6">
        <w:rPr>
          <w:b/>
          <w:color w:val="323232"/>
        </w:rPr>
        <w:tab/>
      </w:r>
      <w:r w:rsidR="009132FE" w:rsidRPr="001101B6">
        <w:rPr>
          <w:b/>
          <w:color w:val="323232"/>
        </w:rPr>
        <w:tab/>
      </w:r>
      <w:r w:rsidR="009132FE" w:rsidRPr="001101B6">
        <w:rPr>
          <w:b/>
          <w:color w:val="323232"/>
        </w:rPr>
        <w:tab/>
      </w:r>
    </w:p>
    <w:p w:rsidR="009132FE" w:rsidRPr="001101B6" w:rsidRDefault="00A13585" w:rsidP="00A950D3">
      <w:pPr>
        <w:pStyle w:val="a5"/>
        <w:shd w:val="clear" w:color="auto" w:fill="FFFFFF"/>
        <w:tabs>
          <w:tab w:val="left" w:pos="0"/>
          <w:tab w:val="left" w:pos="709"/>
          <w:tab w:val="left" w:pos="3119"/>
          <w:tab w:val="left" w:pos="3261"/>
          <w:tab w:val="left" w:pos="3969"/>
        </w:tabs>
        <w:spacing w:before="0" w:beforeAutospacing="0" w:after="0" w:line="276" w:lineRule="auto"/>
        <w:ind w:left="360" w:hanging="360"/>
        <w:jc w:val="both"/>
        <w:rPr>
          <w:b/>
          <w:color w:val="323232"/>
        </w:rPr>
      </w:pPr>
      <w:r>
        <w:rPr>
          <w:color w:val="323232"/>
        </w:rPr>
        <w:tab/>
      </w:r>
      <w:r>
        <w:rPr>
          <w:color w:val="323232"/>
        </w:rPr>
        <w:tab/>
      </w:r>
      <w:r>
        <w:rPr>
          <w:color w:val="323232"/>
        </w:rPr>
        <w:tab/>
      </w:r>
      <w:r w:rsidR="009132FE" w:rsidRPr="001101B6">
        <w:rPr>
          <w:color w:val="323232"/>
        </w:rPr>
        <w:tab/>
      </w:r>
      <w:r w:rsidR="009132FE" w:rsidRPr="001101B6">
        <w:rPr>
          <w:color w:val="323232"/>
        </w:rPr>
        <w:tab/>
      </w:r>
      <w:r w:rsidR="009132FE" w:rsidRPr="001101B6">
        <w:rPr>
          <w:color w:val="323232"/>
        </w:rPr>
        <w:tab/>
      </w:r>
    </w:p>
    <w:p w:rsidR="009132FE" w:rsidRPr="001101B6" w:rsidRDefault="009132FE" w:rsidP="009132FE">
      <w:pPr>
        <w:pStyle w:val="a5"/>
        <w:shd w:val="clear" w:color="auto" w:fill="FFFFFF"/>
        <w:tabs>
          <w:tab w:val="left" w:pos="0"/>
        </w:tabs>
        <w:spacing w:before="0" w:beforeAutospacing="0" w:line="360" w:lineRule="auto"/>
        <w:ind w:left="360" w:firstLine="349"/>
        <w:jc w:val="both"/>
        <w:rPr>
          <w:b/>
          <w:color w:val="323232"/>
        </w:rPr>
      </w:pPr>
      <w:r w:rsidRPr="001101B6">
        <w:rPr>
          <w:b/>
          <w:color w:val="323232"/>
        </w:rPr>
        <w:t xml:space="preserve">5. Срок проведения контрольного мероприятия: </w:t>
      </w:r>
      <w:r w:rsidRPr="001101B6">
        <w:rPr>
          <w:color w:val="323232"/>
        </w:rPr>
        <w:t>с</w:t>
      </w:r>
      <w:r w:rsidRPr="001101B6">
        <w:rPr>
          <w:b/>
          <w:color w:val="323232"/>
        </w:rPr>
        <w:t xml:space="preserve"> </w:t>
      </w:r>
      <w:r w:rsidR="00A950D3" w:rsidRPr="00943DFF">
        <w:t>09.04.2021</w:t>
      </w:r>
      <w:r w:rsidRPr="00943DFF">
        <w:rPr>
          <w:color w:val="323232"/>
        </w:rPr>
        <w:t xml:space="preserve"> по </w:t>
      </w:r>
      <w:r w:rsidR="00A950D3" w:rsidRPr="00943DFF">
        <w:t>21.04.2021</w:t>
      </w:r>
      <w:r w:rsidRPr="00943DFF">
        <w:rPr>
          <w:color w:val="323232"/>
        </w:rPr>
        <w:t>.</w:t>
      </w:r>
      <w:r w:rsidRPr="001101B6">
        <w:rPr>
          <w:b/>
          <w:color w:val="323232"/>
        </w:rPr>
        <w:t xml:space="preserve"> </w:t>
      </w:r>
    </w:p>
    <w:p w:rsidR="009132FE" w:rsidRPr="001101B6" w:rsidRDefault="009132FE" w:rsidP="009132FE">
      <w:pPr>
        <w:pStyle w:val="a5"/>
        <w:shd w:val="clear" w:color="auto" w:fill="FFFFFF"/>
        <w:tabs>
          <w:tab w:val="left" w:pos="0"/>
        </w:tabs>
        <w:spacing w:before="0" w:beforeAutospacing="0" w:line="360" w:lineRule="auto"/>
        <w:ind w:left="360" w:firstLine="349"/>
        <w:jc w:val="both"/>
        <w:rPr>
          <w:rFonts w:eastAsia="Calibri"/>
        </w:rPr>
      </w:pPr>
      <w:r w:rsidRPr="001101B6">
        <w:rPr>
          <w:b/>
          <w:color w:val="323232"/>
        </w:rPr>
        <w:t>6. Проверяемый период:</w:t>
      </w:r>
      <w:r w:rsidRPr="001101B6">
        <w:rPr>
          <w:color w:val="323232"/>
        </w:rPr>
        <w:t xml:space="preserve"> </w:t>
      </w:r>
      <w:r w:rsidRPr="001101B6">
        <w:rPr>
          <w:rFonts w:eastAsia="Calibri"/>
        </w:rPr>
        <w:t xml:space="preserve">с </w:t>
      </w:r>
      <w:r w:rsidR="00943DFF" w:rsidRPr="00943DFF">
        <w:t>01.01.2020 по 09.04.2021</w:t>
      </w:r>
      <w:r w:rsidRPr="001101B6">
        <w:rPr>
          <w:rFonts w:eastAsia="Calibri"/>
        </w:rPr>
        <w:t>.</w:t>
      </w:r>
    </w:p>
    <w:p w:rsidR="009132FE" w:rsidRPr="001101B6" w:rsidRDefault="009132FE" w:rsidP="009132FE">
      <w:pPr>
        <w:pStyle w:val="a5"/>
        <w:shd w:val="clear" w:color="auto" w:fill="FFFFFF"/>
        <w:tabs>
          <w:tab w:val="left" w:pos="0"/>
        </w:tabs>
        <w:spacing w:before="0" w:beforeAutospacing="0" w:line="360" w:lineRule="auto"/>
        <w:ind w:left="360" w:firstLine="349"/>
        <w:jc w:val="both"/>
        <w:rPr>
          <w:color w:val="323232"/>
        </w:rPr>
      </w:pPr>
      <w:r w:rsidRPr="001101B6">
        <w:rPr>
          <w:b/>
          <w:color w:val="323232"/>
        </w:rPr>
        <w:t>7.</w:t>
      </w:r>
      <w:r w:rsidRPr="001101B6">
        <w:rPr>
          <w:color w:val="323232"/>
        </w:rPr>
        <w:t xml:space="preserve"> </w:t>
      </w:r>
      <w:r w:rsidRPr="001101B6">
        <w:rPr>
          <w:b/>
          <w:color w:val="323232"/>
        </w:rPr>
        <w:t>Способ проверки:</w:t>
      </w:r>
      <w:r w:rsidRPr="001101B6">
        <w:rPr>
          <w:color w:val="323232"/>
        </w:rPr>
        <w:t xml:space="preserve"> </w:t>
      </w:r>
      <w:proofErr w:type="gramStart"/>
      <w:r w:rsidRPr="001101B6">
        <w:rPr>
          <w:color w:val="323232"/>
        </w:rPr>
        <w:t>выборочная</w:t>
      </w:r>
      <w:proofErr w:type="gramEnd"/>
      <w:r w:rsidRPr="001101B6">
        <w:rPr>
          <w:color w:val="323232"/>
        </w:rPr>
        <w:t xml:space="preserve">. </w:t>
      </w:r>
    </w:p>
    <w:p w:rsidR="009132FE" w:rsidRPr="001101B6" w:rsidRDefault="009132FE" w:rsidP="009132FE">
      <w:pPr>
        <w:tabs>
          <w:tab w:val="left" w:pos="0"/>
        </w:tabs>
        <w:spacing w:after="240" w:line="360" w:lineRule="auto"/>
        <w:ind w:left="360" w:firstLine="348"/>
        <w:rPr>
          <w:b/>
          <w:sz w:val="24"/>
          <w:szCs w:val="24"/>
        </w:rPr>
      </w:pPr>
      <w:r w:rsidRPr="001101B6">
        <w:rPr>
          <w:b/>
          <w:sz w:val="24"/>
          <w:szCs w:val="24"/>
        </w:rPr>
        <w:t xml:space="preserve">8. По результатам контрольного мероприятия выявлены нарушения и замечания: </w:t>
      </w:r>
    </w:p>
    <w:tbl>
      <w:tblPr>
        <w:tblStyle w:val="a3"/>
        <w:tblW w:w="10206" w:type="dxa"/>
        <w:tblInd w:w="108" w:type="dxa"/>
        <w:tblLayout w:type="fixed"/>
        <w:tblLook w:val="04A0"/>
      </w:tblPr>
      <w:tblGrid>
        <w:gridCol w:w="567"/>
        <w:gridCol w:w="3261"/>
        <w:gridCol w:w="4252"/>
        <w:gridCol w:w="2126"/>
      </w:tblGrid>
      <w:tr w:rsidR="00943DFF" w:rsidRPr="00772C5D" w:rsidTr="00943DFF">
        <w:trPr>
          <w:trHeight w:val="1255"/>
        </w:trPr>
        <w:tc>
          <w:tcPr>
            <w:tcW w:w="567" w:type="dxa"/>
            <w:vAlign w:val="center"/>
          </w:tcPr>
          <w:p w:rsidR="00943DFF" w:rsidRPr="00772C5D" w:rsidRDefault="00943DFF" w:rsidP="00BA4F4C">
            <w:pPr>
              <w:spacing w:line="276"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61" w:type="dxa"/>
            <w:vAlign w:val="center"/>
          </w:tcPr>
          <w:p w:rsidR="00943DFF" w:rsidRPr="00772C5D" w:rsidRDefault="00943DFF" w:rsidP="00BA4F4C">
            <w:pPr>
              <w:spacing w:line="276" w:lineRule="auto"/>
              <w:jc w:val="center"/>
              <w:rPr>
                <w:sz w:val="24"/>
                <w:szCs w:val="24"/>
              </w:rPr>
            </w:pPr>
            <w:r w:rsidRPr="00772C5D">
              <w:rPr>
                <w:sz w:val="24"/>
                <w:szCs w:val="24"/>
              </w:rPr>
              <w:t>Статья ФЗ/НПА, требования которой были нарушены</w:t>
            </w:r>
            <w:r>
              <w:rPr>
                <w:sz w:val="24"/>
                <w:szCs w:val="24"/>
              </w:rPr>
              <w:t xml:space="preserve"> (не соблюдены)</w:t>
            </w:r>
          </w:p>
        </w:tc>
        <w:tc>
          <w:tcPr>
            <w:tcW w:w="4252" w:type="dxa"/>
            <w:vAlign w:val="center"/>
          </w:tcPr>
          <w:p w:rsidR="00943DFF" w:rsidRPr="00772C5D" w:rsidRDefault="00943DFF" w:rsidP="00BA4F4C">
            <w:pPr>
              <w:spacing w:line="276" w:lineRule="auto"/>
              <w:jc w:val="center"/>
              <w:rPr>
                <w:sz w:val="24"/>
                <w:szCs w:val="24"/>
              </w:rPr>
            </w:pPr>
            <w:r w:rsidRPr="00772C5D">
              <w:rPr>
                <w:sz w:val="24"/>
                <w:szCs w:val="24"/>
              </w:rPr>
              <w:t>Краткое содержание нарушения</w:t>
            </w:r>
          </w:p>
        </w:tc>
        <w:tc>
          <w:tcPr>
            <w:tcW w:w="2126" w:type="dxa"/>
            <w:vAlign w:val="center"/>
          </w:tcPr>
          <w:p w:rsidR="00943DFF" w:rsidRPr="00772C5D" w:rsidRDefault="00943DFF" w:rsidP="00BA4F4C">
            <w:pPr>
              <w:spacing w:line="276" w:lineRule="auto"/>
              <w:jc w:val="center"/>
              <w:rPr>
                <w:sz w:val="24"/>
                <w:szCs w:val="24"/>
              </w:rPr>
            </w:pPr>
            <w:r w:rsidRPr="00772C5D">
              <w:rPr>
                <w:sz w:val="24"/>
                <w:szCs w:val="24"/>
              </w:rPr>
              <w:t>Кол-во нарушений</w:t>
            </w:r>
          </w:p>
        </w:tc>
      </w:tr>
      <w:tr w:rsidR="00943DFF" w:rsidRPr="00772C5D" w:rsidTr="00943DFF">
        <w:trPr>
          <w:cantSplit/>
          <w:trHeight w:val="968"/>
        </w:trPr>
        <w:tc>
          <w:tcPr>
            <w:tcW w:w="567" w:type="dxa"/>
            <w:vAlign w:val="center"/>
          </w:tcPr>
          <w:p w:rsidR="00943DFF" w:rsidRDefault="00943DFF" w:rsidP="00BA4F4C">
            <w:pPr>
              <w:jc w:val="center"/>
              <w:rPr>
                <w:sz w:val="24"/>
                <w:szCs w:val="24"/>
              </w:rPr>
            </w:pPr>
            <w:r>
              <w:rPr>
                <w:sz w:val="24"/>
                <w:szCs w:val="24"/>
              </w:rPr>
              <w:lastRenderedPageBreak/>
              <w:t>1</w:t>
            </w:r>
          </w:p>
        </w:tc>
        <w:tc>
          <w:tcPr>
            <w:tcW w:w="3261" w:type="dxa"/>
            <w:vAlign w:val="center"/>
          </w:tcPr>
          <w:p w:rsidR="00943DFF" w:rsidRDefault="00943DFF" w:rsidP="00BA4F4C">
            <w:pPr>
              <w:tabs>
                <w:tab w:val="left" w:pos="567"/>
              </w:tabs>
              <w:spacing w:line="276" w:lineRule="auto"/>
              <w:rPr>
                <w:sz w:val="24"/>
                <w:szCs w:val="24"/>
              </w:rPr>
            </w:pPr>
            <w:r>
              <w:rPr>
                <w:sz w:val="24"/>
                <w:szCs w:val="24"/>
              </w:rPr>
              <w:t xml:space="preserve">Пункт 1) части 4 статьи 38 </w:t>
            </w:r>
            <w:r w:rsidRPr="00D158B8">
              <w:rPr>
                <w:sz w:val="24"/>
                <w:szCs w:val="24"/>
              </w:rPr>
              <w:t>№ 44-ФЗ</w:t>
            </w:r>
          </w:p>
        </w:tc>
        <w:tc>
          <w:tcPr>
            <w:tcW w:w="4252" w:type="dxa"/>
            <w:vAlign w:val="center"/>
          </w:tcPr>
          <w:p w:rsidR="00943DFF" w:rsidRDefault="00943DFF" w:rsidP="00BA4F4C">
            <w:pPr>
              <w:tabs>
                <w:tab w:val="left" w:pos="567"/>
              </w:tabs>
              <w:spacing w:line="276" w:lineRule="auto"/>
              <w:rPr>
                <w:sz w:val="24"/>
                <w:szCs w:val="24"/>
              </w:rPr>
            </w:pPr>
            <w:r>
              <w:rPr>
                <w:sz w:val="24"/>
                <w:szCs w:val="24"/>
              </w:rPr>
              <w:t>Не внесение изменений в должностную инструкцию контрактного управляющего</w:t>
            </w:r>
          </w:p>
        </w:tc>
        <w:tc>
          <w:tcPr>
            <w:tcW w:w="2126" w:type="dxa"/>
            <w:vAlign w:val="center"/>
          </w:tcPr>
          <w:p w:rsidR="00943DFF" w:rsidRPr="00D158B8" w:rsidRDefault="00943DFF" w:rsidP="00BA4F4C">
            <w:pPr>
              <w:tabs>
                <w:tab w:val="left" w:pos="567"/>
              </w:tabs>
              <w:spacing w:line="276" w:lineRule="auto"/>
              <w:jc w:val="center"/>
              <w:rPr>
                <w:sz w:val="24"/>
                <w:szCs w:val="24"/>
              </w:rPr>
            </w:pPr>
            <w:r>
              <w:rPr>
                <w:sz w:val="24"/>
                <w:szCs w:val="24"/>
              </w:rPr>
              <w:t>1</w:t>
            </w:r>
          </w:p>
        </w:tc>
      </w:tr>
      <w:tr w:rsidR="00943DFF" w:rsidRPr="00772C5D" w:rsidTr="00943DFF">
        <w:trPr>
          <w:cantSplit/>
          <w:trHeight w:val="1740"/>
        </w:trPr>
        <w:tc>
          <w:tcPr>
            <w:tcW w:w="567" w:type="dxa"/>
            <w:vAlign w:val="center"/>
          </w:tcPr>
          <w:p w:rsidR="00943DFF" w:rsidRDefault="00943DFF" w:rsidP="00BA4F4C">
            <w:pPr>
              <w:jc w:val="center"/>
              <w:rPr>
                <w:sz w:val="24"/>
                <w:szCs w:val="24"/>
              </w:rPr>
            </w:pPr>
            <w:r>
              <w:rPr>
                <w:sz w:val="24"/>
                <w:szCs w:val="24"/>
              </w:rPr>
              <w:t>2</w:t>
            </w:r>
          </w:p>
        </w:tc>
        <w:tc>
          <w:tcPr>
            <w:tcW w:w="3261" w:type="dxa"/>
            <w:vAlign w:val="center"/>
          </w:tcPr>
          <w:p w:rsidR="00943DFF" w:rsidRDefault="00943DFF" w:rsidP="00BA4F4C">
            <w:pPr>
              <w:tabs>
                <w:tab w:val="left" w:pos="567"/>
              </w:tabs>
              <w:spacing w:line="276" w:lineRule="auto"/>
              <w:rPr>
                <w:sz w:val="24"/>
                <w:szCs w:val="24"/>
              </w:rPr>
            </w:pPr>
            <w:r>
              <w:rPr>
                <w:sz w:val="24"/>
                <w:szCs w:val="24"/>
              </w:rPr>
              <w:t xml:space="preserve">Пункт 3 части 2 и часть 5 </w:t>
            </w:r>
            <w:r w:rsidRPr="00D158B8">
              <w:rPr>
                <w:sz w:val="24"/>
                <w:szCs w:val="24"/>
              </w:rPr>
              <w:t xml:space="preserve">статьи </w:t>
            </w:r>
            <w:r>
              <w:rPr>
                <w:sz w:val="24"/>
                <w:szCs w:val="24"/>
              </w:rPr>
              <w:t>16</w:t>
            </w:r>
            <w:r w:rsidRPr="00D158B8">
              <w:rPr>
                <w:sz w:val="24"/>
                <w:szCs w:val="24"/>
              </w:rPr>
              <w:t xml:space="preserve"> № 44-ФЗ</w:t>
            </w:r>
            <w:r>
              <w:rPr>
                <w:sz w:val="24"/>
                <w:szCs w:val="24"/>
              </w:rPr>
              <w:t>, пункты 7, 10 Положения по плану-графику № 1279</w:t>
            </w:r>
          </w:p>
        </w:tc>
        <w:tc>
          <w:tcPr>
            <w:tcW w:w="4252" w:type="dxa"/>
            <w:vAlign w:val="center"/>
          </w:tcPr>
          <w:p w:rsidR="00943DFF" w:rsidRDefault="00943DFF" w:rsidP="00BA4F4C">
            <w:pPr>
              <w:tabs>
                <w:tab w:val="left" w:pos="567"/>
              </w:tabs>
              <w:spacing w:line="276" w:lineRule="auto"/>
              <w:rPr>
                <w:sz w:val="24"/>
                <w:szCs w:val="24"/>
              </w:rPr>
            </w:pPr>
            <w:r w:rsidRPr="00A84E60">
              <w:rPr>
                <w:sz w:val="24"/>
                <w:szCs w:val="24"/>
              </w:rPr>
              <w:t>Отражение в план</w:t>
            </w:r>
            <w:r>
              <w:rPr>
                <w:sz w:val="24"/>
                <w:szCs w:val="24"/>
              </w:rPr>
              <w:t>е-графике</w:t>
            </w:r>
            <w:r w:rsidRPr="00A84E60">
              <w:rPr>
                <w:sz w:val="24"/>
                <w:szCs w:val="24"/>
              </w:rPr>
              <w:t xml:space="preserve"> закупок на 20</w:t>
            </w:r>
            <w:r>
              <w:rPr>
                <w:sz w:val="24"/>
                <w:szCs w:val="24"/>
              </w:rPr>
              <w:t>20</w:t>
            </w:r>
            <w:r w:rsidRPr="00A84E60">
              <w:rPr>
                <w:sz w:val="24"/>
                <w:szCs w:val="24"/>
              </w:rPr>
              <w:t xml:space="preserve"> год</w:t>
            </w:r>
            <w:r>
              <w:rPr>
                <w:sz w:val="24"/>
                <w:szCs w:val="24"/>
              </w:rPr>
              <w:t xml:space="preserve"> и 2021 год </w:t>
            </w:r>
            <w:r w:rsidRPr="00A84E60">
              <w:rPr>
                <w:sz w:val="24"/>
                <w:szCs w:val="24"/>
              </w:rPr>
              <w:t>сумм, предусмотренн</w:t>
            </w:r>
            <w:r>
              <w:rPr>
                <w:sz w:val="24"/>
                <w:szCs w:val="24"/>
              </w:rPr>
              <w:t>ых</w:t>
            </w:r>
            <w:r w:rsidRPr="00A84E60">
              <w:rPr>
                <w:sz w:val="24"/>
                <w:szCs w:val="24"/>
              </w:rPr>
              <w:t xml:space="preserve"> на осуществление закупок</w:t>
            </w:r>
            <w:r>
              <w:rPr>
                <w:sz w:val="24"/>
                <w:szCs w:val="24"/>
              </w:rPr>
              <w:t xml:space="preserve"> не в соответствии с Планом ФХД 2020 и Планом ФХД 2021.</w:t>
            </w:r>
          </w:p>
        </w:tc>
        <w:tc>
          <w:tcPr>
            <w:tcW w:w="2126" w:type="dxa"/>
            <w:vAlign w:val="center"/>
          </w:tcPr>
          <w:p w:rsidR="00943DFF" w:rsidRPr="00D158B8" w:rsidRDefault="00943DFF" w:rsidP="00BA4F4C">
            <w:pPr>
              <w:tabs>
                <w:tab w:val="left" w:pos="567"/>
              </w:tabs>
              <w:spacing w:line="276" w:lineRule="auto"/>
              <w:jc w:val="center"/>
              <w:rPr>
                <w:sz w:val="24"/>
                <w:szCs w:val="24"/>
              </w:rPr>
            </w:pPr>
            <w:r>
              <w:rPr>
                <w:sz w:val="24"/>
                <w:szCs w:val="24"/>
              </w:rPr>
              <w:t>2</w:t>
            </w:r>
          </w:p>
        </w:tc>
      </w:tr>
      <w:tr w:rsidR="00943DFF" w:rsidRPr="00772C5D" w:rsidTr="00943DFF">
        <w:trPr>
          <w:cantSplit/>
          <w:trHeight w:val="792"/>
        </w:trPr>
        <w:tc>
          <w:tcPr>
            <w:tcW w:w="567" w:type="dxa"/>
            <w:vAlign w:val="center"/>
          </w:tcPr>
          <w:p w:rsidR="00943DFF" w:rsidRDefault="00943DFF" w:rsidP="00BA4F4C">
            <w:pPr>
              <w:jc w:val="center"/>
              <w:rPr>
                <w:sz w:val="24"/>
                <w:szCs w:val="24"/>
              </w:rPr>
            </w:pPr>
            <w:r>
              <w:rPr>
                <w:sz w:val="24"/>
                <w:szCs w:val="24"/>
              </w:rPr>
              <w:t>3</w:t>
            </w:r>
          </w:p>
        </w:tc>
        <w:tc>
          <w:tcPr>
            <w:tcW w:w="3261" w:type="dxa"/>
            <w:vAlign w:val="center"/>
          </w:tcPr>
          <w:p w:rsidR="00943DFF" w:rsidRDefault="00943DFF" w:rsidP="00BA4F4C">
            <w:pPr>
              <w:tabs>
                <w:tab w:val="left" w:pos="567"/>
              </w:tabs>
              <w:spacing w:line="276" w:lineRule="auto"/>
              <w:rPr>
                <w:sz w:val="24"/>
                <w:szCs w:val="24"/>
              </w:rPr>
            </w:pPr>
            <w:r>
              <w:rPr>
                <w:sz w:val="24"/>
                <w:szCs w:val="24"/>
              </w:rPr>
              <w:t>Пункты 3.7., 3.12. Методических рекомендаций</w:t>
            </w:r>
          </w:p>
        </w:tc>
        <w:tc>
          <w:tcPr>
            <w:tcW w:w="4252" w:type="dxa"/>
            <w:vAlign w:val="center"/>
          </w:tcPr>
          <w:p w:rsidR="00943DFF" w:rsidRDefault="00943DFF" w:rsidP="00BA4F4C">
            <w:pPr>
              <w:tabs>
                <w:tab w:val="left" w:pos="567"/>
              </w:tabs>
              <w:spacing w:line="276" w:lineRule="auto"/>
              <w:rPr>
                <w:sz w:val="24"/>
                <w:szCs w:val="24"/>
              </w:rPr>
            </w:pPr>
            <w:r>
              <w:rPr>
                <w:sz w:val="24"/>
                <w:szCs w:val="24"/>
              </w:rPr>
              <w:t>Не соблюдение рекомендаций по сбору ценовой информации.</w:t>
            </w:r>
          </w:p>
        </w:tc>
        <w:tc>
          <w:tcPr>
            <w:tcW w:w="2126" w:type="dxa"/>
            <w:vAlign w:val="center"/>
          </w:tcPr>
          <w:p w:rsidR="00943DFF" w:rsidRDefault="00943DFF" w:rsidP="00BA4F4C">
            <w:pPr>
              <w:tabs>
                <w:tab w:val="left" w:pos="567"/>
              </w:tabs>
              <w:spacing w:line="276" w:lineRule="auto"/>
              <w:jc w:val="center"/>
              <w:rPr>
                <w:sz w:val="24"/>
                <w:szCs w:val="24"/>
              </w:rPr>
            </w:pPr>
            <w:r>
              <w:rPr>
                <w:sz w:val="24"/>
                <w:szCs w:val="24"/>
              </w:rPr>
              <w:t>8</w:t>
            </w:r>
          </w:p>
        </w:tc>
      </w:tr>
      <w:tr w:rsidR="00943DFF" w:rsidRPr="00772C5D" w:rsidTr="00943DFF">
        <w:trPr>
          <w:cantSplit/>
          <w:trHeight w:val="1004"/>
        </w:trPr>
        <w:tc>
          <w:tcPr>
            <w:tcW w:w="567" w:type="dxa"/>
            <w:vAlign w:val="center"/>
          </w:tcPr>
          <w:p w:rsidR="00943DFF" w:rsidRDefault="00943DFF" w:rsidP="00BA4F4C">
            <w:pPr>
              <w:spacing w:line="276" w:lineRule="auto"/>
              <w:jc w:val="center"/>
              <w:rPr>
                <w:sz w:val="24"/>
                <w:szCs w:val="24"/>
              </w:rPr>
            </w:pPr>
            <w:r>
              <w:rPr>
                <w:sz w:val="24"/>
                <w:szCs w:val="24"/>
              </w:rPr>
              <w:t>4</w:t>
            </w:r>
          </w:p>
        </w:tc>
        <w:tc>
          <w:tcPr>
            <w:tcW w:w="3261" w:type="dxa"/>
            <w:vAlign w:val="center"/>
          </w:tcPr>
          <w:p w:rsidR="00943DFF" w:rsidRPr="00D158B8" w:rsidRDefault="00943DFF" w:rsidP="00BA4F4C">
            <w:pPr>
              <w:tabs>
                <w:tab w:val="left" w:pos="567"/>
              </w:tabs>
              <w:spacing w:line="276" w:lineRule="auto"/>
              <w:rPr>
                <w:sz w:val="24"/>
                <w:szCs w:val="24"/>
              </w:rPr>
            </w:pPr>
            <w:r w:rsidRPr="00D158B8">
              <w:rPr>
                <w:sz w:val="24"/>
                <w:szCs w:val="24"/>
              </w:rPr>
              <w:t>Пункт 3 статьи 3, части 1 статьи 94 № 44-ФЗ</w:t>
            </w:r>
          </w:p>
        </w:tc>
        <w:tc>
          <w:tcPr>
            <w:tcW w:w="4252" w:type="dxa"/>
            <w:vAlign w:val="center"/>
          </w:tcPr>
          <w:p w:rsidR="00943DFF" w:rsidRPr="00D158B8" w:rsidRDefault="00943DFF" w:rsidP="00BA4F4C">
            <w:pPr>
              <w:tabs>
                <w:tab w:val="left" w:pos="567"/>
              </w:tabs>
              <w:spacing w:line="276" w:lineRule="auto"/>
              <w:rPr>
                <w:sz w:val="24"/>
                <w:szCs w:val="24"/>
              </w:rPr>
            </w:pPr>
            <w:r w:rsidRPr="00D158B8">
              <w:rPr>
                <w:sz w:val="24"/>
                <w:szCs w:val="24"/>
              </w:rPr>
              <w:t>Указание в контракте на правоотношения заказчика и поставщика, действующие до момента заключения контракта.</w:t>
            </w:r>
          </w:p>
        </w:tc>
        <w:tc>
          <w:tcPr>
            <w:tcW w:w="2126" w:type="dxa"/>
            <w:vAlign w:val="center"/>
          </w:tcPr>
          <w:p w:rsidR="00943DFF" w:rsidRPr="00D158B8" w:rsidRDefault="00943DFF" w:rsidP="00BA4F4C">
            <w:pPr>
              <w:tabs>
                <w:tab w:val="left" w:pos="567"/>
              </w:tabs>
              <w:spacing w:line="276" w:lineRule="auto"/>
              <w:jc w:val="center"/>
              <w:rPr>
                <w:sz w:val="24"/>
                <w:szCs w:val="24"/>
              </w:rPr>
            </w:pPr>
            <w:r>
              <w:rPr>
                <w:sz w:val="24"/>
                <w:szCs w:val="24"/>
              </w:rPr>
              <w:t>3</w:t>
            </w:r>
          </w:p>
        </w:tc>
      </w:tr>
      <w:tr w:rsidR="00943DFF" w:rsidRPr="00772C5D" w:rsidTr="00943DFF">
        <w:trPr>
          <w:cantSplit/>
          <w:trHeight w:val="1274"/>
        </w:trPr>
        <w:tc>
          <w:tcPr>
            <w:tcW w:w="567" w:type="dxa"/>
            <w:vAlign w:val="center"/>
          </w:tcPr>
          <w:p w:rsidR="00943DFF" w:rsidRDefault="00943DFF" w:rsidP="00BA4F4C">
            <w:pPr>
              <w:jc w:val="center"/>
              <w:rPr>
                <w:sz w:val="24"/>
                <w:szCs w:val="24"/>
              </w:rPr>
            </w:pPr>
            <w:r>
              <w:rPr>
                <w:sz w:val="24"/>
                <w:szCs w:val="24"/>
              </w:rPr>
              <w:t>5</w:t>
            </w:r>
          </w:p>
        </w:tc>
        <w:tc>
          <w:tcPr>
            <w:tcW w:w="3261" w:type="dxa"/>
            <w:vAlign w:val="center"/>
          </w:tcPr>
          <w:p w:rsidR="00943DFF" w:rsidRPr="00EE261C" w:rsidRDefault="00943DFF" w:rsidP="00BA4F4C">
            <w:pPr>
              <w:spacing w:line="276" w:lineRule="auto"/>
              <w:rPr>
                <w:sz w:val="24"/>
                <w:szCs w:val="24"/>
              </w:rPr>
            </w:pPr>
            <w:r w:rsidRPr="00EE261C">
              <w:rPr>
                <w:sz w:val="24"/>
                <w:szCs w:val="24"/>
              </w:rPr>
              <w:t>Часть 2 статьи 93 № 44-ФЗ</w:t>
            </w:r>
          </w:p>
        </w:tc>
        <w:tc>
          <w:tcPr>
            <w:tcW w:w="4252" w:type="dxa"/>
            <w:vAlign w:val="center"/>
          </w:tcPr>
          <w:p w:rsidR="00943DFF" w:rsidRPr="00EE261C" w:rsidRDefault="00943DFF" w:rsidP="00BA4F4C">
            <w:pPr>
              <w:rPr>
                <w:sz w:val="24"/>
                <w:szCs w:val="24"/>
              </w:rPr>
            </w:pPr>
            <w:r>
              <w:rPr>
                <w:sz w:val="24"/>
                <w:szCs w:val="24"/>
              </w:rPr>
              <w:t>Ненаправление</w:t>
            </w:r>
            <w:r w:rsidRPr="00EE261C">
              <w:rPr>
                <w:sz w:val="24"/>
                <w:szCs w:val="24"/>
              </w:rPr>
              <w:t xml:space="preserve"> </w:t>
            </w:r>
            <w:r>
              <w:rPr>
                <w:sz w:val="24"/>
                <w:szCs w:val="24"/>
              </w:rPr>
              <w:t>в контрольный орган</w:t>
            </w:r>
            <w:r w:rsidRPr="00EE261C">
              <w:rPr>
                <w:sz w:val="24"/>
                <w:szCs w:val="24"/>
              </w:rPr>
              <w:t xml:space="preserve"> в сфере закупок Уведо</w:t>
            </w:r>
            <w:r>
              <w:rPr>
                <w:sz w:val="24"/>
                <w:szCs w:val="24"/>
              </w:rPr>
              <w:t>мления об осуществлении закупки.</w:t>
            </w:r>
          </w:p>
        </w:tc>
        <w:tc>
          <w:tcPr>
            <w:tcW w:w="2126" w:type="dxa"/>
            <w:vAlign w:val="center"/>
          </w:tcPr>
          <w:p w:rsidR="00943DFF" w:rsidRPr="00EE261C" w:rsidRDefault="00943DFF" w:rsidP="00BA4F4C">
            <w:pPr>
              <w:spacing w:line="276" w:lineRule="auto"/>
              <w:jc w:val="center"/>
              <w:rPr>
                <w:sz w:val="24"/>
                <w:szCs w:val="24"/>
              </w:rPr>
            </w:pPr>
            <w:r>
              <w:rPr>
                <w:sz w:val="24"/>
                <w:szCs w:val="24"/>
              </w:rPr>
              <w:t>1</w:t>
            </w:r>
          </w:p>
        </w:tc>
      </w:tr>
      <w:tr w:rsidR="00943DFF" w:rsidRPr="00772C5D" w:rsidTr="00943DFF">
        <w:trPr>
          <w:cantSplit/>
          <w:trHeight w:val="132"/>
        </w:trPr>
        <w:tc>
          <w:tcPr>
            <w:tcW w:w="567" w:type="dxa"/>
            <w:vAlign w:val="center"/>
          </w:tcPr>
          <w:p w:rsidR="00943DFF" w:rsidRDefault="00943DFF" w:rsidP="00BA4F4C">
            <w:pPr>
              <w:jc w:val="center"/>
              <w:rPr>
                <w:sz w:val="24"/>
                <w:szCs w:val="24"/>
              </w:rPr>
            </w:pPr>
            <w:r>
              <w:rPr>
                <w:sz w:val="24"/>
                <w:szCs w:val="24"/>
              </w:rPr>
              <w:t>6</w:t>
            </w:r>
          </w:p>
        </w:tc>
        <w:tc>
          <w:tcPr>
            <w:tcW w:w="3261" w:type="dxa"/>
            <w:vAlign w:val="center"/>
          </w:tcPr>
          <w:p w:rsidR="00943DFF" w:rsidRDefault="00943DFF" w:rsidP="00BA4F4C">
            <w:pPr>
              <w:tabs>
                <w:tab w:val="left" w:pos="567"/>
              </w:tabs>
              <w:spacing w:line="276" w:lineRule="auto"/>
              <w:rPr>
                <w:sz w:val="24"/>
                <w:szCs w:val="24"/>
              </w:rPr>
            </w:pPr>
            <w:r>
              <w:rPr>
                <w:sz w:val="24"/>
                <w:szCs w:val="24"/>
              </w:rPr>
              <w:t>Часть 1 статьи 23</w:t>
            </w:r>
            <w:r w:rsidRPr="00D158B8">
              <w:rPr>
                <w:sz w:val="24"/>
                <w:szCs w:val="24"/>
              </w:rPr>
              <w:t xml:space="preserve"> № 44-ФЗ</w:t>
            </w:r>
          </w:p>
        </w:tc>
        <w:tc>
          <w:tcPr>
            <w:tcW w:w="4252" w:type="dxa"/>
            <w:vAlign w:val="center"/>
          </w:tcPr>
          <w:p w:rsidR="00943DFF" w:rsidRDefault="00943DFF" w:rsidP="00BA4F4C">
            <w:pPr>
              <w:tabs>
                <w:tab w:val="left" w:pos="567"/>
              </w:tabs>
              <w:spacing w:line="276" w:lineRule="auto"/>
              <w:rPr>
                <w:sz w:val="24"/>
                <w:szCs w:val="24"/>
              </w:rPr>
            </w:pPr>
            <w:r>
              <w:rPr>
                <w:sz w:val="24"/>
                <w:szCs w:val="24"/>
              </w:rPr>
              <w:t xml:space="preserve">В заключенном контракте (договоре) не </w:t>
            </w:r>
            <w:proofErr w:type="gramStart"/>
            <w:r>
              <w:rPr>
                <w:sz w:val="24"/>
                <w:szCs w:val="24"/>
              </w:rPr>
              <w:t>указан</w:t>
            </w:r>
            <w:proofErr w:type="gramEnd"/>
            <w:r>
              <w:rPr>
                <w:sz w:val="24"/>
                <w:szCs w:val="24"/>
              </w:rPr>
              <w:t xml:space="preserve"> ИКЗ.</w:t>
            </w:r>
          </w:p>
        </w:tc>
        <w:tc>
          <w:tcPr>
            <w:tcW w:w="2126" w:type="dxa"/>
            <w:vAlign w:val="center"/>
          </w:tcPr>
          <w:p w:rsidR="00943DFF" w:rsidRDefault="00943DFF" w:rsidP="00BA4F4C">
            <w:pPr>
              <w:tabs>
                <w:tab w:val="left" w:pos="567"/>
              </w:tabs>
              <w:spacing w:line="276" w:lineRule="auto"/>
              <w:ind w:firstLine="22"/>
              <w:jc w:val="center"/>
              <w:rPr>
                <w:sz w:val="24"/>
                <w:szCs w:val="24"/>
              </w:rPr>
            </w:pPr>
            <w:r>
              <w:rPr>
                <w:sz w:val="24"/>
                <w:szCs w:val="24"/>
              </w:rPr>
              <w:t>1</w:t>
            </w:r>
          </w:p>
        </w:tc>
      </w:tr>
      <w:tr w:rsidR="00943DFF" w:rsidRPr="00772C5D" w:rsidTr="00943DFF">
        <w:trPr>
          <w:cantSplit/>
          <w:trHeight w:val="132"/>
        </w:trPr>
        <w:tc>
          <w:tcPr>
            <w:tcW w:w="567" w:type="dxa"/>
            <w:vAlign w:val="center"/>
          </w:tcPr>
          <w:p w:rsidR="00943DFF" w:rsidRDefault="00943DFF" w:rsidP="00BA4F4C">
            <w:pPr>
              <w:jc w:val="center"/>
              <w:rPr>
                <w:sz w:val="24"/>
                <w:szCs w:val="24"/>
              </w:rPr>
            </w:pPr>
            <w:r>
              <w:rPr>
                <w:sz w:val="24"/>
                <w:szCs w:val="24"/>
              </w:rPr>
              <w:t>7</w:t>
            </w:r>
          </w:p>
        </w:tc>
        <w:tc>
          <w:tcPr>
            <w:tcW w:w="3261" w:type="dxa"/>
            <w:vAlign w:val="center"/>
          </w:tcPr>
          <w:p w:rsidR="00943DFF" w:rsidRPr="00D158B8" w:rsidRDefault="00943DFF" w:rsidP="00BA4F4C">
            <w:pPr>
              <w:tabs>
                <w:tab w:val="left" w:pos="567"/>
              </w:tabs>
              <w:spacing w:line="276" w:lineRule="auto"/>
              <w:rPr>
                <w:sz w:val="24"/>
                <w:szCs w:val="24"/>
              </w:rPr>
            </w:pPr>
            <w:r w:rsidRPr="00D158B8">
              <w:rPr>
                <w:sz w:val="24"/>
                <w:szCs w:val="24"/>
              </w:rPr>
              <w:t>Часть 2 статьи 34 № 44-ФЗ</w:t>
            </w:r>
          </w:p>
        </w:tc>
        <w:tc>
          <w:tcPr>
            <w:tcW w:w="4252" w:type="dxa"/>
            <w:vAlign w:val="center"/>
          </w:tcPr>
          <w:p w:rsidR="00943DFF" w:rsidRPr="00D158B8" w:rsidRDefault="00943DFF" w:rsidP="00BA4F4C">
            <w:pPr>
              <w:tabs>
                <w:tab w:val="left" w:pos="567"/>
              </w:tabs>
              <w:spacing w:line="276" w:lineRule="auto"/>
              <w:rPr>
                <w:sz w:val="24"/>
                <w:szCs w:val="24"/>
              </w:rPr>
            </w:pPr>
            <w:r w:rsidRPr="00D158B8">
              <w:rPr>
                <w:sz w:val="24"/>
                <w:szCs w:val="24"/>
              </w:rPr>
              <w:t xml:space="preserve">Заключение договора без указания на то, что цена договора </w:t>
            </w:r>
            <w:proofErr w:type="gramStart"/>
            <w:r w:rsidRPr="00D158B8">
              <w:rPr>
                <w:sz w:val="24"/>
                <w:szCs w:val="24"/>
              </w:rPr>
              <w:t>является твердой и определяется</w:t>
            </w:r>
            <w:proofErr w:type="gramEnd"/>
            <w:r w:rsidRPr="00D158B8">
              <w:rPr>
                <w:sz w:val="24"/>
                <w:szCs w:val="24"/>
              </w:rPr>
              <w:t xml:space="preserve"> на весь срок действия договора.</w:t>
            </w:r>
          </w:p>
        </w:tc>
        <w:tc>
          <w:tcPr>
            <w:tcW w:w="2126" w:type="dxa"/>
            <w:vAlign w:val="center"/>
          </w:tcPr>
          <w:p w:rsidR="00943DFF" w:rsidRDefault="00943DFF" w:rsidP="00BA4F4C">
            <w:pPr>
              <w:tabs>
                <w:tab w:val="left" w:pos="567"/>
              </w:tabs>
              <w:ind w:firstLine="22"/>
              <w:jc w:val="center"/>
              <w:rPr>
                <w:sz w:val="24"/>
                <w:szCs w:val="24"/>
              </w:rPr>
            </w:pPr>
            <w:r>
              <w:rPr>
                <w:sz w:val="24"/>
                <w:szCs w:val="24"/>
              </w:rPr>
              <w:t>1</w:t>
            </w:r>
          </w:p>
        </w:tc>
      </w:tr>
    </w:tbl>
    <w:p w:rsidR="009132FE" w:rsidRPr="001101B6" w:rsidRDefault="009132FE" w:rsidP="009132FE">
      <w:pPr>
        <w:tabs>
          <w:tab w:val="left" w:pos="0"/>
        </w:tabs>
        <w:spacing w:line="360" w:lineRule="auto"/>
        <w:ind w:left="539" w:firstLine="169"/>
        <w:rPr>
          <w:rFonts w:eastAsia="Calibri"/>
          <w:b/>
          <w:sz w:val="24"/>
          <w:szCs w:val="24"/>
        </w:rPr>
      </w:pPr>
    </w:p>
    <w:p w:rsidR="00FA6F97" w:rsidRDefault="00F76979" w:rsidP="009132FE">
      <w:pPr>
        <w:rPr>
          <w:sz w:val="24"/>
          <w:szCs w:val="24"/>
        </w:rPr>
      </w:pPr>
      <w:r>
        <w:rPr>
          <w:b/>
          <w:sz w:val="24"/>
          <w:szCs w:val="24"/>
        </w:rPr>
        <w:tab/>
      </w:r>
      <w:r w:rsidR="009132FE" w:rsidRPr="001101B6">
        <w:rPr>
          <w:b/>
          <w:sz w:val="24"/>
          <w:szCs w:val="24"/>
        </w:rPr>
        <w:t>9</w:t>
      </w:r>
      <w:r w:rsidR="009132FE" w:rsidRPr="001101B6">
        <w:rPr>
          <w:sz w:val="24"/>
          <w:szCs w:val="24"/>
        </w:rPr>
        <w:t xml:space="preserve">. </w:t>
      </w:r>
      <w:r w:rsidR="009132FE" w:rsidRPr="001101B6">
        <w:rPr>
          <w:b/>
          <w:sz w:val="24"/>
          <w:szCs w:val="24"/>
        </w:rPr>
        <w:t xml:space="preserve">В целях устранения и недопущения в дальнейшем выявленных нарушений </w:t>
      </w:r>
      <w:r w:rsidR="00943DFF" w:rsidRPr="00943DFF">
        <w:rPr>
          <w:sz w:val="24"/>
          <w:szCs w:val="24"/>
        </w:rPr>
        <w:t>МБДОУ «Детский сад № 1»</w:t>
      </w:r>
      <w:r w:rsidR="00943DFF">
        <w:rPr>
          <w:sz w:val="24"/>
          <w:szCs w:val="24"/>
        </w:rPr>
        <w:t xml:space="preserve"> выдано предписание, а также, </w:t>
      </w:r>
      <w:r w:rsidRPr="001101B6">
        <w:rPr>
          <w:sz w:val="24"/>
          <w:szCs w:val="24"/>
        </w:rPr>
        <w:t xml:space="preserve"> </w:t>
      </w:r>
      <w:r w:rsidR="009132FE" w:rsidRPr="001101B6">
        <w:rPr>
          <w:sz w:val="24"/>
          <w:szCs w:val="24"/>
        </w:rPr>
        <w:t>даны разъяснения и рекомендации.</w:t>
      </w:r>
    </w:p>
    <w:p w:rsidR="00FA6F97" w:rsidRDefault="00FA6F97" w:rsidP="00FA6F97">
      <w:pPr>
        <w:rPr>
          <w:sz w:val="24"/>
          <w:szCs w:val="24"/>
        </w:rPr>
      </w:pPr>
    </w:p>
    <w:p w:rsidR="00FA6F97" w:rsidRDefault="00FA6F97" w:rsidP="00FA6F97">
      <w:pPr>
        <w:rPr>
          <w:sz w:val="24"/>
          <w:szCs w:val="24"/>
        </w:rPr>
      </w:pPr>
    </w:p>
    <w:p w:rsidR="00FA6F97" w:rsidRDefault="00BC114B" w:rsidP="00FA6F97">
      <w:pPr>
        <w:rPr>
          <w:sz w:val="24"/>
          <w:szCs w:val="24"/>
        </w:rPr>
      </w:pPr>
      <w:r>
        <w:rPr>
          <w:sz w:val="24"/>
          <w:szCs w:val="24"/>
        </w:rPr>
        <w:t>Н</w:t>
      </w:r>
      <w:r w:rsidR="00FA6F97" w:rsidRPr="00FA6F97">
        <w:rPr>
          <w:sz w:val="24"/>
          <w:szCs w:val="24"/>
        </w:rPr>
        <w:t>ачальник</w:t>
      </w:r>
    </w:p>
    <w:p w:rsidR="00FA6F97" w:rsidRPr="00FA6F97" w:rsidRDefault="00FA6F97" w:rsidP="00FA6F97">
      <w:pPr>
        <w:rPr>
          <w:sz w:val="24"/>
          <w:szCs w:val="24"/>
        </w:rPr>
      </w:pPr>
      <w:r w:rsidRPr="00FA6F97">
        <w:rPr>
          <w:sz w:val="24"/>
          <w:szCs w:val="24"/>
        </w:rPr>
        <w:t>Финансового управления</w:t>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Pr>
          <w:sz w:val="24"/>
          <w:szCs w:val="24"/>
        </w:rPr>
        <w:tab/>
      </w:r>
      <w:r w:rsidR="00BC114B">
        <w:rPr>
          <w:sz w:val="24"/>
          <w:szCs w:val="24"/>
        </w:rPr>
        <w:t>Т.В. Ермолаева</w:t>
      </w:r>
    </w:p>
    <w:p w:rsidR="00FA6F97" w:rsidRDefault="00FA6F97" w:rsidP="00FA6F97">
      <w:pPr>
        <w:tabs>
          <w:tab w:val="left" w:pos="0"/>
        </w:tabs>
        <w:outlineLvl w:val="0"/>
        <w:rPr>
          <w:sz w:val="18"/>
          <w:szCs w:val="18"/>
        </w:rPr>
      </w:pPr>
    </w:p>
    <w:p w:rsidR="00263EB6" w:rsidRDefault="00263EB6" w:rsidP="00FA6F97">
      <w:pPr>
        <w:tabs>
          <w:tab w:val="left" w:pos="0"/>
        </w:tabs>
        <w:spacing w:line="276" w:lineRule="auto"/>
        <w:outlineLvl w:val="0"/>
        <w:rPr>
          <w:sz w:val="18"/>
          <w:szCs w:val="18"/>
        </w:rPr>
      </w:pPr>
    </w:p>
    <w:p w:rsidR="00263EB6" w:rsidRDefault="00263EB6" w:rsidP="00FA6F97">
      <w:pPr>
        <w:tabs>
          <w:tab w:val="left" w:pos="0"/>
        </w:tabs>
        <w:spacing w:line="276" w:lineRule="auto"/>
        <w:outlineLvl w:val="0"/>
        <w:rPr>
          <w:sz w:val="18"/>
          <w:szCs w:val="18"/>
        </w:rPr>
      </w:pPr>
    </w:p>
    <w:p w:rsidR="00FA6F97" w:rsidRPr="00DB2AE1" w:rsidRDefault="00FA6F97" w:rsidP="00FA6F97">
      <w:pPr>
        <w:tabs>
          <w:tab w:val="left" w:pos="0"/>
        </w:tabs>
        <w:spacing w:line="276" w:lineRule="auto"/>
        <w:outlineLvl w:val="0"/>
        <w:rPr>
          <w:sz w:val="18"/>
          <w:szCs w:val="18"/>
        </w:rPr>
      </w:pPr>
      <w:r w:rsidRPr="00DB2AE1">
        <w:rPr>
          <w:sz w:val="18"/>
          <w:szCs w:val="18"/>
        </w:rPr>
        <w:t>Козлов Алексей Владимирович</w:t>
      </w:r>
    </w:p>
    <w:p w:rsidR="00FA6F97" w:rsidRPr="00DB2AE1" w:rsidRDefault="00FA6F97" w:rsidP="00FA6F97">
      <w:pPr>
        <w:tabs>
          <w:tab w:val="left" w:pos="0"/>
        </w:tabs>
        <w:spacing w:line="276" w:lineRule="auto"/>
        <w:rPr>
          <w:sz w:val="18"/>
          <w:szCs w:val="18"/>
        </w:rPr>
      </w:pPr>
      <w:r w:rsidRPr="00DB2AE1">
        <w:rPr>
          <w:sz w:val="18"/>
          <w:szCs w:val="18"/>
        </w:rPr>
        <w:t xml:space="preserve">Отдел муниципального финансового контроля, </w:t>
      </w:r>
    </w:p>
    <w:p w:rsidR="00FA6F97" w:rsidRPr="00DB2AE1" w:rsidRDefault="00F76979" w:rsidP="00FA6F97">
      <w:pPr>
        <w:tabs>
          <w:tab w:val="left" w:pos="0"/>
        </w:tabs>
        <w:spacing w:line="276" w:lineRule="auto"/>
        <w:rPr>
          <w:sz w:val="18"/>
          <w:szCs w:val="18"/>
        </w:rPr>
      </w:pPr>
      <w:r>
        <w:rPr>
          <w:sz w:val="18"/>
          <w:szCs w:val="18"/>
        </w:rPr>
        <w:t>консультант</w:t>
      </w:r>
    </w:p>
    <w:p w:rsidR="00FA6F97" w:rsidRDefault="00FA6F97" w:rsidP="00FA6F97">
      <w:pPr>
        <w:tabs>
          <w:tab w:val="left" w:pos="0"/>
        </w:tabs>
        <w:spacing w:line="276" w:lineRule="auto"/>
        <w:outlineLvl w:val="0"/>
      </w:pPr>
      <w:r w:rsidRPr="00DB2AE1">
        <w:rPr>
          <w:sz w:val="18"/>
          <w:szCs w:val="18"/>
        </w:rPr>
        <w:t xml:space="preserve">8 (496-27) 23-041; </w:t>
      </w:r>
      <w:r w:rsidRPr="00DB2AE1">
        <w:rPr>
          <w:sz w:val="18"/>
          <w:szCs w:val="18"/>
          <w:lang w:val="en-US"/>
        </w:rPr>
        <w:t>e</w:t>
      </w:r>
      <w:r w:rsidRPr="00DB2AE1">
        <w:rPr>
          <w:color w:val="000000"/>
          <w:sz w:val="18"/>
          <w:szCs w:val="18"/>
        </w:rPr>
        <w:t>-</w:t>
      </w:r>
      <w:r w:rsidRPr="00DB2AE1">
        <w:rPr>
          <w:color w:val="000000"/>
          <w:sz w:val="18"/>
          <w:szCs w:val="18"/>
          <w:lang w:val="en-US"/>
        </w:rPr>
        <w:t>mail</w:t>
      </w:r>
      <w:r w:rsidRPr="00DB2AE1">
        <w:rPr>
          <w:color w:val="000000"/>
          <w:sz w:val="18"/>
          <w:szCs w:val="18"/>
        </w:rPr>
        <w:t xml:space="preserve">: </w:t>
      </w:r>
      <w:hyperlink r:id="rId7" w:history="1">
        <w:r w:rsidRPr="00DB2AE1">
          <w:rPr>
            <w:rStyle w:val="a6"/>
            <w:color w:val="000000"/>
            <w:sz w:val="18"/>
            <w:szCs w:val="18"/>
            <w:lang w:val="en-US"/>
          </w:rPr>
          <w:t>finruza</w:t>
        </w:r>
        <w:r w:rsidRPr="00DB2AE1">
          <w:rPr>
            <w:rStyle w:val="a6"/>
            <w:color w:val="000000"/>
            <w:sz w:val="18"/>
            <w:szCs w:val="18"/>
          </w:rPr>
          <w:t>@</w:t>
        </w:r>
        <w:r w:rsidRPr="00DB2AE1">
          <w:rPr>
            <w:rStyle w:val="a6"/>
            <w:color w:val="000000"/>
            <w:sz w:val="18"/>
            <w:szCs w:val="18"/>
            <w:lang w:val="en-US"/>
          </w:rPr>
          <w:t>mail</w:t>
        </w:r>
        <w:r w:rsidRPr="00DB2AE1">
          <w:rPr>
            <w:rStyle w:val="a6"/>
            <w:color w:val="000000"/>
            <w:sz w:val="18"/>
            <w:szCs w:val="18"/>
          </w:rPr>
          <w:t>.</w:t>
        </w:r>
        <w:r w:rsidRPr="00DB2AE1">
          <w:rPr>
            <w:rStyle w:val="a6"/>
            <w:color w:val="000000"/>
            <w:sz w:val="18"/>
            <w:szCs w:val="18"/>
            <w:lang w:val="en-US"/>
          </w:rPr>
          <w:t>ru</w:t>
        </w:r>
      </w:hyperlink>
    </w:p>
    <w:sectPr w:rsidR="00FA6F97" w:rsidSect="006277DE">
      <w:headerReference w:type="default" r:id="rId8"/>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D3" w:rsidRDefault="00A950D3" w:rsidP="00356F9F">
      <w:pPr>
        <w:spacing w:line="240" w:lineRule="auto"/>
      </w:pPr>
      <w:r>
        <w:separator/>
      </w:r>
    </w:p>
  </w:endnote>
  <w:endnote w:type="continuationSeparator" w:id="0">
    <w:p w:rsidR="00A950D3" w:rsidRDefault="00A950D3" w:rsidP="00356F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D3" w:rsidRDefault="00A950D3" w:rsidP="00356F9F">
      <w:pPr>
        <w:spacing w:line="240" w:lineRule="auto"/>
      </w:pPr>
      <w:r>
        <w:separator/>
      </w:r>
    </w:p>
  </w:footnote>
  <w:footnote w:type="continuationSeparator" w:id="0">
    <w:p w:rsidR="00A950D3" w:rsidRDefault="00A950D3" w:rsidP="00356F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848"/>
      <w:docPartObj>
        <w:docPartGallery w:val="Page Numbers (Top of Page)"/>
        <w:docPartUnique/>
      </w:docPartObj>
    </w:sdtPr>
    <w:sdtContent>
      <w:p w:rsidR="00A950D3" w:rsidRDefault="00A950D3" w:rsidP="00356F9F">
        <w:pPr>
          <w:pStyle w:val="a7"/>
          <w:jc w:val="center"/>
        </w:pPr>
        <w:r w:rsidRPr="00263EB6">
          <w:rPr>
            <w:sz w:val="24"/>
            <w:szCs w:val="24"/>
          </w:rPr>
          <w:fldChar w:fldCharType="begin"/>
        </w:r>
        <w:r w:rsidRPr="00263EB6">
          <w:rPr>
            <w:sz w:val="24"/>
            <w:szCs w:val="24"/>
          </w:rPr>
          <w:instrText xml:space="preserve"> PAGE   \* MERGEFORMAT </w:instrText>
        </w:r>
        <w:r w:rsidRPr="00263EB6">
          <w:rPr>
            <w:sz w:val="24"/>
            <w:szCs w:val="24"/>
          </w:rPr>
          <w:fldChar w:fldCharType="separate"/>
        </w:r>
        <w:r w:rsidR="00943DFF">
          <w:rPr>
            <w:noProof/>
            <w:sz w:val="24"/>
            <w:szCs w:val="24"/>
          </w:rPr>
          <w:t>1</w:t>
        </w:r>
        <w:r w:rsidRPr="00263EB6">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277DE"/>
    <w:rsid w:val="00080F1C"/>
    <w:rsid w:val="00126978"/>
    <w:rsid w:val="00263EB6"/>
    <w:rsid w:val="00284EC2"/>
    <w:rsid w:val="002B604D"/>
    <w:rsid w:val="00356F9F"/>
    <w:rsid w:val="004734CC"/>
    <w:rsid w:val="006277DE"/>
    <w:rsid w:val="006634BC"/>
    <w:rsid w:val="0068281E"/>
    <w:rsid w:val="00780943"/>
    <w:rsid w:val="00866455"/>
    <w:rsid w:val="009132FE"/>
    <w:rsid w:val="00943DFF"/>
    <w:rsid w:val="00A13585"/>
    <w:rsid w:val="00A65F51"/>
    <w:rsid w:val="00A950D3"/>
    <w:rsid w:val="00AD2043"/>
    <w:rsid w:val="00BA1564"/>
    <w:rsid w:val="00BC114B"/>
    <w:rsid w:val="00C4117F"/>
    <w:rsid w:val="00C635FC"/>
    <w:rsid w:val="00ED2A56"/>
    <w:rsid w:val="00EF02D4"/>
    <w:rsid w:val="00F76979"/>
    <w:rsid w:val="00FA6F97"/>
    <w:rsid w:val="00FE1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DE"/>
    <w:pPr>
      <w:spacing w:after="0" w:line="312" w:lineRule="auto"/>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FE1999"/>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999"/>
    <w:rPr>
      <w:rFonts w:ascii="Times New Roman" w:eastAsia="Times New Roman" w:hAnsi="Times New Roman" w:cs="Times New Roman"/>
      <w:b/>
      <w:bCs/>
      <w:kern w:val="36"/>
      <w:sz w:val="48"/>
      <w:szCs w:val="48"/>
      <w:lang w:eastAsia="ru-RU"/>
    </w:rPr>
  </w:style>
  <w:style w:type="table" w:styleId="a3">
    <w:name w:val="Table Grid"/>
    <w:basedOn w:val="a1"/>
    <w:rsid w:val="006277DE"/>
    <w:pPr>
      <w:spacing w:after="0" w:line="312"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77DE"/>
    <w:pPr>
      <w:spacing w:after="200" w:line="276" w:lineRule="auto"/>
      <w:ind w:left="720"/>
      <w:contextualSpacing/>
      <w:jc w:val="left"/>
    </w:pPr>
    <w:rPr>
      <w:rFonts w:ascii="Calibri" w:eastAsia="Calibri" w:hAnsi="Calibri"/>
      <w:sz w:val="22"/>
      <w:szCs w:val="22"/>
      <w:lang w:eastAsia="en-US"/>
    </w:rPr>
  </w:style>
  <w:style w:type="paragraph" w:styleId="a5">
    <w:name w:val="Normal (Web)"/>
    <w:basedOn w:val="a"/>
    <w:uiPriority w:val="99"/>
    <w:unhideWhenUsed/>
    <w:rsid w:val="006277DE"/>
    <w:pPr>
      <w:spacing w:before="100" w:beforeAutospacing="1" w:after="119" w:line="240" w:lineRule="auto"/>
      <w:jc w:val="left"/>
    </w:pPr>
    <w:rPr>
      <w:sz w:val="24"/>
      <w:szCs w:val="24"/>
    </w:rPr>
  </w:style>
  <w:style w:type="character" w:styleId="a6">
    <w:name w:val="Hyperlink"/>
    <w:rsid w:val="00FA6F97"/>
    <w:rPr>
      <w:rFonts w:cs="Times New Roman"/>
      <w:color w:val="0000FF"/>
      <w:u w:val="single"/>
    </w:rPr>
  </w:style>
  <w:style w:type="paragraph" w:styleId="a7">
    <w:name w:val="header"/>
    <w:basedOn w:val="a"/>
    <w:link w:val="a8"/>
    <w:uiPriority w:val="99"/>
    <w:unhideWhenUsed/>
    <w:rsid w:val="00356F9F"/>
    <w:pPr>
      <w:tabs>
        <w:tab w:val="center" w:pos="4677"/>
        <w:tab w:val="right" w:pos="9355"/>
      </w:tabs>
      <w:spacing w:line="240" w:lineRule="auto"/>
    </w:pPr>
  </w:style>
  <w:style w:type="character" w:customStyle="1" w:styleId="a8">
    <w:name w:val="Верхний колонтитул Знак"/>
    <w:basedOn w:val="a0"/>
    <w:link w:val="a7"/>
    <w:uiPriority w:val="99"/>
    <w:rsid w:val="00356F9F"/>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356F9F"/>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356F9F"/>
    <w:rPr>
      <w:rFonts w:ascii="Times New Roman" w:eastAsia="Times New Roman" w:hAnsi="Times New Roman" w:cs="Times New Roman"/>
      <w:sz w:val="28"/>
      <w:szCs w:val="20"/>
      <w:lang w:eastAsia="ru-RU"/>
    </w:rPr>
  </w:style>
  <w:style w:type="character" w:customStyle="1" w:styleId="addres5">
    <w:name w:val="addres5"/>
    <w:basedOn w:val="a0"/>
    <w:rsid w:val="00263EB6"/>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ruz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АВ</dc:creator>
  <cp:keywords/>
  <dc:description/>
  <cp:lastModifiedBy>Козлов АВ</cp:lastModifiedBy>
  <cp:revision>11</cp:revision>
  <dcterms:created xsi:type="dcterms:W3CDTF">2019-05-24T06:36:00Z</dcterms:created>
  <dcterms:modified xsi:type="dcterms:W3CDTF">2021-06-23T12:25:00Z</dcterms:modified>
</cp:coreProperties>
</file>