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765" w:rsidRPr="006F7765" w:rsidRDefault="003135CB" w:rsidP="006F7765">
      <w:pPr>
        <w:spacing w:line="360" w:lineRule="auto"/>
        <w:jc w:val="center"/>
        <w:rPr>
          <w:b/>
          <w:sz w:val="24"/>
          <w:szCs w:val="24"/>
        </w:rPr>
      </w:pPr>
      <w:r>
        <w:rPr>
          <w:b/>
          <w:sz w:val="24"/>
          <w:szCs w:val="24"/>
        </w:rPr>
        <w:t xml:space="preserve">Информация </w:t>
      </w:r>
      <w:r w:rsidR="006F7765" w:rsidRPr="006F7765">
        <w:rPr>
          <w:b/>
          <w:sz w:val="24"/>
          <w:szCs w:val="24"/>
        </w:rPr>
        <w:t>о результата</w:t>
      </w:r>
      <w:r w:rsidR="006F7765">
        <w:rPr>
          <w:b/>
          <w:sz w:val="24"/>
          <w:szCs w:val="24"/>
        </w:rPr>
        <w:t>х</w:t>
      </w:r>
      <w:r w:rsidR="006F7765" w:rsidRPr="006F7765">
        <w:rPr>
          <w:b/>
          <w:sz w:val="24"/>
          <w:szCs w:val="24"/>
        </w:rPr>
        <w:t xml:space="preserve"> проведения контрольного мероприятия </w:t>
      </w:r>
    </w:p>
    <w:p w:rsidR="009132FE" w:rsidRPr="00DA0F7C" w:rsidRDefault="006F7765" w:rsidP="00DA0F7C">
      <w:pPr>
        <w:tabs>
          <w:tab w:val="left" w:pos="0"/>
        </w:tabs>
        <w:spacing w:line="360" w:lineRule="auto"/>
        <w:ind w:firstLine="709"/>
        <w:jc w:val="center"/>
        <w:rPr>
          <w:b/>
          <w:sz w:val="24"/>
          <w:szCs w:val="24"/>
        </w:rPr>
      </w:pPr>
      <w:r w:rsidRPr="006F7765">
        <w:rPr>
          <w:b/>
          <w:sz w:val="24"/>
          <w:szCs w:val="24"/>
        </w:rPr>
        <w:t xml:space="preserve">в </w:t>
      </w:r>
      <w:r w:rsidR="00DA0F7C">
        <w:rPr>
          <w:b/>
          <w:sz w:val="24"/>
          <w:szCs w:val="24"/>
        </w:rPr>
        <w:t>Муниципально</w:t>
      </w:r>
      <w:r w:rsidR="00DA0F7C" w:rsidRPr="00DA0F7C">
        <w:rPr>
          <w:b/>
          <w:sz w:val="24"/>
          <w:szCs w:val="24"/>
        </w:rPr>
        <w:t>м казенн</w:t>
      </w:r>
      <w:r w:rsidR="00DA0F7C">
        <w:rPr>
          <w:b/>
          <w:sz w:val="24"/>
          <w:szCs w:val="24"/>
        </w:rPr>
        <w:t>о</w:t>
      </w:r>
      <w:r w:rsidR="00DA0F7C" w:rsidRPr="00DA0F7C">
        <w:rPr>
          <w:b/>
          <w:sz w:val="24"/>
          <w:szCs w:val="24"/>
        </w:rPr>
        <w:t>м учреждени</w:t>
      </w:r>
      <w:r w:rsidR="00DA0F7C">
        <w:rPr>
          <w:b/>
          <w:sz w:val="24"/>
          <w:szCs w:val="24"/>
        </w:rPr>
        <w:t>и</w:t>
      </w:r>
      <w:r w:rsidR="00DA0F7C" w:rsidRPr="00DA0F7C">
        <w:rPr>
          <w:b/>
          <w:sz w:val="24"/>
          <w:szCs w:val="24"/>
        </w:rPr>
        <w:t xml:space="preserve"> «</w:t>
      </w:r>
      <w:proofErr w:type="gramStart"/>
      <w:r w:rsidR="00DA0F7C" w:rsidRPr="00DA0F7C">
        <w:rPr>
          <w:b/>
          <w:sz w:val="24"/>
          <w:szCs w:val="24"/>
        </w:rPr>
        <w:t>Единая</w:t>
      </w:r>
      <w:proofErr w:type="gramEnd"/>
      <w:r w:rsidR="00DA0F7C" w:rsidRPr="00DA0F7C">
        <w:rPr>
          <w:b/>
          <w:sz w:val="24"/>
          <w:szCs w:val="24"/>
        </w:rPr>
        <w:t xml:space="preserve"> дежурно-диспетчерская служба-112 Рузского городского округа Московской области»</w:t>
      </w:r>
    </w:p>
    <w:p w:rsidR="009132FE" w:rsidRPr="001101B6" w:rsidRDefault="009132FE" w:rsidP="009132FE">
      <w:pPr>
        <w:tabs>
          <w:tab w:val="left" w:pos="0"/>
        </w:tabs>
        <w:spacing w:line="360" w:lineRule="auto"/>
        <w:jc w:val="center"/>
        <w:rPr>
          <w:sz w:val="24"/>
          <w:szCs w:val="24"/>
        </w:rPr>
      </w:pPr>
    </w:p>
    <w:p w:rsidR="009132FE" w:rsidRPr="001101B6" w:rsidRDefault="009132FE" w:rsidP="009132FE">
      <w:pPr>
        <w:tabs>
          <w:tab w:val="left" w:pos="0"/>
        </w:tabs>
        <w:spacing w:line="360" w:lineRule="auto"/>
        <w:ind w:firstLine="709"/>
        <w:rPr>
          <w:b/>
          <w:sz w:val="24"/>
          <w:szCs w:val="24"/>
        </w:rPr>
      </w:pPr>
      <w:r w:rsidRPr="001101B6">
        <w:rPr>
          <w:b/>
          <w:sz w:val="24"/>
          <w:szCs w:val="24"/>
        </w:rPr>
        <w:t>1. Основание для проведения контрольного мероприятия:</w:t>
      </w:r>
    </w:p>
    <w:p w:rsidR="009132FE" w:rsidRPr="00301397" w:rsidRDefault="006F7765" w:rsidP="009132FE">
      <w:pPr>
        <w:pStyle w:val="a4"/>
        <w:numPr>
          <w:ilvl w:val="0"/>
          <w:numId w:val="1"/>
        </w:numPr>
        <w:tabs>
          <w:tab w:val="left" w:pos="0"/>
        </w:tabs>
        <w:spacing w:after="0" w:line="360" w:lineRule="auto"/>
        <w:ind w:left="714" w:hanging="357"/>
        <w:jc w:val="both"/>
        <w:rPr>
          <w:rFonts w:ascii="Times New Roman" w:hAnsi="Times New Roman"/>
          <w:sz w:val="24"/>
          <w:szCs w:val="24"/>
        </w:rPr>
      </w:pPr>
      <w:r w:rsidRPr="006F7765">
        <w:rPr>
          <w:rFonts w:ascii="Times New Roman" w:hAnsi="Times New Roman"/>
          <w:sz w:val="24"/>
          <w:szCs w:val="24"/>
        </w:rPr>
        <w:t xml:space="preserve">пункт </w:t>
      </w:r>
      <w:r w:rsidR="00301397" w:rsidRPr="00301397">
        <w:rPr>
          <w:rFonts w:ascii="Times New Roman" w:hAnsi="Times New Roman"/>
          <w:sz w:val="24"/>
          <w:szCs w:val="24"/>
        </w:rPr>
        <w:t>1 Плана проведения Финансовым управлением Администрации Рузского городского округа плановых проверок определения поставщиков при осуществлении закупок товаров, работ, услуг для обеспечения муниципальных нужд Рузского городского округа на 2021 год, утвержденного Постановлением Администрации Рузского городского округа от 03.12.2020 № 3901</w:t>
      </w:r>
      <w:r w:rsidR="009132FE" w:rsidRPr="00301397">
        <w:rPr>
          <w:rFonts w:ascii="Times New Roman" w:hAnsi="Times New Roman"/>
          <w:sz w:val="24"/>
          <w:szCs w:val="24"/>
        </w:rPr>
        <w:t>;</w:t>
      </w:r>
    </w:p>
    <w:p w:rsidR="009132FE" w:rsidRPr="006F7765" w:rsidRDefault="006F7765" w:rsidP="009132FE">
      <w:pPr>
        <w:pStyle w:val="a4"/>
        <w:numPr>
          <w:ilvl w:val="0"/>
          <w:numId w:val="1"/>
        </w:numPr>
        <w:tabs>
          <w:tab w:val="left" w:pos="0"/>
        </w:tabs>
        <w:spacing w:after="0" w:line="360" w:lineRule="auto"/>
        <w:ind w:left="714" w:hanging="357"/>
        <w:jc w:val="both"/>
        <w:rPr>
          <w:rFonts w:ascii="Times New Roman" w:hAnsi="Times New Roman"/>
          <w:sz w:val="24"/>
          <w:szCs w:val="24"/>
        </w:rPr>
      </w:pPr>
      <w:r w:rsidRPr="006F7765">
        <w:rPr>
          <w:rFonts w:ascii="Times New Roman" w:hAnsi="Times New Roman"/>
          <w:sz w:val="24"/>
          <w:szCs w:val="24"/>
        </w:rPr>
        <w:t xml:space="preserve">приказ </w:t>
      </w:r>
      <w:proofErr w:type="gramStart"/>
      <w:r w:rsidRPr="006F7765">
        <w:rPr>
          <w:rFonts w:ascii="Times New Roman" w:hAnsi="Times New Roman"/>
          <w:sz w:val="24"/>
          <w:szCs w:val="24"/>
        </w:rPr>
        <w:t>Финансового</w:t>
      </w:r>
      <w:proofErr w:type="gramEnd"/>
      <w:r w:rsidRPr="006F7765">
        <w:rPr>
          <w:rFonts w:ascii="Times New Roman" w:hAnsi="Times New Roman"/>
          <w:sz w:val="24"/>
          <w:szCs w:val="24"/>
        </w:rPr>
        <w:t xml:space="preserve"> управления от </w:t>
      </w:r>
      <w:r w:rsidR="00A87BF9">
        <w:rPr>
          <w:rFonts w:ascii="Times New Roman" w:hAnsi="Times New Roman"/>
          <w:sz w:val="24"/>
          <w:szCs w:val="24"/>
        </w:rPr>
        <w:t>1</w:t>
      </w:r>
      <w:r w:rsidR="00301397">
        <w:rPr>
          <w:rFonts w:ascii="Times New Roman" w:hAnsi="Times New Roman"/>
          <w:sz w:val="24"/>
          <w:szCs w:val="24"/>
        </w:rPr>
        <w:t>3</w:t>
      </w:r>
      <w:r w:rsidRPr="006F7765">
        <w:rPr>
          <w:rFonts w:ascii="Times New Roman" w:hAnsi="Times New Roman"/>
          <w:sz w:val="24"/>
          <w:szCs w:val="24"/>
        </w:rPr>
        <w:t>.0</w:t>
      </w:r>
      <w:r w:rsidR="00301397">
        <w:rPr>
          <w:rFonts w:ascii="Times New Roman" w:hAnsi="Times New Roman"/>
          <w:sz w:val="24"/>
          <w:szCs w:val="24"/>
        </w:rPr>
        <w:t>1</w:t>
      </w:r>
      <w:r w:rsidRPr="006F7765">
        <w:rPr>
          <w:rFonts w:ascii="Times New Roman" w:hAnsi="Times New Roman"/>
          <w:sz w:val="24"/>
          <w:szCs w:val="24"/>
        </w:rPr>
        <w:t>.2021 № 3</w:t>
      </w:r>
      <w:r w:rsidR="009132FE" w:rsidRPr="006F7765">
        <w:rPr>
          <w:rFonts w:ascii="Times New Roman" w:hAnsi="Times New Roman"/>
          <w:sz w:val="24"/>
          <w:szCs w:val="24"/>
        </w:rPr>
        <w:t>.</w:t>
      </w:r>
    </w:p>
    <w:p w:rsidR="009132FE" w:rsidRPr="001101B6" w:rsidRDefault="009132FE" w:rsidP="009132FE">
      <w:pPr>
        <w:tabs>
          <w:tab w:val="left" w:pos="0"/>
        </w:tabs>
        <w:spacing w:line="360" w:lineRule="auto"/>
        <w:ind w:left="360" w:firstLine="349"/>
        <w:rPr>
          <w:b/>
          <w:sz w:val="24"/>
          <w:szCs w:val="24"/>
        </w:rPr>
      </w:pPr>
      <w:r w:rsidRPr="001101B6">
        <w:rPr>
          <w:b/>
          <w:sz w:val="24"/>
          <w:szCs w:val="24"/>
        </w:rPr>
        <w:t xml:space="preserve">2. </w:t>
      </w:r>
      <w:r w:rsidR="006F7765">
        <w:rPr>
          <w:b/>
          <w:sz w:val="24"/>
          <w:szCs w:val="24"/>
        </w:rPr>
        <w:t>Тема</w:t>
      </w:r>
      <w:r w:rsidRPr="001101B6">
        <w:rPr>
          <w:b/>
          <w:sz w:val="24"/>
          <w:szCs w:val="24"/>
        </w:rPr>
        <w:t xml:space="preserve"> контрольного мероприятия:</w:t>
      </w:r>
    </w:p>
    <w:p w:rsidR="009132FE" w:rsidRPr="006F7765" w:rsidRDefault="006F7765" w:rsidP="009132FE">
      <w:pPr>
        <w:tabs>
          <w:tab w:val="left" w:pos="0"/>
          <w:tab w:val="left" w:pos="1560"/>
        </w:tabs>
        <w:spacing w:line="360" w:lineRule="auto"/>
        <w:ind w:left="426" w:firstLine="283"/>
        <w:rPr>
          <w:sz w:val="24"/>
          <w:szCs w:val="24"/>
        </w:rPr>
      </w:pPr>
      <w:r w:rsidRPr="006F7765">
        <w:rPr>
          <w:sz w:val="24"/>
          <w:szCs w:val="24"/>
        </w:rPr>
        <w:t>«Предупреждение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w:t>
      </w:r>
      <w:r w:rsidR="009132FE" w:rsidRPr="006F7765">
        <w:rPr>
          <w:sz w:val="24"/>
          <w:szCs w:val="24"/>
        </w:rPr>
        <w:t>.</w:t>
      </w:r>
    </w:p>
    <w:p w:rsidR="009132FE" w:rsidRPr="001101B6" w:rsidRDefault="009132FE" w:rsidP="009132FE">
      <w:pPr>
        <w:tabs>
          <w:tab w:val="left" w:pos="0"/>
        </w:tabs>
        <w:spacing w:line="360" w:lineRule="auto"/>
        <w:ind w:left="360" w:firstLine="349"/>
        <w:rPr>
          <w:b/>
          <w:sz w:val="24"/>
          <w:szCs w:val="24"/>
        </w:rPr>
      </w:pPr>
      <w:r w:rsidRPr="001101B6">
        <w:rPr>
          <w:b/>
          <w:sz w:val="24"/>
          <w:szCs w:val="24"/>
        </w:rPr>
        <w:t xml:space="preserve">3. </w:t>
      </w:r>
      <w:r w:rsidR="000163F1">
        <w:rPr>
          <w:b/>
          <w:sz w:val="24"/>
          <w:szCs w:val="24"/>
        </w:rPr>
        <w:t>Су</w:t>
      </w:r>
      <w:r w:rsidR="006F7765">
        <w:rPr>
          <w:b/>
          <w:sz w:val="24"/>
          <w:szCs w:val="24"/>
        </w:rPr>
        <w:t>бъект</w:t>
      </w:r>
      <w:r w:rsidRPr="001101B6">
        <w:rPr>
          <w:b/>
          <w:sz w:val="24"/>
          <w:szCs w:val="24"/>
        </w:rPr>
        <w:t xml:space="preserve"> проверки:</w:t>
      </w:r>
    </w:p>
    <w:p w:rsidR="004478EC" w:rsidRPr="00676477" w:rsidRDefault="009440D6" w:rsidP="004478EC">
      <w:pPr>
        <w:pStyle w:val="a5"/>
        <w:shd w:val="clear" w:color="auto" w:fill="FFFFFF"/>
        <w:spacing w:before="0" w:beforeAutospacing="0" w:after="0" w:line="360" w:lineRule="auto"/>
        <w:ind w:firstLine="709"/>
        <w:jc w:val="both"/>
      </w:pPr>
      <w:r w:rsidRPr="009440D6">
        <w:t xml:space="preserve">Муниципальное казенное учреждение «Единая дежурно-диспетчерская </w:t>
      </w:r>
      <w:r w:rsidRPr="00676477">
        <w:t>служба-112 Рузского городского округа Московской области», сокращенное наименование – МКУ «ЕДДС-112 Рузского городского округа  (далее – МКУ «ЕДДС-112 РГО), ИНН 5075023597,</w:t>
      </w:r>
      <w:r w:rsidR="004478EC" w:rsidRPr="00676477">
        <w:t xml:space="preserve"> КПП 507501001, Российская Федерация, 143103, Московская обл., г. Руза, ул. Солнцева, д. 11, электронная почта: </w:t>
      </w:r>
      <w:r w:rsidR="004478EC" w:rsidRPr="00676477">
        <w:rPr>
          <w:rStyle w:val="a6"/>
        </w:rPr>
        <w:t>eddc112rgo@gmail.com</w:t>
      </w:r>
      <w:r w:rsidR="004478EC" w:rsidRPr="00676477">
        <w:t xml:space="preserve">, тел. </w:t>
      </w:r>
      <w:r w:rsidR="004478EC" w:rsidRPr="00676477">
        <w:rPr>
          <w:shd w:val="clear" w:color="auto" w:fill="FFFFFF"/>
        </w:rPr>
        <w:t>8 (49627) 50-510.</w:t>
      </w:r>
    </w:p>
    <w:p w:rsidR="009440D6" w:rsidRPr="009440D6" w:rsidRDefault="009440D6" w:rsidP="009132FE">
      <w:pPr>
        <w:pStyle w:val="a5"/>
        <w:shd w:val="clear" w:color="auto" w:fill="FFFFFF"/>
        <w:tabs>
          <w:tab w:val="left" w:pos="0"/>
          <w:tab w:val="left" w:pos="709"/>
        </w:tabs>
        <w:spacing w:before="0" w:beforeAutospacing="0" w:after="0" w:line="276" w:lineRule="auto"/>
        <w:ind w:left="360" w:hanging="360"/>
        <w:jc w:val="both"/>
      </w:pPr>
    </w:p>
    <w:p w:rsidR="006F7765" w:rsidRDefault="009132FE" w:rsidP="009132FE">
      <w:pPr>
        <w:pStyle w:val="a5"/>
        <w:shd w:val="clear" w:color="auto" w:fill="FFFFFF"/>
        <w:tabs>
          <w:tab w:val="left" w:pos="0"/>
          <w:tab w:val="left" w:pos="709"/>
        </w:tabs>
        <w:spacing w:before="0" w:beforeAutospacing="0" w:after="0" w:line="276" w:lineRule="auto"/>
        <w:ind w:left="360" w:hanging="360"/>
        <w:jc w:val="both"/>
        <w:rPr>
          <w:color w:val="323232"/>
        </w:rPr>
      </w:pPr>
      <w:r w:rsidRPr="001101B6">
        <w:rPr>
          <w:b/>
          <w:color w:val="323232"/>
        </w:rPr>
        <w:tab/>
      </w:r>
      <w:r w:rsidRPr="001101B6">
        <w:rPr>
          <w:b/>
          <w:color w:val="323232"/>
        </w:rPr>
        <w:tab/>
        <w:t xml:space="preserve">4. Состав </w:t>
      </w:r>
      <w:r w:rsidR="006F7765">
        <w:rPr>
          <w:b/>
          <w:color w:val="323232"/>
        </w:rPr>
        <w:t>проверочной группы</w:t>
      </w:r>
      <w:r w:rsidRPr="001101B6">
        <w:rPr>
          <w:color w:val="323232"/>
        </w:rPr>
        <w:t xml:space="preserve">: </w:t>
      </w:r>
      <w:r w:rsidR="006F7765">
        <w:rPr>
          <w:color w:val="323232"/>
        </w:rPr>
        <w:tab/>
      </w:r>
      <w:r w:rsidR="00102CB8" w:rsidRPr="001101B6">
        <w:rPr>
          <w:color w:val="323232"/>
        </w:rPr>
        <w:t>Трофимова Е.А.</w:t>
      </w:r>
      <w:r w:rsidRPr="001101B6">
        <w:rPr>
          <w:color w:val="323232"/>
        </w:rPr>
        <w:t xml:space="preserve"> – руководитель </w:t>
      </w:r>
      <w:r w:rsidR="006F7765">
        <w:rPr>
          <w:color w:val="323232"/>
        </w:rPr>
        <w:t>проверочной</w:t>
      </w:r>
      <w:r w:rsidRPr="001101B6">
        <w:rPr>
          <w:color w:val="323232"/>
        </w:rPr>
        <w:t xml:space="preserve"> группы;</w:t>
      </w:r>
    </w:p>
    <w:p w:rsidR="009132FE" w:rsidRPr="001101B6" w:rsidRDefault="009132FE" w:rsidP="009132FE">
      <w:pPr>
        <w:pStyle w:val="a5"/>
        <w:shd w:val="clear" w:color="auto" w:fill="FFFFFF"/>
        <w:tabs>
          <w:tab w:val="left" w:pos="0"/>
          <w:tab w:val="left" w:pos="709"/>
        </w:tabs>
        <w:spacing w:before="0" w:beforeAutospacing="0" w:after="0" w:line="276" w:lineRule="auto"/>
        <w:ind w:left="360" w:hanging="360"/>
        <w:jc w:val="both"/>
        <w:rPr>
          <w:color w:val="323232"/>
        </w:rPr>
      </w:pPr>
      <w:r w:rsidRPr="001101B6">
        <w:rPr>
          <w:color w:val="323232"/>
        </w:rPr>
        <w:t xml:space="preserve"> </w:t>
      </w:r>
      <w:r w:rsidR="006F7765">
        <w:rPr>
          <w:color w:val="323232"/>
        </w:rPr>
        <w:tab/>
      </w:r>
      <w:r w:rsidR="006F7765">
        <w:rPr>
          <w:color w:val="323232"/>
        </w:rPr>
        <w:tab/>
      </w:r>
      <w:r w:rsidR="006F7765">
        <w:rPr>
          <w:color w:val="323232"/>
        </w:rPr>
        <w:tab/>
      </w:r>
      <w:r w:rsidR="006F7765">
        <w:rPr>
          <w:color w:val="323232"/>
        </w:rPr>
        <w:tab/>
      </w:r>
      <w:r w:rsidR="006F7765">
        <w:rPr>
          <w:color w:val="323232"/>
        </w:rPr>
        <w:tab/>
      </w:r>
      <w:r w:rsidR="006F7765">
        <w:rPr>
          <w:color w:val="323232"/>
        </w:rPr>
        <w:tab/>
      </w:r>
      <w:r w:rsidR="006F7765">
        <w:rPr>
          <w:color w:val="323232"/>
        </w:rPr>
        <w:tab/>
        <w:t>Орехова О.В.</w:t>
      </w:r>
      <w:r w:rsidR="006F7765" w:rsidRPr="006F7765">
        <w:rPr>
          <w:color w:val="323232"/>
        </w:rPr>
        <w:t xml:space="preserve"> </w:t>
      </w:r>
      <w:r w:rsidR="006F7765" w:rsidRPr="001101B6">
        <w:rPr>
          <w:color w:val="323232"/>
        </w:rPr>
        <w:t xml:space="preserve">– член </w:t>
      </w:r>
      <w:r w:rsidR="006F7765">
        <w:rPr>
          <w:color w:val="323232"/>
        </w:rPr>
        <w:t>проверочной</w:t>
      </w:r>
      <w:r w:rsidR="006F7765" w:rsidRPr="001101B6">
        <w:rPr>
          <w:color w:val="323232"/>
        </w:rPr>
        <w:t xml:space="preserve"> группы</w:t>
      </w:r>
      <w:r w:rsidR="006F7765">
        <w:rPr>
          <w:color w:val="323232"/>
        </w:rPr>
        <w:t>;</w:t>
      </w:r>
    </w:p>
    <w:p w:rsidR="009132FE" w:rsidRPr="001101B6" w:rsidRDefault="009132FE" w:rsidP="006F7765">
      <w:pPr>
        <w:pStyle w:val="a5"/>
        <w:shd w:val="clear" w:color="auto" w:fill="FFFFFF"/>
        <w:tabs>
          <w:tab w:val="left" w:pos="0"/>
          <w:tab w:val="left" w:pos="709"/>
          <w:tab w:val="left" w:pos="3119"/>
          <w:tab w:val="left" w:pos="3261"/>
          <w:tab w:val="left" w:pos="3828"/>
          <w:tab w:val="left" w:pos="4253"/>
        </w:tabs>
        <w:spacing w:before="0" w:beforeAutospacing="0" w:after="0" w:line="276" w:lineRule="auto"/>
        <w:ind w:left="360" w:hanging="360"/>
        <w:jc w:val="both"/>
        <w:rPr>
          <w:color w:val="323232"/>
        </w:rPr>
      </w:pPr>
      <w:r w:rsidRPr="001101B6">
        <w:rPr>
          <w:b/>
          <w:color w:val="323232"/>
        </w:rPr>
        <w:tab/>
      </w:r>
      <w:r w:rsidRPr="001101B6">
        <w:rPr>
          <w:b/>
          <w:color w:val="323232"/>
        </w:rPr>
        <w:tab/>
      </w:r>
      <w:r w:rsidRPr="001101B6">
        <w:rPr>
          <w:b/>
          <w:color w:val="323232"/>
        </w:rPr>
        <w:tab/>
      </w:r>
      <w:r w:rsidR="006F7765">
        <w:rPr>
          <w:b/>
          <w:color w:val="323232"/>
        </w:rPr>
        <w:tab/>
      </w:r>
      <w:r w:rsidR="006F7765">
        <w:rPr>
          <w:b/>
          <w:color w:val="323232"/>
        </w:rPr>
        <w:tab/>
      </w:r>
      <w:r w:rsidR="006F7765">
        <w:rPr>
          <w:b/>
          <w:color w:val="323232"/>
        </w:rPr>
        <w:tab/>
      </w:r>
      <w:r w:rsidR="00102CB8" w:rsidRPr="001101B6">
        <w:rPr>
          <w:color w:val="323232"/>
        </w:rPr>
        <w:t>Козлов А.В.</w:t>
      </w:r>
      <w:r w:rsidRPr="001101B6">
        <w:rPr>
          <w:color w:val="323232"/>
        </w:rPr>
        <w:t xml:space="preserve">– член </w:t>
      </w:r>
      <w:r w:rsidR="006F7765">
        <w:rPr>
          <w:color w:val="323232"/>
        </w:rPr>
        <w:t>проверочной</w:t>
      </w:r>
      <w:r w:rsidRPr="001101B6">
        <w:rPr>
          <w:color w:val="323232"/>
        </w:rPr>
        <w:t xml:space="preserve"> группы.</w:t>
      </w:r>
    </w:p>
    <w:p w:rsidR="009132FE" w:rsidRPr="001101B6" w:rsidRDefault="009132FE" w:rsidP="009132FE">
      <w:pPr>
        <w:pStyle w:val="a5"/>
        <w:shd w:val="clear" w:color="auto" w:fill="FFFFFF"/>
        <w:tabs>
          <w:tab w:val="left" w:pos="0"/>
        </w:tabs>
        <w:spacing w:before="0" w:beforeAutospacing="0" w:line="360" w:lineRule="auto"/>
        <w:ind w:left="360" w:firstLine="349"/>
        <w:jc w:val="both"/>
        <w:rPr>
          <w:b/>
          <w:color w:val="323232"/>
        </w:rPr>
      </w:pPr>
      <w:r w:rsidRPr="001101B6">
        <w:rPr>
          <w:b/>
          <w:color w:val="323232"/>
        </w:rPr>
        <w:t xml:space="preserve">5. Срок проведения контрольного мероприятия: </w:t>
      </w:r>
      <w:r w:rsidRPr="001101B6">
        <w:rPr>
          <w:color w:val="323232"/>
        </w:rPr>
        <w:t>с</w:t>
      </w:r>
      <w:r w:rsidRPr="001101B6">
        <w:rPr>
          <w:b/>
          <w:color w:val="323232"/>
        </w:rPr>
        <w:t xml:space="preserve"> </w:t>
      </w:r>
      <w:r w:rsidR="00FC64B4" w:rsidRPr="00FC64B4">
        <w:rPr>
          <w:color w:val="323232"/>
        </w:rPr>
        <w:t>21</w:t>
      </w:r>
      <w:r w:rsidR="006F7765" w:rsidRPr="00FC64B4">
        <w:t>.</w:t>
      </w:r>
      <w:r w:rsidR="006F7765" w:rsidRPr="006F7765">
        <w:t>0</w:t>
      </w:r>
      <w:r w:rsidR="00FC64B4">
        <w:t>1</w:t>
      </w:r>
      <w:r w:rsidR="006F7765" w:rsidRPr="006F7765">
        <w:t xml:space="preserve">.2021 по </w:t>
      </w:r>
      <w:r w:rsidR="00B1374A">
        <w:t>2</w:t>
      </w:r>
      <w:r w:rsidR="00FC64B4">
        <w:t>8</w:t>
      </w:r>
      <w:r w:rsidR="006F7765" w:rsidRPr="006F7765">
        <w:t>.0</w:t>
      </w:r>
      <w:r w:rsidR="00FC64B4">
        <w:t>1</w:t>
      </w:r>
      <w:r w:rsidR="006F7765" w:rsidRPr="006F7765">
        <w:t>.2021</w:t>
      </w:r>
      <w:r w:rsidRPr="001101B6">
        <w:rPr>
          <w:color w:val="323232"/>
        </w:rPr>
        <w:t>.</w:t>
      </w:r>
      <w:r w:rsidRPr="001101B6">
        <w:rPr>
          <w:b/>
          <w:color w:val="323232"/>
        </w:rPr>
        <w:t xml:space="preserve"> </w:t>
      </w:r>
    </w:p>
    <w:p w:rsidR="009132FE" w:rsidRPr="001101B6" w:rsidRDefault="009132FE" w:rsidP="009132FE">
      <w:pPr>
        <w:pStyle w:val="a5"/>
        <w:shd w:val="clear" w:color="auto" w:fill="FFFFFF"/>
        <w:tabs>
          <w:tab w:val="left" w:pos="0"/>
        </w:tabs>
        <w:spacing w:before="0" w:beforeAutospacing="0" w:line="360" w:lineRule="auto"/>
        <w:ind w:left="360" w:firstLine="349"/>
        <w:jc w:val="both"/>
        <w:rPr>
          <w:rFonts w:eastAsia="Calibri"/>
        </w:rPr>
      </w:pPr>
      <w:r w:rsidRPr="001101B6">
        <w:rPr>
          <w:b/>
          <w:color w:val="323232"/>
        </w:rPr>
        <w:t>6. Проверяемый период:</w:t>
      </w:r>
      <w:r w:rsidRPr="001101B6">
        <w:rPr>
          <w:color w:val="323232"/>
        </w:rPr>
        <w:t xml:space="preserve"> </w:t>
      </w:r>
      <w:r w:rsidRPr="001101B6">
        <w:rPr>
          <w:rFonts w:eastAsia="Calibri"/>
        </w:rPr>
        <w:t xml:space="preserve">с </w:t>
      </w:r>
      <w:r w:rsidR="009554A8" w:rsidRPr="009554A8">
        <w:t xml:space="preserve">01.01.2020 по </w:t>
      </w:r>
      <w:r w:rsidR="00C742E1">
        <w:t>21</w:t>
      </w:r>
      <w:r w:rsidR="009554A8" w:rsidRPr="009554A8">
        <w:t>.0</w:t>
      </w:r>
      <w:r w:rsidR="00C742E1">
        <w:t>1</w:t>
      </w:r>
      <w:r w:rsidR="009554A8" w:rsidRPr="009554A8">
        <w:t>.2021</w:t>
      </w:r>
      <w:r w:rsidRPr="009554A8">
        <w:rPr>
          <w:rFonts w:eastAsia="Calibri"/>
        </w:rPr>
        <w:t>.</w:t>
      </w:r>
    </w:p>
    <w:p w:rsidR="009132FE" w:rsidRPr="001101B6" w:rsidRDefault="009132FE" w:rsidP="009132FE">
      <w:pPr>
        <w:pStyle w:val="a5"/>
        <w:shd w:val="clear" w:color="auto" w:fill="FFFFFF"/>
        <w:tabs>
          <w:tab w:val="left" w:pos="0"/>
        </w:tabs>
        <w:spacing w:before="0" w:beforeAutospacing="0" w:line="360" w:lineRule="auto"/>
        <w:ind w:left="360" w:firstLine="349"/>
        <w:jc w:val="both"/>
        <w:rPr>
          <w:color w:val="323232"/>
        </w:rPr>
      </w:pPr>
      <w:r w:rsidRPr="001101B6">
        <w:rPr>
          <w:b/>
          <w:color w:val="323232"/>
        </w:rPr>
        <w:t>7.</w:t>
      </w:r>
      <w:r w:rsidRPr="001101B6">
        <w:rPr>
          <w:color w:val="323232"/>
        </w:rPr>
        <w:t xml:space="preserve"> </w:t>
      </w:r>
      <w:r w:rsidRPr="001101B6">
        <w:rPr>
          <w:b/>
          <w:color w:val="323232"/>
        </w:rPr>
        <w:t>Способ проверки:</w:t>
      </w:r>
      <w:r w:rsidRPr="001101B6">
        <w:rPr>
          <w:color w:val="323232"/>
        </w:rPr>
        <w:t xml:space="preserve"> </w:t>
      </w:r>
      <w:proofErr w:type="gramStart"/>
      <w:r w:rsidRPr="001101B6">
        <w:rPr>
          <w:color w:val="323232"/>
        </w:rPr>
        <w:t>выборочная</w:t>
      </w:r>
      <w:proofErr w:type="gramEnd"/>
      <w:r w:rsidRPr="001101B6">
        <w:rPr>
          <w:color w:val="323232"/>
        </w:rPr>
        <w:t xml:space="preserve">. </w:t>
      </w:r>
    </w:p>
    <w:p w:rsidR="009132FE" w:rsidRPr="001101B6" w:rsidRDefault="009132FE" w:rsidP="009132FE">
      <w:pPr>
        <w:tabs>
          <w:tab w:val="left" w:pos="0"/>
        </w:tabs>
        <w:spacing w:after="240" w:line="360" w:lineRule="auto"/>
        <w:ind w:left="360" w:firstLine="348"/>
        <w:rPr>
          <w:b/>
          <w:sz w:val="24"/>
          <w:szCs w:val="24"/>
        </w:rPr>
      </w:pPr>
      <w:r w:rsidRPr="001101B6">
        <w:rPr>
          <w:b/>
          <w:sz w:val="24"/>
          <w:szCs w:val="24"/>
        </w:rPr>
        <w:t xml:space="preserve">8. По результатам контрольного мероприятия выявлены нарушения и замечания: </w:t>
      </w:r>
    </w:p>
    <w:tbl>
      <w:tblPr>
        <w:tblStyle w:val="a3"/>
        <w:tblW w:w="10206" w:type="dxa"/>
        <w:tblInd w:w="108" w:type="dxa"/>
        <w:tblLayout w:type="fixed"/>
        <w:tblLook w:val="04A0"/>
      </w:tblPr>
      <w:tblGrid>
        <w:gridCol w:w="567"/>
        <w:gridCol w:w="2127"/>
        <w:gridCol w:w="4536"/>
        <w:gridCol w:w="1559"/>
        <w:gridCol w:w="1417"/>
      </w:tblGrid>
      <w:tr w:rsidR="00CA07BD" w:rsidRPr="00772C5D" w:rsidTr="008B1D05">
        <w:trPr>
          <w:trHeight w:val="1255"/>
        </w:trPr>
        <w:tc>
          <w:tcPr>
            <w:tcW w:w="567" w:type="dxa"/>
            <w:vAlign w:val="center"/>
          </w:tcPr>
          <w:p w:rsidR="00CA07BD" w:rsidRPr="00772C5D" w:rsidRDefault="00CA07BD" w:rsidP="008B1D05">
            <w:pPr>
              <w:spacing w:line="276" w:lineRule="auto"/>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27" w:type="dxa"/>
            <w:vAlign w:val="center"/>
          </w:tcPr>
          <w:p w:rsidR="00CA07BD" w:rsidRPr="00772C5D" w:rsidRDefault="00CA07BD" w:rsidP="008B1D05">
            <w:pPr>
              <w:spacing w:line="276" w:lineRule="auto"/>
              <w:jc w:val="center"/>
              <w:rPr>
                <w:sz w:val="24"/>
                <w:szCs w:val="24"/>
              </w:rPr>
            </w:pPr>
            <w:r w:rsidRPr="00772C5D">
              <w:rPr>
                <w:sz w:val="24"/>
                <w:szCs w:val="24"/>
              </w:rPr>
              <w:t>Статья ФЗ/НПА, требования которой были нарушены</w:t>
            </w:r>
            <w:r>
              <w:rPr>
                <w:sz w:val="24"/>
                <w:szCs w:val="24"/>
              </w:rPr>
              <w:t xml:space="preserve"> (не соблюдены)</w:t>
            </w:r>
          </w:p>
        </w:tc>
        <w:tc>
          <w:tcPr>
            <w:tcW w:w="4536" w:type="dxa"/>
            <w:vAlign w:val="center"/>
          </w:tcPr>
          <w:p w:rsidR="00CA07BD" w:rsidRPr="00772C5D" w:rsidRDefault="00CA07BD" w:rsidP="008B1D05">
            <w:pPr>
              <w:spacing w:line="276" w:lineRule="auto"/>
              <w:jc w:val="center"/>
              <w:rPr>
                <w:sz w:val="24"/>
                <w:szCs w:val="24"/>
              </w:rPr>
            </w:pPr>
            <w:r w:rsidRPr="00772C5D">
              <w:rPr>
                <w:sz w:val="24"/>
                <w:szCs w:val="24"/>
              </w:rPr>
              <w:t>Краткое содержание нарушения</w:t>
            </w:r>
          </w:p>
        </w:tc>
        <w:tc>
          <w:tcPr>
            <w:tcW w:w="1559" w:type="dxa"/>
            <w:vAlign w:val="center"/>
          </w:tcPr>
          <w:p w:rsidR="00CA07BD" w:rsidRPr="00772C5D" w:rsidRDefault="00CA07BD" w:rsidP="008B1D05">
            <w:pPr>
              <w:spacing w:line="276" w:lineRule="auto"/>
              <w:jc w:val="center"/>
              <w:rPr>
                <w:sz w:val="24"/>
                <w:szCs w:val="24"/>
              </w:rPr>
            </w:pPr>
            <w:r w:rsidRPr="00772C5D">
              <w:rPr>
                <w:sz w:val="24"/>
                <w:szCs w:val="24"/>
              </w:rPr>
              <w:t>Кол-во нарушений</w:t>
            </w:r>
          </w:p>
        </w:tc>
        <w:tc>
          <w:tcPr>
            <w:tcW w:w="1417" w:type="dxa"/>
            <w:vAlign w:val="center"/>
          </w:tcPr>
          <w:p w:rsidR="00CA07BD" w:rsidRPr="00772C5D" w:rsidRDefault="00CA07BD" w:rsidP="008B1D05">
            <w:pPr>
              <w:spacing w:line="276" w:lineRule="auto"/>
              <w:jc w:val="center"/>
              <w:rPr>
                <w:sz w:val="24"/>
                <w:szCs w:val="24"/>
              </w:rPr>
            </w:pPr>
            <w:r w:rsidRPr="00772C5D">
              <w:rPr>
                <w:sz w:val="24"/>
                <w:szCs w:val="24"/>
              </w:rPr>
              <w:t>Ответств</w:t>
            </w:r>
            <w:r>
              <w:rPr>
                <w:sz w:val="24"/>
                <w:szCs w:val="24"/>
              </w:rPr>
              <w:t>е</w:t>
            </w:r>
            <w:r w:rsidRPr="00772C5D">
              <w:rPr>
                <w:sz w:val="24"/>
                <w:szCs w:val="24"/>
              </w:rPr>
              <w:t>н</w:t>
            </w:r>
          </w:p>
          <w:p w:rsidR="00CA07BD" w:rsidRPr="00772C5D" w:rsidRDefault="00CA07BD" w:rsidP="008B1D05">
            <w:pPr>
              <w:spacing w:line="276" w:lineRule="auto"/>
              <w:jc w:val="center"/>
              <w:rPr>
                <w:sz w:val="24"/>
                <w:szCs w:val="24"/>
              </w:rPr>
            </w:pPr>
            <w:proofErr w:type="spellStart"/>
            <w:r w:rsidRPr="00772C5D">
              <w:rPr>
                <w:sz w:val="24"/>
                <w:szCs w:val="24"/>
              </w:rPr>
              <w:t>ность</w:t>
            </w:r>
            <w:proofErr w:type="spellEnd"/>
            <w:r w:rsidRPr="00772C5D">
              <w:rPr>
                <w:sz w:val="24"/>
                <w:szCs w:val="24"/>
              </w:rPr>
              <w:t xml:space="preserve"> по </w:t>
            </w:r>
            <w:proofErr w:type="spellStart"/>
            <w:r w:rsidRPr="00772C5D">
              <w:rPr>
                <w:sz w:val="24"/>
                <w:szCs w:val="24"/>
              </w:rPr>
              <w:t>КоАП</w:t>
            </w:r>
            <w:proofErr w:type="spellEnd"/>
            <w:r w:rsidRPr="00772C5D">
              <w:rPr>
                <w:sz w:val="24"/>
                <w:szCs w:val="24"/>
              </w:rPr>
              <w:t xml:space="preserve"> РФ</w:t>
            </w:r>
            <w:r>
              <w:rPr>
                <w:sz w:val="24"/>
                <w:szCs w:val="24"/>
              </w:rPr>
              <w:t xml:space="preserve"> и </w:t>
            </w:r>
            <w:proofErr w:type="spellStart"/>
            <w:r>
              <w:rPr>
                <w:sz w:val="24"/>
                <w:szCs w:val="24"/>
              </w:rPr>
              <w:t>КоАП</w:t>
            </w:r>
            <w:proofErr w:type="spellEnd"/>
            <w:r>
              <w:rPr>
                <w:sz w:val="24"/>
                <w:szCs w:val="24"/>
              </w:rPr>
              <w:t xml:space="preserve"> МО</w:t>
            </w:r>
          </w:p>
        </w:tc>
      </w:tr>
      <w:tr w:rsidR="00CA07BD" w:rsidRPr="00772C5D" w:rsidTr="008B1D05">
        <w:trPr>
          <w:cantSplit/>
          <w:trHeight w:val="165"/>
        </w:trPr>
        <w:tc>
          <w:tcPr>
            <w:tcW w:w="567" w:type="dxa"/>
            <w:vAlign w:val="center"/>
          </w:tcPr>
          <w:p w:rsidR="00CA07BD" w:rsidRDefault="00CA07BD" w:rsidP="008B1D05">
            <w:pPr>
              <w:jc w:val="center"/>
              <w:rPr>
                <w:sz w:val="24"/>
                <w:szCs w:val="24"/>
              </w:rPr>
            </w:pPr>
            <w:r>
              <w:rPr>
                <w:sz w:val="24"/>
                <w:szCs w:val="24"/>
              </w:rPr>
              <w:t>1</w:t>
            </w:r>
          </w:p>
        </w:tc>
        <w:tc>
          <w:tcPr>
            <w:tcW w:w="2127" w:type="dxa"/>
            <w:vAlign w:val="center"/>
          </w:tcPr>
          <w:p w:rsidR="00CA07BD" w:rsidRDefault="00CA07BD" w:rsidP="008B1D05">
            <w:pPr>
              <w:tabs>
                <w:tab w:val="left" w:pos="567"/>
              </w:tabs>
              <w:spacing w:line="276" w:lineRule="auto"/>
              <w:rPr>
                <w:sz w:val="24"/>
                <w:szCs w:val="24"/>
              </w:rPr>
            </w:pPr>
            <w:r w:rsidRPr="00D158B8">
              <w:rPr>
                <w:sz w:val="24"/>
                <w:szCs w:val="24"/>
              </w:rPr>
              <w:t>Ч</w:t>
            </w:r>
            <w:r>
              <w:rPr>
                <w:sz w:val="24"/>
                <w:szCs w:val="24"/>
              </w:rPr>
              <w:t>.</w:t>
            </w:r>
            <w:r w:rsidRPr="00D158B8">
              <w:rPr>
                <w:sz w:val="24"/>
                <w:szCs w:val="24"/>
              </w:rPr>
              <w:t xml:space="preserve"> </w:t>
            </w:r>
            <w:r>
              <w:rPr>
                <w:sz w:val="24"/>
                <w:szCs w:val="24"/>
              </w:rPr>
              <w:t>6</w:t>
            </w:r>
            <w:r w:rsidRPr="00D158B8">
              <w:rPr>
                <w:sz w:val="24"/>
                <w:szCs w:val="24"/>
              </w:rPr>
              <w:t xml:space="preserve"> ст</w:t>
            </w:r>
            <w:r>
              <w:rPr>
                <w:sz w:val="24"/>
                <w:szCs w:val="24"/>
              </w:rPr>
              <w:t>.</w:t>
            </w:r>
            <w:r w:rsidRPr="00D158B8">
              <w:rPr>
                <w:sz w:val="24"/>
                <w:szCs w:val="24"/>
              </w:rPr>
              <w:t xml:space="preserve"> 1</w:t>
            </w:r>
            <w:r>
              <w:rPr>
                <w:sz w:val="24"/>
                <w:szCs w:val="24"/>
              </w:rPr>
              <w:t>6</w:t>
            </w:r>
            <w:r w:rsidRPr="00D158B8">
              <w:rPr>
                <w:sz w:val="24"/>
                <w:szCs w:val="24"/>
              </w:rPr>
              <w:t xml:space="preserve"> № 44-ФЗ</w:t>
            </w:r>
            <w:r>
              <w:rPr>
                <w:sz w:val="24"/>
                <w:szCs w:val="24"/>
              </w:rPr>
              <w:t>, п. а) ч. 12 Положения по плану-графику № 1279</w:t>
            </w:r>
          </w:p>
        </w:tc>
        <w:tc>
          <w:tcPr>
            <w:tcW w:w="4536" w:type="dxa"/>
            <w:vAlign w:val="center"/>
          </w:tcPr>
          <w:p w:rsidR="00CA07BD" w:rsidRDefault="00CA07BD" w:rsidP="008B1D05">
            <w:pPr>
              <w:tabs>
                <w:tab w:val="left" w:pos="567"/>
              </w:tabs>
              <w:spacing w:line="276" w:lineRule="auto"/>
              <w:rPr>
                <w:sz w:val="24"/>
                <w:szCs w:val="24"/>
              </w:rPr>
            </w:pPr>
            <w:r w:rsidRPr="00D158B8">
              <w:rPr>
                <w:sz w:val="24"/>
                <w:szCs w:val="24"/>
              </w:rPr>
              <w:t>Нарушение установленн</w:t>
            </w:r>
            <w:r>
              <w:rPr>
                <w:sz w:val="24"/>
                <w:szCs w:val="24"/>
              </w:rPr>
              <w:t>ого</w:t>
            </w:r>
            <w:r w:rsidRPr="00D158B8">
              <w:rPr>
                <w:sz w:val="24"/>
                <w:szCs w:val="24"/>
              </w:rPr>
              <w:t xml:space="preserve"> срок</w:t>
            </w:r>
            <w:r>
              <w:rPr>
                <w:sz w:val="24"/>
                <w:szCs w:val="24"/>
              </w:rPr>
              <w:t>а</w:t>
            </w:r>
            <w:r w:rsidRPr="00D158B8">
              <w:rPr>
                <w:sz w:val="24"/>
                <w:szCs w:val="24"/>
              </w:rPr>
              <w:t xml:space="preserve"> </w:t>
            </w:r>
            <w:r>
              <w:rPr>
                <w:sz w:val="24"/>
                <w:szCs w:val="24"/>
              </w:rPr>
              <w:t>утверждения плана-графика закупок на 2020 год</w:t>
            </w:r>
          </w:p>
        </w:tc>
        <w:tc>
          <w:tcPr>
            <w:tcW w:w="1559" w:type="dxa"/>
            <w:vAlign w:val="center"/>
          </w:tcPr>
          <w:p w:rsidR="00CA07BD" w:rsidRPr="00D158B8" w:rsidRDefault="00CA07BD" w:rsidP="008B1D05">
            <w:pPr>
              <w:tabs>
                <w:tab w:val="left" w:pos="567"/>
              </w:tabs>
              <w:spacing w:line="276" w:lineRule="auto"/>
              <w:jc w:val="center"/>
              <w:rPr>
                <w:sz w:val="24"/>
                <w:szCs w:val="24"/>
              </w:rPr>
            </w:pPr>
            <w:r>
              <w:rPr>
                <w:sz w:val="24"/>
                <w:szCs w:val="24"/>
              </w:rPr>
              <w:t>1</w:t>
            </w:r>
          </w:p>
        </w:tc>
        <w:tc>
          <w:tcPr>
            <w:tcW w:w="1417" w:type="dxa"/>
            <w:vAlign w:val="center"/>
          </w:tcPr>
          <w:p w:rsidR="00CA07BD" w:rsidRPr="00D158B8" w:rsidRDefault="00CA07BD" w:rsidP="008B1D05">
            <w:pPr>
              <w:tabs>
                <w:tab w:val="left" w:pos="567"/>
              </w:tabs>
              <w:spacing w:line="276" w:lineRule="auto"/>
              <w:jc w:val="center"/>
              <w:rPr>
                <w:sz w:val="24"/>
                <w:szCs w:val="24"/>
              </w:rPr>
            </w:pPr>
            <w:r w:rsidRPr="00D158B8">
              <w:rPr>
                <w:sz w:val="24"/>
                <w:szCs w:val="24"/>
              </w:rPr>
              <w:t>Часть 4 ст</w:t>
            </w:r>
            <w:r>
              <w:rPr>
                <w:sz w:val="24"/>
                <w:szCs w:val="24"/>
              </w:rPr>
              <w:t xml:space="preserve">атьи </w:t>
            </w:r>
            <w:r w:rsidRPr="00D158B8">
              <w:rPr>
                <w:sz w:val="24"/>
                <w:szCs w:val="24"/>
              </w:rPr>
              <w:t>7.29.3</w:t>
            </w:r>
          </w:p>
        </w:tc>
      </w:tr>
      <w:tr w:rsidR="00CA07BD" w:rsidRPr="00772C5D" w:rsidTr="008B1D05">
        <w:trPr>
          <w:cantSplit/>
          <w:trHeight w:val="208"/>
        </w:trPr>
        <w:tc>
          <w:tcPr>
            <w:tcW w:w="567" w:type="dxa"/>
            <w:vAlign w:val="center"/>
          </w:tcPr>
          <w:p w:rsidR="00CA07BD" w:rsidRDefault="00CA07BD" w:rsidP="008B1D05">
            <w:pPr>
              <w:jc w:val="center"/>
              <w:rPr>
                <w:sz w:val="24"/>
                <w:szCs w:val="24"/>
              </w:rPr>
            </w:pPr>
            <w:r>
              <w:rPr>
                <w:sz w:val="24"/>
                <w:szCs w:val="24"/>
              </w:rPr>
              <w:t>2</w:t>
            </w:r>
          </w:p>
        </w:tc>
        <w:tc>
          <w:tcPr>
            <w:tcW w:w="2127" w:type="dxa"/>
            <w:vAlign w:val="center"/>
          </w:tcPr>
          <w:p w:rsidR="00CA07BD" w:rsidRPr="00D158B8" w:rsidRDefault="00CA07BD" w:rsidP="008B1D05">
            <w:pPr>
              <w:tabs>
                <w:tab w:val="left" w:pos="567"/>
              </w:tabs>
              <w:spacing w:line="276" w:lineRule="auto"/>
              <w:rPr>
                <w:sz w:val="24"/>
                <w:szCs w:val="24"/>
              </w:rPr>
            </w:pPr>
            <w:r>
              <w:rPr>
                <w:sz w:val="24"/>
                <w:szCs w:val="24"/>
              </w:rPr>
              <w:t xml:space="preserve">П. 3 ч. 2, ч. 5 </w:t>
            </w:r>
            <w:r w:rsidRPr="00D158B8">
              <w:rPr>
                <w:sz w:val="24"/>
                <w:szCs w:val="24"/>
              </w:rPr>
              <w:t>ст</w:t>
            </w:r>
            <w:r>
              <w:rPr>
                <w:sz w:val="24"/>
                <w:szCs w:val="24"/>
              </w:rPr>
              <w:t>.</w:t>
            </w:r>
            <w:r w:rsidRPr="00D158B8">
              <w:rPr>
                <w:sz w:val="24"/>
                <w:szCs w:val="24"/>
              </w:rPr>
              <w:t xml:space="preserve"> 1</w:t>
            </w:r>
            <w:r>
              <w:rPr>
                <w:sz w:val="24"/>
                <w:szCs w:val="24"/>
              </w:rPr>
              <w:t>6</w:t>
            </w:r>
            <w:r w:rsidRPr="00D158B8">
              <w:rPr>
                <w:sz w:val="24"/>
                <w:szCs w:val="24"/>
              </w:rPr>
              <w:t xml:space="preserve"> № 44-ФЗ</w:t>
            </w:r>
            <w:r>
              <w:rPr>
                <w:sz w:val="24"/>
                <w:szCs w:val="24"/>
              </w:rPr>
              <w:t>, п.7, 9 Положения по плану-графику № 1279</w:t>
            </w:r>
          </w:p>
        </w:tc>
        <w:tc>
          <w:tcPr>
            <w:tcW w:w="4536" w:type="dxa"/>
          </w:tcPr>
          <w:p w:rsidR="00CA07BD" w:rsidRPr="00A84E60" w:rsidRDefault="00CA07BD" w:rsidP="008B1D05">
            <w:pPr>
              <w:tabs>
                <w:tab w:val="left" w:pos="567"/>
              </w:tabs>
              <w:spacing w:line="276" w:lineRule="auto"/>
              <w:rPr>
                <w:sz w:val="24"/>
                <w:szCs w:val="24"/>
              </w:rPr>
            </w:pPr>
            <w:r w:rsidRPr="00A84E60">
              <w:rPr>
                <w:sz w:val="24"/>
                <w:szCs w:val="24"/>
              </w:rPr>
              <w:t>Отражение в план</w:t>
            </w:r>
            <w:r>
              <w:rPr>
                <w:sz w:val="24"/>
                <w:szCs w:val="24"/>
              </w:rPr>
              <w:t>е-графике</w:t>
            </w:r>
            <w:r w:rsidRPr="00A84E60">
              <w:rPr>
                <w:sz w:val="24"/>
                <w:szCs w:val="24"/>
              </w:rPr>
              <w:t xml:space="preserve"> закупок сумм, предусмотренн</w:t>
            </w:r>
            <w:r>
              <w:rPr>
                <w:sz w:val="24"/>
                <w:szCs w:val="24"/>
              </w:rPr>
              <w:t>ых</w:t>
            </w:r>
            <w:r w:rsidRPr="00A84E60">
              <w:rPr>
                <w:sz w:val="24"/>
                <w:szCs w:val="24"/>
              </w:rPr>
              <w:t xml:space="preserve"> на осуществление закупок</w:t>
            </w:r>
            <w:r>
              <w:rPr>
                <w:sz w:val="24"/>
                <w:szCs w:val="24"/>
              </w:rPr>
              <w:t xml:space="preserve"> не в соответствии с Уведомлением о лимитах бюджетных обязательств на 2021 год</w:t>
            </w:r>
          </w:p>
        </w:tc>
        <w:tc>
          <w:tcPr>
            <w:tcW w:w="1559" w:type="dxa"/>
            <w:vAlign w:val="center"/>
          </w:tcPr>
          <w:p w:rsidR="00CA07BD" w:rsidRDefault="00CA07BD" w:rsidP="008B1D05">
            <w:pPr>
              <w:tabs>
                <w:tab w:val="left" w:pos="567"/>
              </w:tabs>
              <w:spacing w:line="276" w:lineRule="auto"/>
              <w:jc w:val="center"/>
              <w:rPr>
                <w:sz w:val="24"/>
                <w:szCs w:val="24"/>
              </w:rPr>
            </w:pPr>
            <w:r>
              <w:rPr>
                <w:sz w:val="24"/>
                <w:szCs w:val="24"/>
              </w:rPr>
              <w:t>1</w:t>
            </w:r>
          </w:p>
        </w:tc>
        <w:tc>
          <w:tcPr>
            <w:tcW w:w="1417" w:type="dxa"/>
            <w:vAlign w:val="center"/>
          </w:tcPr>
          <w:p w:rsidR="00CA07BD" w:rsidRPr="00D158B8" w:rsidRDefault="00CA07BD" w:rsidP="008B1D05">
            <w:pPr>
              <w:tabs>
                <w:tab w:val="left" w:pos="567"/>
              </w:tabs>
              <w:spacing w:line="276" w:lineRule="auto"/>
              <w:jc w:val="center"/>
              <w:rPr>
                <w:sz w:val="24"/>
                <w:szCs w:val="24"/>
              </w:rPr>
            </w:pPr>
          </w:p>
        </w:tc>
      </w:tr>
      <w:tr w:rsidR="00CA07BD" w:rsidRPr="00772C5D" w:rsidTr="008B1D05">
        <w:trPr>
          <w:cantSplit/>
          <w:trHeight w:val="1224"/>
        </w:trPr>
        <w:tc>
          <w:tcPr>
            <w:tcW w:w="567" w:type="dxa"/>
            <w:vAlign w:val="center"/>
          </w:tcPr>
          <w:p w:rsidR="00CA07BD" w:rsidRDefault="00CA07BD" w:rsidP="008B1D05">
            <w:pPr>
              <w:spacing w:line="276" w:lineRule="auto"/>
              <w:jc w:val="center"/>
              <w:rPr>
                <w:sz w:val="24"/>
                <w:szCs w:val="24"/>
              </w:rPr>
            </w:pPr>
            <w:r>
              <w:rPr>
                <w:sz w:val="24"/>
                <w:szCs w:val="24"/>
              </w:rPr>
              <w:t>3</w:t>
            </w:r>
          </w:p>
        </w:tc>
        <w:tc>
          <w:tcPr>
            <w:tcW w:w="2127" w:type="dxa"/>
            <w:vAlign w:val="center"/>
          </w:tcPr>
          <w:p w:rsidR="00CA07BD" w:rsidRDefault="00CA07BD" w:rsidP="008B1D05">
            <w:pPr>
              <w:tabs>
                <w:tab w:val="left" w:pos="567"/>
              </w:tabs>
              <w:spacing w:line="276" w:lineRule="auto"/>
              <w:rPr>
                <w:sz w:val="24"/>
                <w:szCs w:val="24"/>
              </w:rPr>
            </w:pPr>
            <w:r>
              <w:rPr>
                <w:sz w:val="24"/>
                <w:szCs w:val="24"/>
              </w:rPr>
              <w:t>Ч. 4 ст. 30</w:t>
            </w:r>
            <w:r w:rsidRPr="00D158B8">
              <w:rPr>
                <w:sz w:val="24"/>
                <w:szCs w:val="24"/>
              </w:rPr>
              <w:t xml:space="preserve"> № 44-ФЗ</w:t>
            </w:r>
          </w:p>
        </w:tc>
        <w:tc>
          <w:tcPr>
            <w:tcW w:w="4536" w:type="dxa"/>
            <w:vAlign w:val="center"/>
          </w:tcPr>
          <w:p w:rsidR="00CA07BD" w:rsidRDefault="00CA07BD" w:rsidP="008B1D05">
            <w:pPr>
              <w:tabs>
                <w:tab w:val="left" w:pos="567"/>
              </w:tabs>
              <w:spacing w:line="276" w:lineRule="auto"/>
              <w:rPr>
                <w:sz w:val="24"/>
                <w:szCs w:val="24"/>
              </w:rPr>
            </w:pPr>
            <w:r>
              <w:rPr>
                <w:sz w:val="24"/>
                <w:szCs w:val="24"/>
              </w:rPr>
              <w:t>Размещение в ЕИС отчета об объеме закупок у СМП, СОНО за 2019 год с нарушением установленного срока</w:t>
            </w:r>
          </w:p>
        </w:tc>
        <w:tc>
          <w:tcPr>
            <w:tcW w:w="1559" w:type="dxa"/>
            <w:vAlign w:val="center"/>
          </w:tcPr>
          <w:p w:rsidR="00CA07BD" w:rsidRDefault="00CA07BD" w:rsidP="008B1D05">
            <w:pPr>
              <w:tabs>
                <w:tab w:val="left" w:pos="567"/>
              </w:tabs>
              <w:spacing w:line="276" w:lineRule="auto"/>
              <w:ind w:firstLine="22"/>
              <w:jc w:val="center"/>
              <w:rPr>
                <w:sz w:val="24"/>
                <w:szCs w:val="24"/>
              </w:rPr>
            </w:pPr>
            <w:r>
              <w:rPr>
                <w:sz w:val="24"/>
                <w:szCs w:val="24"/>
              </w:rPr>
              <w:t>1</w:t>
            </w:r>
          </w:p>
        </w:tc>
        <w:tc>
          <w:tcPr>
            <w:tcW w:w="1417" w:type="dxa"/>
            <w:vAlign w:val="center"/>
          </w:tcPr>
          <w:p w:rsidR="00CA07BD" w:rsidRPr="00772C5D" w:rsidRDefault="00CA07BD" w:rsidP="008B1D05">
            <w:pPr>
              <w:jc w:val="center"/>
              <w:rPr>
                <w:sz w:val="24"/>
                <w:szCs w:val="24"/>
              </w:rPr>
            </w:pPr>
            <w:r>
              <w:rPr>
                <w:sz w:val="24"/>
                <w:szCs w:val="24"/>
              </w:rPr>
              <w:t>Часть 1.4 статьи 7.30</w:t>
            </w:r>
          </w:p>
        </w:tc>
      </w:tr>
    </w:tbl>
    <w:p w:rsidR="009132FE" w:rsidRPr="001101B6" w:rsidRDefault="009132FE" w:rsidP="009132FE">
      <w:pPr>
        <w:tabs>
          <w:tab w:val="left" w:pos="0"/>
        </w:tabs>
        <w:spacing w:line="360" w:lineRule="auto"/>
        <w:ind w:left="539" w:firstLine="169"/>
        <w:rPr>
          <w:rFonts w:eastAsia="Calibri"/>
          <w:b/>
          <w:sz w:val="24"/>
          <w:szCs w:val="24"/>
        </w:rPr>
      </w:pPr>
    </w:p>
    <w:p w:rsidR="00FA6F97" w:rsidRDefault="009132FE" w:rsidP="009132FE">
      <w:pPr>
        <w:rPr>
          <w:sz w:val="24"/>
          <w:szCs w:val="24"/>
        </w:rPr>
      </w:pPr>
      <w:r w:rsidRPr="001101B6">
        <w:rPr>
          <w:b/>
          <w:sz w:val="24"/>
          <w:szCs w:val="24"/>
        </w:rPr>
        <w:t>9</w:t>
      </w:r>
      <w:r w:rsidRPr="001101B6">
        <w:rPr>
          <w:sz w:val="24"/>
          <w:szCs w:val="24"/>
        </w:rPr>
        <w:t xml:space="preserve">. </w:t>
      </w:r>
      <w:r w:rsidRPr="001101B6">
        <w:rPr>
          <w:b/>
          <w:sz w:val="24"/>
          <w:szCs w:val="24"/>
        </w:rPr>
        <w:t xml:space="preserve">В целях устранения и недопущения в дальнейшем выявленных нарушений </w:t>
      </w:r>
      <w:r w:rsidR="0043601B" w:rsidRPr="00676477">
        <w:rPr>
          <w:sz w:val="24"/>
          <w:szCs w:val="24"/>
        </w:rPr>
        <w:t>МКУ «ЕДДС-112 РГО</w:t>
      </w:r>
      <w:r w:rsidRPr="001101B6">
        <w:rPr>
          <w:color w:val="333333"/>
          <w:sz w:val="24"/>
          <w:szCs w:val="24"/>
        </w:rPr>
        <w:t xml:space="preserve"> </w:t>
      </w:r>
      <w:r w:rsidRPr="001101B6">
        <w:rPr>
          <w:sz w:val="24"/>
          <w:szCs w:val="24"/>
        </w:rPr>
        <w:t>даны разъяснения и рекомендации.</w:t>
      </w:r>
    </w:p>
    <w:p w:rsidR="00FA6F97" w:rsidRDefault="00FA6F97" w:rsidP="00FA6F97">
      <w:pPr>
        <w:rPr>
          <w:sz w:val="24"/>
          <w:szCs w:val="24"/>
        </w:rPr>
      </w:pPr>
    </w:p>
    <w:p w:rsidR="00FA6F97" w:rsidRDefault="00FA6F97" w:rsidP="00FA6F97">
      <w:pPr>
        <w:rPr>
          <w:sz w:val="24"/>
          <w:szCs w:val="24"/>
        </w:rPr>
      </w:pPr>
    </w:p>
    <w:p w:rsidR="00FA6F97" w:rsidRDefault="00C17ADE" w:rsidP="00FA6F97">
      <w:pPr>
        <w:rPr>
          <w:sz w:val="24"/>
          <w:szCs w:val="24"/>
        </w:rPr>
      </w:pPr>
      <w:r>
        <w:rPr>
          <w:sz w:val="24"/>
          <w:szCs w:val="24"/>
        </w:rPr>
        <w:t>Зам. н</w:t>
      </w:r>
      <w:r w:rsidR="00FA6F97" w:rsidRPr="00FA6F97">
        <w:rPr>
          <w:sz w:val="24"/>
          <w:szCs w:val="24"/>
        </w:rPr>
        <w:t>ачальник</w:t>
      </w:r>
      <w:r>
        <w:rPr>
          <w:sz w:val="24"/>
          <w:szCs w:val="24"/>
        </w:rPr>
        <w:t>а</w:t>
      </w:r>
    </w:p>
    <w:p w:rsidR="00FA6F97" w:rsidRPr="00FA6F97" w:rsidRDefault="00FA6F97" w:rsidP="00FA6F97">
      <w:pPr>
        <w:rPr>
          <w:sz w:val="24"/>
          <w:szCs w:val="24"/>
        </w:rPr>
      </w:pPr>
      <w:r w:rsidRPr="00FA6F97">
        <w:rPr>
          <w:sz w:val="24"/>
          <w:szCs w:val="24"/>
        </w:rPr>
        <w:t>Финансового управления</w:t>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sidRPr="00FA6F97">
        <w:rPr>
          <w:sz w:val="24"/>
          <w:szCs w:val="24"/>
        </w:rPr>
        <w:tab/>
      </w:r>
      <w:r>
        <w:rPr>
          <w:sz w:val="24"/>
          <w:szCs w:val="24"/>
        </w:rPr>
        <w:tab/>
      </w:r>
      <w:r w:rsidR="00C17ADE">
        <w:rPr>
          <w:sz w:val="24"/>
          <w:szCs w:val="24"/>
        </w:rPr>
        <w:t xml:space="preserve">В.Б. </w:t>
      </w:r>
      <w:proofErr w:type="spellStart"/>
      <w:r w:rsidR="00C17ADE">
        <w:rPr>
          <w:sz w:val="24"/>
          <w:szCs w:val="24"/>
        </w:rPr>
        <w:t>Буздина</w:t>
      </w:r>
      <w:proofErr w:type="spellEnd"/>
    </w:p>
    <w:p w:rsidR="00FA6F97" w:rsidRDefault="00FA6F97" w:rsidP="00FA6F97">
      <w:pPr>
        <w:tabs>
          <w:tab w:val="left" w:pos="0"/>
        </w:tabs>
        <w:outlineLvl w:val="0"/>
        <w:rPr>
          <w:sz w:val="18"/>
          <w:szCs w:val="18"/>
        </w:rPr>
      </w:pPr>
    </w:p>
    <w:p w:rsidR="00C17ADE" w:rsidRDefault="00C17ADE" w:rsidP="00FA6F97">
      <w:pPr>
        <w:tabs>
          <w:tab w:val="left" w:pos="0"/>
        </w:tabs>
        <w:outlineLvl w:val="0"/>
        <w:rPr>
          <w:sz w:val="18"/>
          <w:szCs w:val="18"/>
        </w:rPr>
      </w:pPr>
    </w:p>
    <w:p w:rsidR="00263EB6" w:rsidRDefault="00263EB6" w:rsidP="00FA6F97">
      <w:pPr>
        <w:tabs>
          <w:tab w:val="left" w:pos="0"/>
        </w:tabs>
        <w:spacing w:line="276" w:lineRule="auto"/>
        <w:outlineLvl w:val="0"/>
        <w:rPr>
          <w:sz w:val="18"/>
          <w:szCs w:val="18"/>
        </w:rPr>
      </w:pPr>
    </w:p>
    <w:p w:rsidR="00FA6F97" w:rsidRPr="00C17ADE" w:rsidRDefault="00C17ADE" w:rsidP="00FA6F97">
      <w:pPr>
        <w:tabs>
          <w:tab w:val="left" w:pos="0"/>
        </w:tabs>
        <w:spacing w:line="276" w:lineRule="auto"/>
        <w:outlineLvl w:val="0"/>
        <w:rPr>
          <w:sz w:val="18"/>
          <w:szCs w:val="18"/>
        </w:rPr>
      </w:pPr>
      <w:r w:rsidRPr="00C17ADE">
        <w:rPr>
          <w:sz w:val="18"/>
          <w:szCs w:val="18"/>
        </w:rPr>
        <w:t>Трофимова Евгения Анатольевна</w:t>
      </w:r>
    </w:p>
    <w:p w:rsidR="00FA6F97" w:rsidRPr="00C17ADE" w:rsidRDefault="00FA6F97" w:rsidP="00FA6F97">
      <w:pPr>
        <w:tabs>
          <w:tab w:val="left" w:pos="0"/>
        </w:tabs>
        <w:spacing w:line="276" w:lineRule="auto"/>
        <w:rPr>
          <w:sz w:val="18"/>
          <w:szCs w:val="18"/>
        </w:rPr>
      </w:pPr>
      <w:r w:rsidRPr="00C17ADE">
        <w:rPr>
          <w:sz w:val="18"/>
          <w:szCs w:val="18"/>
        </w:rPr>
        <w:t xml:space="preserve">Отдел муниципального финансового контроля, </w:t>
      </w:r>
    </w:p>
    <w:p w:rsidR="00FA6F97" w:rsidRPr="00C17ADE" w:rsidRDefault="009554A8" w:rsidP="00FA6F97">
      <w:pPr>
        <w:tabs>
          <w:tab w:val="left" w:pos="0"/>
        </w:tabs>
        <w:spacing w:line="276" w:lineRule="auto"/>
        <w:rPr>
          <w:sz w:val="18"/>
          <w:szCs w:val="18"/>
        </w:rPr>
      </w:pPr>
      <w:r w:rsidRPr="00C17ADE">
        <w:rPr>
          <w:sz w:val="18"/>
          <w:szCs w:val="18"/>
        </w:rPr>
        <w:t>консультант</w:t>
      </w:r>
    </w:p>
    <w:p w:rsidR="00FA6F97" w:rsidRPr="00C17ADE" w:rsidRDefault="00FA6F97" w:rsidP="00FA6F97">
      <w:pPr>
        <w:tabs>
          <w:tab w:val="left" w:pos="0"/>
        </w:tabs>
        <w:spacing w:line="276" w:lineRule="auto"/>
        <w:outlineLvl w:val="0"/>
        <w:rPr>
          <w:sz w:val="18"/>
          <w:szCs w:val="18"/>
        </w:rPr>
      </w:pPr>
      <w:r w:rsidRPr="00C17ADE">
        <w:rPr>
          <w:sz w:val="18"/>
          <w:szCs w:val="18"/>
        </w:rPr>
        <w:t xml:space="preserve">8 (496-27) 23-041; </w:t>
      </w:r>
      <w:r w:rsidRPr="00C17ADE">
        <w:rPr>
          <w:sz w:val="18"/>
          <w:szCs w:val="18"/>
          <w:lang w:val="en-US"/>
        </w:rPr>
        <w:t>e</w:t>
      </w:r>
      <w:r w:rsidRPr="00C17ADE">
        <w:rPr>
          <w:color w:val="000000"/>
          <w:sz w:val="18"/>
          <w:szCs w:val="18"/>
        </w:rPr>
        <w:t>-</w:t>
      </w:r>
      <w:r w:rsidRPr="00C17ADE">
        <w:rPr>
          <w:color w:val="000000"/>
          <w:sz w:val="18"/>
          <w:szCs w:val="18"/>
          <w:lang w:val="en-US"/>
        </w:rPr>
        <w:t>mail</w:t>
      </w:r>
      <w:r w:rsidRPr="00C17ADE">
        <w:rPr>
          <w:color w:val="000000"/>
          <w:sz w:val="18"/>
          <w:szCs w:val="18"/>
        </w:rPr>
        <w:t xml:space="preserve">: </w:t>
      </w:r>
      <w:hyperlink r:id="rId7" w:history="1">
        <w:r w:rsidRPr="00C17ADE">
          <w:rPr>
            <w:rStyle w:val="a6"/>
            <w:color w:val="000000"/>
            <w:sz w:val="18"/>
            <w:szCs w:val="18"/>
            <w:lang w:val="en-US"/>
          </w:rPr>
          <w:t>finruza</w:t>
        </w:r>
        <w:r w:rsidRPr="00C17ADE">
          <w:rPr>
            <w:rStyle w:val="a6"/>
            <w:color w:val="000000"/>
            <w:sz w:val="18"/>
            <w:szCs w:val="18"/>
          </w:rPr>
          <w:t>@</w:t>
        </w:r>
        <w:r w:rsidRPr="00C17ADE">
          <w:rPr>
            <w:rStyle w:val="a6"/>
            <w:color w:val="000000"/>
            <w:sz w:val="18"/>
            <w:szCs w:val="18"/>
            <w:lang w:val="en-US"/>
          </w:rPr>
          <w:t>mail</w:t>
        </w:r>
        <w:r w:rsidRPr="00C17ADE">
          <w:rPr>
            <w:rStyle w:val="a6"/>
            <w:color w:val="000000"/>
            <w:sz w:val="18"/>
            <w:szCs w:val="18"/>
          </w:rPr>
          <w:t>.</w:t>
        </w:r>
        <w:r w:rsidRPr="00C17ADE">
          <w:rPr>
            <w:rStyle w:val="a6"/>
            <w:color w:val="000000"/>
            <w:sz w:val="18"/>
            <w:szCs w:val="18"/>
            <w:lang w:val="en-US"/>
          </w:rPr>
          <w:t>ru</w:t>
        </w:r>
      </w:hyperlink>
    </w:p>
    <w:sectPr w:rsidR="00FA6F97" w:rsidRPr="00C17ADE" w:rsidSect="006277DE">
      <w:headerReference w:type="default" r:id="rId8"/>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765" w:rsidRDefault="006F7765" w:rsidP="00356F9F">
      <w:pPr>
        <w:spacing w:line="240" w:lineRule="auto"/>
      </w:pPr>
      <w:r>
        <w:separator/>
      </w:r>
    </w:p>
  </w:endnote>
  <w:endnote w:type="continuationSeparator" w:id="0">
    <w:p w:rsidR="006F7765" w:rsidRDefault="006F7765" w:rsidP="00356F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765" w:rsidRDefault="006F7765" w:rsidP="00356F9F">
      <w:pPr>
        <w:spacing w:line="240" w:lineRule="auto"/>
      </w:pPr>
      <w:r>
        <w:separator/>
      </w:r>
    </w:p>
  </w:footnote>
  <w:footnote w:type="continuationSeparator" w:id="0">
    <w:p w:rsidR="006F7765" w:rsidRDefault="006F7765" w:rsidP="00356F9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8848"/>
      <w:docPartObj>
        <w:docPartGallery w:val="Page Numbers (Top of Page)"/>
        <w:docPartUnique/>
      </w:docPartObj>
    </w:sdtPr>
    <w:sdtContent>
      <w:p w:rsidR="006F7765" w:rsidRDefault="005538D7" w:rsidP="00356F9F">
        <w:pPr>
          <w:pStyle w:val="a7"/>
          <w:jc w:val="center"/>
        </w:pPr>
        <w:r w:rsidRPr="00263EB6">
          <w:rPr>
            <w:sz w:val="24"/>
            <w:szCs w:val="24"/>
          </w:rPr>
          <w:fldChar w:fldCharType="begin"/>
        </w:r>
        <w:r w:rsidR="006F7765" w:rsidRPr="00263EB6">
          <w:rPr>
            <w:sz w:val="24"/>
            <w:szCs w:val="24"/>
          </w:rPr>
          <w:instrText xml:space="preserve"> PAGE   \* MERGEFORMAT </w:instrText>
        </w:r>
        <w:r w:rsidRPr="00263EB6">
          <w:rPr>
            <w:sz w:val="24"/>
            <w:szCs w:val="24"/>
          </w:rPr>
          <w:fldChar w:fldCharType="separate"/>
        </w:r>
        <w:r w:rsidR="0043601B">
          <w:rPr>
            <w:noProof/>
            <w:sz w:val="24"/>
            <w:szCs w:val="24"/>
          </w:rPr>
          <w:t>2</w:t>
        </w:r>
        <w:r w:rsidRPr="00263EB6">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E15"/>
    <w:multiLevelType w:val="hybridMultilevel"/>
    <w:tmpl w:val="BBFEA826"/>
    <w:lvl w:ilvl="0" w:tplc="C554D82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6277DE"/>
    <w:rsid w:val="000163F1"/>
    <w:rsid w:val="00080F1C"/>
    <w:rsid w:val="00102CB8"/>
    <w:rsid w:val="00126978"/>
    <w:rsid w:val="00261EC9"/>
    <w:rsid w:val="00263EB6"/>
    <w:rsid w:val="00284EC2"/>
    <w:rsid w:val="002B604D"/>
    <w:rsid w:val="00301397"/>
    <w:rsid w:val="003135CB"/>
    <w:rsid w:val="00356F9F"/>
    <w:rsid w:val="003B7BCE"/>
    <w:rsid w:val="00423D62"/>
    <w:rsid w:val="0043601B"/>
    <w:rsid w:val="004478EC"/>
    <w:rsid w:val="004734CC"/>
    <w:rsid w:val="005538D7"/>
    <w:rsid w:val="005E73CD"/>
    <w:rsid w:val="006052EE"/>
    <w:rsid w:val="006277DE"/>
    <w:rsid w:val="006634BC"/>
    <w:rsid w:val="0067166A"/>
    <w:rsid w:val="00676477"/>
    <w:rsid w:val="0068281E"/>
    <w:rsid w:val="006B3D85"/>
    <w:rsid w:val="006F7765"/>
    <w:rsid w:val="00866455"/>
    <w:rsid w:val="008F2CA0"/>
    <w:rsid w:val="009132FE"/>
    <w:rsid w:val="009440D6"/>
    <w:rsid w:val="009554A8"/>
    <w:rsid w:val="00A51CA7"/>
    <w:rsid w:val="00A65F51"/>
    <w:rsid w:val="00A87BF9"/>
    <w:rsid w:val="00AD2043"/>
    <w:rsid w:val="00B1374A"/>
    <w:rsid w:val="00BC114B"/>
    <w:rsid w:val="00C17ADE"/>
    <w:rsid w:val="00C4117F"/>
    <w:rsid w:val="00C635FC"/>
    <w:rsid w:val="00C742E1"/>
    <w:rsid w:val="00C817AC"/>
    <w:rsid w:val="00CA07BD"/>
    <w:rsid w:val="00DA0F7C"/>
    <w:rsid w:val="00E37E1B"/>
    <w:rsid w:val="00ED2A56"/>
    <w:rsid w:val="00EF02D4"/>
    <w:rsid w:val="00FA6F97"/>
    <w:rsid w:val="00FC64B4"/>
    <w:rsid w:val="00FE1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7DE"/>
    <w:pPr>
      <w:spacing w:after="0" w:line="312" w:lineRule="auto"/>
      <w:jc w:val="both"/>
    </w:pPr>
    <w:rPr>
      <w:rFonts w:ascii="Times New Roman" w:eastAsia="Times New Roman" w:hAnsi="Times New Roman" w:cs="Times New Roman"/>
      <w:sz w:val="28"/>
      <w:szCs w:val="20"/>
      <w:lang w:eastAsia="ru-RU"/>
    </w:rPr>
  </w:style>
  <w:style w:type="paragraph" w:styleId="1">
    <w:name w:val="heading 1"/>
    <w:basedOn w:val="a"/>
    <w:link w:val="10"/>
    <w:uiPriority w:val="9"/>
    <w:qFormat/>
    <w:rsid w:val="00FE1999"/>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1999"/>
    <w:rPr>
      <w:rFonts w:ascii="Times New Roman" w:eastAsia="Times New Roman" w:hAnsi="Times New Roman" w:cs="Times New Roman"/>
      <w:b/>
      <w:bCs/>
      <w:kern w:val="36"/>
      <w:sz w:val="48"/>
      <w:szCs w:val="48"/>
      <w:lang w:eastAsia="ru-RU"/>
    </w:rPr>
  </w:style>
  <w:style w:type="table" w:styleId="a3">
    <w:name w:val="Table Grid"/>
    <w:basedOn w:val="a1"/>
    <w:rsid w:val="006277DE"/>
    <w:pPr>
      <w:spacing w:after="0" w:line="312"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77DE"/>
    <w:pPr>
      <w:spacing w:after="200" w:line="276" w:lineRule="auto"/>
      <w:ind w:left="720"/>
      <w:contextualSpacing/>
      <w:jc w:val="left"/>
    </w:pPr>
    <w:rPr>
      <w:rFonts w:ascii="Calibri" w:eastAsia="Calibri" w:hAnsi="Calibri"/>
      <w:sz w:val="22"/>
      <w:szCs w:val="22"/>
      <w:lang w:eastAsia="en-US"/>
    </w:rPr>
  </w:style>
  <w:style w:type="paragraph" w:styleId="a5">
    <w:name w:val="Normal (Web)"/>
    <w:basedOn w:val="a"/>
    <w:uiPriority w:val="99"/>
    <w:unhideWhenUsed/>
    <w:rsid w:val="006277DE"/>
    <w:pPr>
      <w:spacing w:before="100" w:beforeAutospacing="1" w:after="119" w:line="240" w:lineRule="auto"/>
      <w:jc w:val="left"/>
    </w:pPr>
    <w:rPr>
      <w:sz w:val="24"/>
      <w:szCs w:val="24"/>
    </w:rPr>
  </w:style>
  <w:style w:type="character" w:styleId="a6">
    <w:name w:val="Hyperlink"/>
    <w:rsid w:val="00FA6F97"/>
    <w:rPr>
      <w:rFonts w:cs="Times New Roman"/>
      <w:color w:val="0000FF"/>
      <w:u w:val="single"/>
    </w:rPr>
  </w:style>
  <w:style w:type="paragraph" w:styleId="a7">
    <w:name w:val="header"/>
    <w:basedOn w:val="a"/>
    <w:link w:val="a8"/>
    <w:uiPriority w:val="99"/>
    <w:unhideWhenUsed/>
    <w:rsid w:val="00356F9F"/>
    <w:pPr>
      <w:tabs>
        <w:tab w:val="center" w:pos="4677"/>
        <w:tab w:val="right" w:pos="9355"/>
      </w:tabs>
      <w:spacing w:line="240" w:lineRule="auto"/>
    </w:pPr>
  </w:style>
  <w:style w:type="character" w:customStyle="1" w:styleId="a8">
    <w:name w:val="Верхний колонтитул Знак"/>
    <w:basedOn w:val="a0"/>
    <w:link w:val="a7"/>
    <w:uiPriority w:val="99"/>
    <w:rsid w:val="00356F9F"/>
    <w:rPr>
      <w:rFonts w:ascii="Times New Roman" w:eastAsia="Times New Roman" w:hAnsi="Times New Roman" w:cs="Times New Roman"/>
      <w:sz w:val="28"/>
      <w:szCs w:val="20"/>
      <w:lang w:eastAsia="ru-RU"/>
    </w:rPr>
  </w:style>
  <w:style w:type="paragraph" w:styleId="a9">
    <w:name w:val="footer"/>
    <w:basedOn w:val="a"/>
    <w:link w:val="aa"/>
    <w:uiPriority w:val="99"/>
    <w:semiHidden/>
    <w:unhideWhenUsed/>
    <w:rsid w:val="00356F9F"/>
    <w:pPr>
      <w:tabs>
        <w:tab w:val="center" w:pos="4677"/>
        <w:tab w:val="right" w:pos="9355"/>
      </w:tabs>
      <w:spacing w:line="240" w:lineRule="auto"/>
    </w:pPr>
  </w:style>
  <w:style w:type="character" w:customStyle="1" w:styleId="aa">
    <w:name w:val="Нижний колонтитул Знак"/>
    <w:basedOn w:val="a0"/>
    <w:link w:val="a9"/>
    <w:uiPriority w:val="99"/>
    <w:semiHidden/>
    <w:rsid w:val="00356F9F"/>
    <w:rPr>
      <w:rFonts w:ascii="Times New Roman" w:eastAsia="Times New Roman" w:hAnsi="Times New Roman" w:cs="Times New Roman"/>
      <w:sz w:val="28"/>
      <w:szCs w:val="20"/>
      <w:lang w:eastAsia="ru-RU"/>
    </w:rPr>
  </w:style>
  <w:style w:type="character" w:customStyle="1" w:styleId="addres5">
    <w:name w:val="addres5"/>
    <w:basedOn w:val="a0"/>
    <w:rsid w:val="00263EB6"/>
    <w:rPr>
      <w:vanish w:val="0"/>
      <w:webHidden w:val="0"/>
      <w:specVanish w:val="0"/>
    </w:rPr>
  </w:style>
  <w:style w:type="character" w:styleId="ab">
    <w:name w:val="Strong"/>
    <w:basedOn w:val="a0"/>
    <w:uiPriority w:val="22"/>
    <w:qFormat/>
    <w:rsid w:val="006F776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ruz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Рузского района</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 АВ</dc:creator>
  <cp:lastModifiedBy>Трофимова ЕА</cp:lastModifiedBy>
  <cp:revision>14</cp:revision>
  <dcterms:created xsi:type="dcterms:W3CDTF">2021-07-01T12:16:00Z</dcterms:created>
  <dcterms:modified xsi:type="dcterms:W3CDTF">2021-07-01T13:34:00Z</dcterms:modified>
</cp:coreProperties>
</file>