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E27FD0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EC4AD3" w:rsidP="000678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067833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067833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EB41DC">
              <w:rPr>
                <w:rFonts w:ascii="Times New Roman" w:hAnsi="Times New Roman" w:cs="Times New Roman"/>
                <w:b/>
                <w:u w:val="single"/>
              </w:rPr>
              <w:t>2</w:t>
            </w:r>
            <w:r w:rsidR="007668CE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EB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</w:t>
            </w:r>
            <w:r w:rsidR="00EB41DC">
              <w:rPr>
                <w:rFonts w:ascii="Times New Roman" w:hAnsi="Times New Roman" w:cs="Times New Roman"/>
                <w:sz w:val="20"/>
              </w:rPr>
              <w:t>195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</w:t>
            </w:r>
            <w:r w:rsidR="00E93FAD" w:rsidRPr="00EB41DC">
              <w:rPr>
                <w:rFonts w:ascii="Times New Roman" w:hAnsi="Times New Roman" w:cs="Times New Roman"/>
                <w:b/>
                <w:u w:val="single"/>
              </w:rPr>
              <w:t>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BF198B" w:rsidRDefault="00EB41DC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C45DF"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4530C3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22"/>
            <w:bookmarkEnd w:id="1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6" w:type="dxa"/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EB41DC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F44322" w:rsidP="00EB41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EB41DC">
              <w:rPr>
                <w:rFonts w:ascii="Times New Roman" w:hAnsi="Times New Roman" w:cs="Times New Roman"/>
                <w:szCs w:val="22"/>
              </w:rPr>
              <w:t>4000</w:t>
            </w:r>
          </w:p>
        </w:tc>
        <w:tc>
          <w:tcPr>
            <w:tcW w:w="906" w:type="dxa"/>
          </w:tcPr>
          <w:p w:rsidR="00975372" w:rsidRPr="00BF017E" w:rsidRDefault="00065D41" w:rsidP="00EB41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EB41DC">
              <w:rPr>
                <w:rFonts w:ascii="Times New Roman" w:hAnsi="Times New Roman"/>
              </w:rPr>
              <w:t>600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065D41" w:rsidP="00EB41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B41DC">
              <w:rPr>
                <w:rFonts w:ascii="Times New Roman" w:hAnsi="Times New Roman"/>
              </w:rPr>
              <w:t>5000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F4432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857C4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906" w:type="dxa"/>
          </w:tcPr>
          <w:p w:rsidR="0091655A" w:rsidRPr="000D2B1F" w:rsidRDefault="00857C4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F4432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857C4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7668CE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857C41" w:rsidRDefault="00857C41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857C41" w:rsidRDefault="00857C41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857C41" w:rsidRDefault="00857C41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857C41" w:rsidRPr="004E0335" w:rsidRDefault="00857C41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596"/>
      <w:bookmarkEnd w:id="2"/>
      <w:r w:rsidRPr="004E0335">
        <w:rPr>
          <w:rFonts w:ascii="Times New Roman" w:hAnsi="Times New Roman" w:cs="Times New Roman"/>
          <w:b/>
          <w:sz w:val="28"/>
          <w:szCs w:val="28"/>
        </w:rPr>
        <w:lastRenderedPageBreak/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7F149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889" w:type="dxa"/>
          </w:tcPr>
          <w:p w:rsidR="000D2B1F" w:rsidRPr="000D2B1F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1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149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3" w:type="dxa"/>
          </w:tcPr>
          <w:p w:rsidR="000D2B1F" w:rsidRPr="00C62B5A" w:rsidRDefault="008C229B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22 844,6</w:t>
            </w:r>
          </w:p>
        </w:tc>
        <w:tc>
          <w:tcPr>
            <w:tcW w:w="951" w:type="dxa"/>
            <w:gridSpan w:val="2"/>
          </w:tcPr>
          <w:p w:rsidR="000D2B1F" w:rsidRPr="00335DD0" w:rsidRDefault="00EC4AD3" w:rsidP="007F149A">
            <w:pPr>
              <w:rPr>
                <w:i/>
              </w:rPr>
            </w:pPr>
            <w:r>
              <w:rPr>
                <w:i/>
              </w:rPr>
              <w:t>2</w:t>
            </w:r>
            <w:r w:rsidR="008C229B">
              <w:rPr>
                <w:i/>
              </w:rPr>
              <w:t>2 844,6</w:t>
            </w:r>
          </w:p>
        </w:tc>
        <w:tc>
          <w:tcPr>
            <w:tcW w:w="992" w:type="dxa"/>
          </w:tcPr>
          <w:p w:rsidR="000D2B1F" w:rsidRPr="00335DD0" w:rsidRDefault="00EC4AD3" w:rsidP="000D2B1F">
            <w:pPr>
              <w:rPr>
                <w:i/>
              </w:rPr>
            </w:pPr>
            <w:r>
              <w:rPr>
                <w:i/>
              </w:rPr>
              <w:t>2</w:t>
            </w:r>
            <w:r w:rsidR="008C229B">
              <w:rPr>
                <w:i/>
              </w:rPr>
              <w:t>2 844,6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F149A" w:rsidRDefault="007F149A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F149A" w:rsidRDefault="007F149A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F149A" w:rsidRDefault="007F149A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lastRenderedPageBreak/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F149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F149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7F149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7F149A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6" w:type="dxa"/>
          </w:tcPr>
          <w:p w:rsidR="00AE3A78" w:rsidRDefault="007F149A" w:rsidP="00AE3A78">
            <w:pPr>
              <w:jc w:val="center"/>
            </w:pPr>
            <w:r>
              <w:t>9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7F149A" w:rsidP="00AE3A78">
            <w:pPr>
              <w:jc w:val="center"/>
            </w:pPr>
            <w:r>
              <w:t>9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F149A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F149A" w:rsidRPr="00852E52" w:rsidRDefault="007F149A" w:rsidP="007F149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34000</w:t>
            </w: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34600</w:t>
            </w:r>
          </w:p>
        </w:tc>
        <w:tc>
          <w:tcPr>
            <w:tcW w:w="907" w:type="dxa"/>
            <w:tcBorders>
              <w:right w:val="nil"/>
            </w:tcBorders>
          </w:tcPr>
          <w:p w:rsidR="007F149A" w:rsidRPr="00CC1074" w:rsidRDefault="007F149A" w:rsidP="007F149A">
            <w:r w:rsidRPr="00CC1074">
              <w:t>35000</w:t>
            </w:r>
          </w:p>
        </w:tc>
      </w:tr>
      <w:tr w:rsidR="007F149A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F149A" w:rsidRPr="00852E52" w:rsidRDefault="007F149A" w:rsidP="007F149A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100</w:t>
            </w: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7F149A" w:rsidRPr="00CC1074" w:rsidRDefault="007F149A" w:rsidP="007F149A">
            <w:r w:rsidRPr="00CC1074">
              <w:t>100</w:t>
            </w:r>
          </w:p>
        </w:tc>
      </w:tr>
      <w:tr w:rsidR="007F149A" w:rsidRPr="007C45DF" w:rsidTr="00825480">
        <w:tc>
          <w:tcPr>
            <w:tcW w:w="1304" w:type="dxa"/>
            <w:tcBorders>
              <w:left w:val="nil"/>
            </w:tcBorders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F149A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100</w:t>
            </w: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7F149A" w:rsidRPr="00CC1074" w:rsidRDefault="007F149A" w:rsidP="007F149A">
            <w:r w:rsidRPr="00CC1074">
              <w:t>100</w:t>
            </w:r>
          </w:p>
        </w:tc>
      </w:tr>
      <w:tr w:rsidR="007F149A" w:rsidRPr="007C45DF" w:rsidTr="00825480">
        <w:tc>
          <w:tcPr>
            <w:tcW w:w="1304" w:type="dxa"/>
            <w:tcBorders>
              <w:left w:val="nil"/>
            </w:tcBorders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F149A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7F149A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40</w:t>
            </w: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7F149A" w:rsidRPr="00CC1074" w:rsidRDefault="007F149A" w:rsidP="007F149A">
            <w:r w:rsidRPr="00CC1074">
              <w:t>50</w:t>
            </w:r>
          </w:p>
        </w:tc>
      </w:tr>
      <w:tr w:rsidR="007F149A" w:rsidRPr="007C45DF" w:rsidTr="00825480">
        <w:tc>
          <w:tcPr>
            <w:tcW w:w="1304" w:type="dxa"/>
            <w:tcBorders>
              <w:left w:val="nil"/>
            </w:tcBorders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F149A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7F149A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7F149A" w:rsidRPr="000263D6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45</w:t>
            </w:r>
          </w:p>
        </w:tc>
        <w:tc>
          <w:tcPr>
            <w:tcW w:w="906" w:type="dxa"/>
          </w:tcPr>
          <w:p w:rsidR="007F149A" w:rsidRPr="00CC1074" w:rsidRDefault="007F149A" w:rsidP="007F149A">
            <w:r w:rsidRPr="00CC1074">
              <w:t>50</w:t>
            </w:r>
          </w:p>
        </w:tc>
        <w:tc>
          <w:tcPr>
            <w:tcW w:w="907" w:type="dxa"/>
            <w:tcBorders>
              <w:right w:val="nil"/>
            </w:tcBorders>
          </w:tcPr>
          <w:p w:rsidR="007F149A" w:rsidRDefault="007F149A" w:rsidP="007F149A">
            <w:r w:rsidRPr="00CC1074">
              <w:t>50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F149A" w:rsidRPr="007C45DF" w:rsidTr="00852E52">
        <w:tc>
          <w:tcPr>
            <w:tcW w:w="1196" w:type="dxa"/>
            <w:tcBorders>
              <w:left w:val="nil"/>
            </w:tcBorders>
          </w:tcPr>
          <w:p w:rsidR="007F149A" w:rsidRPr="000D2B1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134" w:type="dxa"/>
          </w:tcPr>
          <w:p w:rsidR="007F149A" w:rsidRPr="00F70CB7" w:rsidRDefault="007F149A" w:rsidP="007F149A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7F149A" w:rsidRPr="00F70CB7" w:rsidRDefault="007F149A" w:rsidP="007F149A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7F149A" w:rsidRPr="00F70CB7" w:rsidRDefault="007F149A" w:rsidP="007F149A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7F149A" w:rsidRPr="00F70CB7" w:rsidRDefault="007F149A" w:rsidP="007F149A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7F149A" w:rsidRPr="007C45DF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F149A" w:rsidRPr="00975372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7F149A" w:rsidRPr="00975372" w:rsidRDefault="007F149A" w:rsidP="007F149A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7F149A" w:rsidRPr="00DB6DDD" w:rsidRDefault="007F149A" w:rsidP="007F149A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7F149A" w:rsidRPr="005B6BA4" w:rsidRDefault="007F149A" w:rsidP="007F149A">
            <w:r w:rsidRPr="005B6BA4">
              <w:t>260</w:t>
            </w:r>
          </w:p>
        </w:tc>
        <w:tc>
          <w:tcPr>
            <w:tcW w:w="889" w:type="dxa"/>
          </w:tcPr>
          <w:p w:rsidR="007F149A" w:rsidRPr="005B6BA4" w:rsidRDefault="007F149A" w:rsidP="007F149A">
            <w:r w:rsidRPr="005B6BA4">
              <w:t>265</w:t>
            </w:r>
          </w:p>
        </w:tc>
        <w:tc>
          <w:tcPr>
            <w:tcW w:w="851" w:type="dxa"/>
          </w:tcPr>
          <w:p w:rsidR="007F149A" w:rsidRDefault="007F149A" w:rsidP="007F149A">
            <w:r w:rsidRPr="005B6BA4">
              <w:t>270</w:t>
            </w:r>
          </w:p>
        </w:tc>
        <w:tc>
          <w:tcPr>
            <w:tcW w:w="1013" w:type="dxa"/>
          </w:tcPr>
          <w:p w:rsidR="007F149A" w:rsidRPr="00C62B5A" w:rsidRDefault="00EC4AD3" w:rsidP="007F1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229B">
              <w:rPr>
                <w:rFonts w:ascii="Times New Roman" w:hAnsi="Times New Roman" w:cs="Times New Roman"/>
              </w:rPr>
              <w:t> 614,9</w:t>
            </w:r>
          </w:p>
        </w:tc>
        <w:tc>
          <w:tcPr>
            <w:tcW w:w="890" w:type="dxa"/>
          </w:tcPr>
          <w:p w:rsidR="007F149A" w:rsidRPr="00C62B5A" w:rsidRDefault="00EC4AD3" w:rsidP="007F149A">
            <w:r>
              <w:t>7</w:t>
            </w:r>
            <w:r w:rsidR="008C229B">
              <w:t> 614,9</w:t>
            </w:r>
          </w:p>
        </w:tc>
        <w:tc>
          <w:tcPr>
            <w:tcW w:w="871" w:type="dxa"/>
          </w:tcPr>
          <w:p w:rsidR="007F149A" w:rsidRPr="00C62B5A" w:rsidRDefault="00EC4AD3" w:rsidP="007F149A">
            <w:r>
              <w:t>7</w:t>
            </w:r>
            <w:r w:rsidR="008C229B">
              <w:t> 614,9</w:t>
            </w:r>
          </w:p>
        </w:tc>
        <w:bookmarkStart w:id="3" w:name="_GoBack"/>
        <w:bookmarkEnd w:id="3"/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239" w:rsidRDefault="00401239" w:rsidP="009E0CC7">
      <w:pPr>
        <w:spacing w:after="0" w:line="240" w:lineRule="auto"/>
      </w:pPr>
      <w:r>
        <w:separator/>
      </w:r>
    </w:p>
  </w:endnote>
  <w:endnote w:type="continuationSeparator" w:id="0">
    <w:p w:rsidR="00401239" w:rsidRDefault="00401239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239" w:rsidRDefault="00401239" w:rsidP="009E0CC7">
      <w:pPr>
        <w:spacing w:after="0" w:line="240" w:lineRule="auto"/>
      </w:pPr>
      <w:r>
        <w:separator/>
      </w:r>
    </w:p>
  </w:footnote>
  <w:footnote w:type="continuationSeparator" w:id="0">
    <w:p w:rsidR="00401239" w:rsidRDefault="00401239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67833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01239"/>
    <w:rsid w:val="00421C67"/>
    <w:rsid w:val="00425CED"/>
    <w:rsid w:val="00430BDB"/>
    <w:rsid w:val="00440EE6"/>
    <w:rsid w:val="00442246"/>
    <w:rsid w:val="004530C3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2A27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7F149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57C41"/>
    <w:rsid w:val="00861EA8"/>
    <w:rsid w:val="00890B34"/>
    <w:rsid w:val="008B52AB"/>
    <w:rsid w:val="008C229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44A3D"/>
    <w:rsid w:val="00DA26CC"/>
    <w:rsid w:val="00DB6DDD"/>
    <w:rsid w:val="00DE02E0"/>
    <w:rsid w:val="00E10F4D"/>
    <w:rsid w:val="00E22001"/>
    <w:rsid w:val="00E27FD0"/>
    <w:rsid w:val="00E419AC"/>
    <w:rsid w:val="00E5643E"/>
    <w:rsid w:val="00E568DE"/>
    <w:rsid w:val="00E828D9"/>
    <w:rsid w:val="00E93FAD"/>
    <w:rsid w:val="00EA3EBD"/>
    <w:rsid w:val="00EB41DC"/>
    <w:rsid w:val="00EC4AD3"/>
    <w:rsid w:val="00EE5AF6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FE3C"/>
  <w15:docId w15:val="{2845181B-B5E6-4FC8-A961-10A81036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5ADC3-FAEF-423F-8619-1004BFC6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14797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10</cp:revision>
  <cp:lastPrinted>2019-01-21T07:47:00Z</cp:lastPrinted>
  <dcterms:created xsi:type="dcterms:W3CDTF">2019-01-21T07:48:00Z</dcterms:created>
  <dcterms:modified xsi:type="dcterms:W3CDTF">2019-08-23T12:56:00Z</dcterms:modified>
</cp:coreProperties>
</file>