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6E3" w:rsidRPr="005F1CF2" w:rsidRDefault="00AF730A" w:rsidP="00E936E3">
      <w:pPr>
        <w:ind w:left="5954"/>
        <w:jc w:val="both"/>
        <w:rPr>
          <w:sz w:val="24"/>
          <w:szCs w:val="24"/>
        </w:rPr>
      </w:pPr>
      <w:r w:rsidRPr="005F1CF2">
        <w:rPr>
          <w:sz w:val="24"/>
          <w:szCs w:val="24"/>
        </w:rPr>
        <w:t>Приложение</w:t>
      </w:r>
      <w:r w:rsidR="00E936E3" w:rsidRPr="005F1CF2">
        <w:rPr>
          <w:sz w:val="24"/>
          <w:szCs w:val="24"/>
        </w:rPr>
        <w:t xml:space="preserve"> №1</w:t>
      </w:r>
    </w:p>
    <w:p w:rsidR="00E936E3" w:rsidRPr="005F1CF2" w:rsidRDefault="00AF730A" w:rsidP="00E936E3">
      <w:pPr>
        <w:ind w:left="5954"/>
        <w:jc w:val="both"/>
        <w:rPr>
          <w:sz w:val="24"/>
          <w:szCs w:val="24"/>
        </w:rPr>
      </w:pPr>
      <w:r w:rsidRPr="005F1CF2">
        <w:rPr>
          <w:sz w:val="24"/>
          <w:szCs w:val="24"/>
        </w:rPr>
        <w:t>к постановлению</w:t>
      </w:r>
      <w:r w:rsidR="00E936E3" w:rsidRPr="005F1CF2">
        <w:rPr>
          <w:sz w:val="24"/>
          <w:szCs w:val="24"/>
        </w:rPr>
        <w:t xml:space="preserve"> </w:t>
      </w:r>
      <w:r w:rsidR="00A1129C">
        <w:rPr>
          <w:sz w:val="24"/>
          <w:szCs w:val="24"/>
        </w:rPr>
        <w:t>Администрации Рузского городского округа</w:t>
      </w:r>
    </w:p>
    <w:p w:rsidR="00B87BDD" w:rsidRPr="005F1CF2" w:rsidRDefault="00AF730A" w:rsidP="00E936E3">
      <w:pPr>
        <w:ind w:left="5954"/>
        <w:jc w:val="both"/>
        <w:rPr>
          <w:sz w:val="24"/>
          <w:szCs w:val="24"/>
        </w:rPr>
      </w:pPr>
      <w:r w:rsidRPr="005F1CF2">
        <w:rPr>
          <w:sz w:val="24"/>
          <w:szCs w:val="24"/>
        </w:rPr>
        <w:t>от «___»___________</w:t>
      </w:r>
      <w:r w:rsidR="00A1129C">
        <w:rPr>
          <w:sz w:val="24"/>
          <w:szCs w:val="24"/>
        </w:rPr>
        <w:t>№____</w:t>
      </w:r>
      <w:r w:rsidR="006E6909">
        <w:rPr>
          <w:sz w:val="24"/>
          <w:szCs w:val="24"/>
        </w:rPr>
        <w:t>______</w:t>
      </w:r>
      <w:bookmarkStart w:id="0" w:name="_GoBack"/>
      <w:bookmarkEnd w:id="0"/>
      <w:r w:rsidR="00A1129C">
        <w:rPr>
          <w:sz w:val="24"/>
          <w:szCs w:val="24"/>
        </w:rPr>
        <w:t>_</w:t>
      </w:r>
    </w:p>
    <w:p w:rsidR="00D13B9B" w:rsidRDefault="00D13B9B" w:rsidP="00D13B9B">
      <w:pPr>
        <w:spacing w:after="240"/>
        <w:rPr>
          <w:sz w:val="26"/>
          <w:szCs w:val="26"/>
        </w:rPr>
      </w:pPr>
    </w:p>
    <w:p w:rsidR="00D13B9B" w:rsidRDefault="00D13B9B" w:rsidP="00D13B9B">
      <w:pPr>
        <w:spacing w:after="240"/>
        <w:rPr>
          <w:sz w:val="26"/>
          <w:szCs w:val="26"/>
        </w:rPr>
      </w:pPr>
    </w:p>
    <w:p w:rsidR="00B87BDD" w:rsidRPr="00E936E3" w:rsidRDefault="00B87BDD" w:rsidP="00B3793A">
      <w:pPr>
        <w:spacing w:after="240"/>
        <w:jc w:val="center"/>
        <w:rPr>
          <w:sz w:val="28"/>
          <w:szCs w:val="28"/>
        </w:rPr>
      </w:pPr>
      <w:r w:rsidRPr="00E936E3">
        <w:rPr>
          <w:sz w:val="28"/>
          <w:szCs w:val="28"/>
        </w:rPr>
        <w:t>РЕШЕНИЕ</w:t>
      </w:r>
      <w:r w:rsidRPr="00E936E3">
        <w:rPr>
          <w:sz w:val="28"/>
          <w:szCs w:val="28"/>
        </w:rPr>
        <w:br/>
        <w:t>о ликвидации гидротехнического сооружения</w:t>
      </w:r>
      <w:r w:rsidR="00E936E3" w:rsidRPr="00E936E3">
        <w:rPr>
          <w:sz w:val="28"/>
          <w:szCs w:val="28"/>
        </w:rPr>
        <w:t>, расположенного по адресу: Московская область, город Руза, Волоколамское шоссе (55.704787, 36.178358)</w:t>
      </w:r>
      <w:r w:rsidRPr="00E936E3">
        <w:rPr>
          <w:sz w:val="28"/>
          <w:szCs w:val="28"/>
        </w:rPr>
        <w:br/>
      </w:r>
    </w:p>
    <w:p w:rsidR="00B87BDD" w:rsidRPr="00E936E3" w:rsidRDefault="007E624D" w:rsidP="00B3793A">
      <w:pPr>
        <w:jc w:val="center"/>
        <w:rPr>
          <w:sz w:val="28"/>
          <w:szCs w:val="28"/>
        </w:rPr>
      </w:pPr>
      <w:r w:rsidRPr="00E936E3">
        <w:rPr>
          <w:sz w:val="28"/>
          <w:szCs w:val="28"/>
        </w:rPr>
        <w:t>Плотина пруда на р. Городянка</w:t>
      </w:r>
    </w:p>
    <w:p w:rsidR="00B87BDD" w:rsidRPr="00E936E3" w:rsidRDefault="00B87BDD" w:rsidP="00B3793A">
      <w:pPr>
        <w:pBdr>
          <w:top w:val="single" w:sz="4" w:space="1" w:color="auto"/>
        </w:pBdr>
        <w:spacing w:after="240"/>
        <w:jc w:val="center"/>
      </w:pPr>
      <w:r w:rsidRPr="00E936E3">
        <w:t>(полное наименование гидротехнического сооружения (далее – ГТС))</w:t>
      </w:r>
    </w:p>
    <w:p w:rsidR="00B87BDD" w:rsidRPr="00E936E3" w:rsidRDefault="00311B09" w:rsidP="00B3793A">
      <w:pPr>
        <w:ind w:right="5386"/>
        <w:jc w:val="center"/>
        <w:rPr>
          <w:sz w:val="28"/>
          <w:szCs w:val="28"/>
        </w:rPr>
      </w:pPr>
      <w:r w:rsidRPr="00E936E3">
        <w:rPr>
          <w:sz w:val="28"/>
          <w:szCs w:val="28"/>
        </w:rPr>
        <w:t>сведения о ГТС в Российский регистр ГТС</w:t>
      </w:r>
      <w:r w:rsidR="00AF730A" w:rsidRPr="00E936E3">
        <w:rPr>
          <w:sz w:val="28"/>
          <w:szCs w:val="28"/>
        </w:rPr>
        <w:t xml:space="preserve"> н</w:t>
      </w:r>
      <w:r w:rsidRPr="00E936E3">
        <w:rPr>
          <w:sz w:val="28"/>
          <w:szCs w:val="28"/>
        </w:rPr>
        <w:t>е вносились</w:t>
      </w:r>
    </w:p>
    <w:p w:rsidR="00B87BDD" w:rsidRPr="00E936E3" w:rsidRDefault="00B87BDD" w:rsidP="00B3793A">
      <w:pPr>
        <w:pBdr>
          <w:top w:val="single" w:sz="4" w:space="1" w:color="auto"/>
        </w:pBdr>
        <w:spacing w:after="240"/>
        <w:ind w:right="5387"/>
        <w:jc w:val="center"/>
      </w:pPr>
      <w:r w:rsidRPr="00E936E3">
        <w:t>(регистрационный код ГТС</w:t>
      </w:r>
      <w:r w:rsidRPr="00E936E3">
        <w:br/>
        <w:t>в Российском регистре ГТС)</w:t>
      </w:r>
    </w:p>
    <w:p w:rsidR="00B87BDD" w:rsidRPr="00E936E3" w:rsidRDefault="00311B09" w:rsidP="00B3793A">
      <w:pPr>
        <w:ind w:right="5386"/>
        <w:jc w:val="center"/>
        <w:rPr>
          <w:sz w:val="28"/>
          <w:szCs w:val="28"/>
        </w:rPr>
      </w:pPr>
      <w:r w:rsidRPr="00E936E3">
        <w:rPr>
          <w:sz w:val="28"/>
          <w:szCs w:val="28"/>
        </w:rPr>
        <w:t xml:space="preserve">Администрация Рузского городского округа, </w:t>
      </w:r>
      <w:r w:rsidR="0024268C" w:rsidRPr="00E936E3">
        <w:rPr>
          <w:sz w:val="28"/>
          <w:szCs w:val="28"/>
        </w:rPr>
        <w:t>1</w:t>
      </w:r>
      <w:r w:rsidRPr="00E936E3">
        <w:rPr>
          <w:sz w:val="28"/>
          <w:szCs w:val="28"/>
        </w:rPr>
        <w:t xml:space="preserve">43100, Московская область, </w:t>
      </w:r>
      <w:r w:rsidR="0024268C" w:rsidRPr="00E936E3">
        <w:rPr>
          <w:sz w:val="28"/>
          <w:szCs w:val="28"/>
        </w:rPr>
        <w:br/>
      </w:r>
      <w:r w:rsidRPr="00E936E3">
        <w:rPr>
          <w:sz w:val="28"/>
          <w:szCs w:val="28"/>
        </w:rPr>
        <w:t>г. Руза, ул. Солнцева, 11, +7 (49627) 23-978, region_ruza@mail.ru.</w:t>
      </w:r>
    </w:p>
    <w:p w:rsidR="00B87BDD" w:rsidRPr="00E936E3" w:rsidRDefault="00B87BDD" w:rsidP="00B3793A">
      <w:pPr>
        <w:pBdr>
          <w:top w:val="single" w:sz="4" w:space="1" w:color="auto"/>
        </w:pBdr>
        <w:spacing w:after="240"/>
        <w:ind w:right="5387"/>
        <w:jc w:val="center"/>
      </w:pPr>
      <w:r w:rsidRPr="00E936E3">
        <w:t>(наименование и организационно-правовая форма собственника ГТС (для физического лица – фамилия, имя, отчество (при наличии)) или органа исполнительной власти субъекта Российской Федерации, на территории которого находится ГТС, которое не имеет собственника или собственник которого неизвестен либо от права собственности на которое собственник отказался, адрес (место нахождения), номер телефона и адрес электронной почты (при наличии)</w:t>
      </w:r>
    </w:p>
    <w:tbl>
      <w:tblPr>
        <w:tblW w:w="10093" w:type="dxa"/>
        <w:tblLayout w:type="fixed"/>
        <w:tblCellMar>
          <w:left w:w="28" w:type="dxa"/>
          <w:right w:w="28" w:type="dxa"/>
        </w:tblCellMar>
        <w:tblLook w:val="01E0" w:firstRow="1" w:lastRow="1" w:firstColumn="1" w:lastColumn="1" w:noHBand="0" w:noVBand="0"/>
      </w:tblPr>
      <w:tblGrid>
        <w:gridCol w:w="3402"/>
        <w:gridCol w:w="3459"/>
        <w:gridCol w:w="397"/>
        <w:gridCol w:w="255"/>
        <w:gridCol w:w="1474"/>
        <w:gridCol w:w="397"/>
        <w:gridCol w:w="369"/>
        <w:gridCol w:w="340"/>
      </w:tblGrid>
      <w:tr w:rsidR="00EB4DCD" w:rsidRPr="00E936E3" w:rsidTr="00B1145A">
        <w:tc>
          <w:tcPr>
            <w:tcW w:w="3402" w:type="dxa"/>
            <w:tcBorders>
              <w:bottom w:val="single" w:sz="4" w:space="0" w:color="auto"/>
            </w:tcBorders>
            <w:vAlign w:val="bottom"/>
          </w:tcPr>
          <w:p w:rsidR="00B87BDD" w:rsidRPr="00E936E3" w:rsidRDefault="00311B09" w:rsidP="00B1145A">
            <w:pPr>
              <w:jc w:val="center"/>
              <w:rPr>
                <w:sz w:val="28"/>
                <w:szCs w:val="28"/>
              </w:rPr>
            </w:pPr>
            <w:r w:rsidRPr="00E936E3">
              <w:rPr>
                <w:sz w:val="28"/>
                <w:szCs w:val="28"/>
              </w:rPr>
              <w:t>1</w:t>
            </w:r>
          </w:p>
        </w:tc>
        <w:tc>
          <w:tcPr>
            <w:tcW w:w="3459" w:type="dxa"/>
            <w:vAlign w:val="bottom"/>
          </w:tcPr>
          <w:p w:rsidR="00B87BDD" w:rsidRPr="00E936E3" w:rsidRDefault="00B87BDD" w:rsidP="00B1145A">
            <w:pPr>
              <w:jc w:val="right"/>
              <w:rPr>
                <w:sz w:val="28"/>
                <w:szCs w:val="28"/>
              </w:rPr>
            </w:pPr>
            <w:r w:rsidRPr="00E936E3">
              <w:rPr>
                <w:sz w:val="28"/>
                <w:szCs w:val="28"/>
              </w:rPr>
              <w:t>«</w:t>
            </w:r>
          </w:p>
        </w:tc>
        <w:tc>
          <w:tcPr>
            <w:tcW w:w="397" w:type="dxa"/>
            <w:tcBorders>
              <w:bottom w:val="single" w:sz="4" w:space="0" w:color="auto"/>
            </w:tcBorders>
            <w:vAlign w:val="bottom"/>
          </w:tcPr>
          <w:p w:rsidR="00B87BDD" w:rsidRPr="00E936E3" w:rsidRDefault="00E936E3" w:rsidP="00B1145A">
            <w:pPr>
              <w:jc w:val="center"/>
              <w:rPr>
                <w:sz w:val="28"/>
                <w:szCs w:val="28"/>
              </w:rPr>
            </w:pPr>
            <w:r>
              <w:rPr>
                <w:sz w:val="28"/>
                <w:szCs w:val="28"/>
              </w:rPr>
              <w:t>02</w:t>
            </w:r>
          </w:p>
        </w:tc>
        <w:tc>
          <w:tcPr>
            <w:tcW w:w="255" w:type="dxa"/>
            <w:vAlign w:val="bottom"/>
          </w:tcPr>
          <w:p w:rsidR="00B87BDD" w:rsidRPr="00E936E3" w:rsidRDefault="00B87BDD" w:rsidP="00B3793A">
            <w:pPr>
              <w:rPr>
                <w:sz w:val="28"/>
                <w:szCs w:val="28"/>
              </w:rPr>
            </w:pPr>
            <w:r w:rsidRPr="00E936E3">
              <w:rPr>
                <w:sz w:val="28"/>
                <w:szCs w:val="28"/>
              </w:rPr>
              <w:t>»</w:t>
            </w:r>
          </w:p>
        </w:tc>
        <w:tc>
          <w:tcPr>
            <w:tcW w:w="1474" w:type="dxa"/>
            <w:tcBorders>
              <w:bottom w:val="single" w:sz="4" w:space="0" w:color="auto"/>
            </w:tcBorders>
            <w:vAlign w:val="bottom"/>
          </w:tcPr>
          <w:p w:rsidR="00B87BDD" w:rsidRPr="00E936E3" w:rsidRDefault="00E936E3" w:rsidP="00B1145A">
            <w:pPr>
              <w:jc w:val="center"/>
              <w:rPr>
                <w:sz w:val="28"/>
                <w:szCs w:val="28"/>
              </w:rPr>
            </w:pPr>
            <w:r>
              <w:rPr>
                <w:sz w:val="28"/>
                <w:szCs w:val="28"/>
              </w:rPr>
              <w:t>марта</w:t>
            </w:r>
          </w:p>
        </w:tc>
        <w:tc>
          <w:tcPr>
            <w:tcW w:w="397" w:type="dxa"/>
            <w:vAlign w:val="bottom"/>
          </w:tcPr>
          <w:p w:rsidR="00B87BDD" w:rsidRPr="00E936E3" w:rsidRDefault="00B87BDD" w:rsidP="00B1145A">
            <w:pPr>
              <w:jc w:val="right"/>
              <w:rPr>
                <w:sz w:val="28"/>
                <w:szCs w:val="28"/>
              </w:rPr>
            </w:pPr>
            <w:r w:rsidRPr="00E936E3">
              <w:rPr>
                <w:sz w:val="28"/>
                <w:szCs w:val="28"/>
              </w:rPr>
              <w:t>20</w:t>
            </w:r>
          </w:p>
        </w:tc>
        <w:tc>
          <w:tcPr>
            <w:tcW w:w="369" w:type="dxa"/>
            <w:tcBorders>
              <w:bottom w:val="single" w:sz="4" w:space="0" w:color="auto"/>
            </w:tcBorders>
            <w:vAlign w:val="bottom"/>
          </w:tcPr>
          <w:p w:rsidR="00B87BDD" w:rsidRPr="00E936E3" w:rsidRDefault="00311B09" w:rsidP="00B3793A">
            <w:pPr>
              <w:rPr>
                <w:sz w:val="28"/>
                <w:szCs w:val="28"/>
              </w:rPr>
            </w:pPr>
            <w:r w:rsidRPr="00E936E3">
              <w:rPr>
                <w:sz w:val="28"/>
                <w:szCs w:val="28"/>
              </w:rPr>
              <w:t>21</w:t>
            </w:r>
          </w:p>
        </w:tc>
        <w:tc>
          <w:tcPr>
            <w:tcW w:w="340" w:type="dxa"/>
            <w:vAlign w:val="bottom"/>
          </w:tcPr>
          <w:p w:rsidR="00B87BDD" w:rsidRPr="00E936E3" w:rsidRDefault="00B87BDD" w:rsidP="00B1145A">
            <w:pPr>
              <w:ind w:left="57"/>
              <w:rPr>
                <w:sz w:val="28"/>
                <w:szCs w:val="28"/>
              </w:rPr>
            </w:pPr>
            <w:r w:rsidRPr="00E936E3">
              <w:rPr>
                <w:sz w:val="28"/>
                <w:szCs w:val="28"/>
              </w:rPr>
              <w:t>г.</w:t>
            </w:r>
          </w:p>
        </w:tc>
      </w:tr>
    </w:tbl>
    <w:p w:rsidR="00B87BDD" w:rsidRPr="00B87BDD" w:rsidRDefault="00B87BDD" w:rsidP="008A6F70">
      <w:pPr>
        <w:ind w:right="6549"/>
        <w:jc w:val="center"/>
      </w:pPr>
      <w:r>
        <w:t>(номер решения)</w:t>
      </w:r>
    </w:p>
    <w:p w:rsidR="00B87BDD" w:rsidRPr="00E936E3" w:rsidRDefault="00B87BDD" w:rsidP="008A6F70">
      <w:pPr>
        <w:spacing w:before="480" w:after="240"/>
        <w:jc w:val="center"/>
        <w:rPr>
          <w:sz w:val="28"/>
          <w:szCs w:val="28"/>
        </w:rPr>
      </w:pPr>
      <w:r w:rsidRPr="00E936E3">
        <w:rPr>
          <w:sz w:val="28"/>
          <w:szCs w:val="28"/>
          <w:lang w:val="en-US"/>
        </w:rPr>
        <w:t>I</w:t>
      </w:r>
      <w:r w:rsidRPr="00E936E3">
        <w:rPr>
          <w:sz w:val="28"/>
          <w:szCs w:val="28"/>
        </w:rPr>
        <w:t>. Общие сведения и краткая характеристика консервируемого</w:t>
      </w:r>
      <w:r w:rsidRPr="00E936E3">
        <w:rPr>
          <w:sz w:val="28"/>
          <w:szCs w:val="28"/>
        </w:rPr>
        <w:br/>
        <w:t>и (или) ликвидируемого ГТС</w:t>
      </w:r>
    </w:p>
    <w:p w:rsidR="00B87BDD" w:rsidRPr="00E936E3" w:rsidRDefault="00B87BDD" w:rsidP="00206AD3">
      <w:pPr>
        <w:jc w:val="both"/>
        <w:rPr>
          <w:sz w:val="28"/>
          <w:szCs w:val="28"/>
        </w:rPr>
      </w:pPr>
      <w:r w:rsidRPr="00E936E3">
        <w:rPr>
          <w:sz w:val="28"/>
          <w:szCs w:val="28"/>
        </w:rPr>
        <w:t xml:space="preserve">1.  </w:t>
      </w:r>
      <w:r w:rsidR="00F91865" w:rsidRPr="00E936E3">
        <w:rPr>
          <w:sz w:val="28"/>
          <w:szCs w:val="28"/>
        </w:rPr>
        <w:t xml:space="preserve">Полное наименование ГТС: </w:t>
      </w:r>
      <w:r w:rsidR="00D27D53" w:rsidRPr="00E936E3">
        <w:rPr>
          <w:sz w:val="28"/>
          <w:szCs w:val="28"/>
        </w:rPr>
        <w:t>Плотина пруда на р. Городянка</w:t>
      </w:r>
    </w:p>
    <w:p w:rsidR="00F91865" w:rsidRPr="00E936E3" w:rsidRDefault="00F91865" w:rsidP="00D27D53">
      <w:pPr>
        <w:ind w:firstLine="323"/>
        <w:jc w:val="both"/>
        <w:rPr>
          <w:sz w:val="28"/>
          <w:szCs w:val="28"/>
        </w:rPr>
      </w:pPr>
      <w:r w:rsidRPr="00E936E3">
        <w:rPr>
          <w:sz w:val="28"/>
          <w:szCs w:val="28"/>
        </w:rPr>
        <w:t xml:space="preserve">Сокращённое наименование ГТС: </w:t>
      </w:r>
      <w:r w:rsidR="00206AD3" w:rsidRPr="00E936E3">
        <w:rPr>
          <w:sz w:val="28"/>
          <w:szCs w:val="28"/>
        </w:rPr>
        <w:t>ГТС</w:t>
      </w:r>
    </w:p>
    <w:p w:rsidR="00B87BDD" w:rsidRPr="00B87BDD" w:rsidRDefault="00B87BDD" w:rsidP="00B3793A">
      <w:pPr>
        <w:pBdr>
          <w:top w:val="single" w:sz="4" w:space="1" w:color="auto"/>
        </w:pBdr>
        <w:spacing w:after="240"/>
        <w:ind w:left="323"/>
        <w:jc w:val="center"/>
      </w:pPr>
      <w:r>
        <w:t>(полное и сокращенное наименование ГТС)</w:t>
      </w:r>
    </w:p>
    <w:p w:rsidR="00B87BDD" w:rsidRPr="00E936E3" w:rsidRDefault="00B87BDD" w:rsidP="00B3793A">
      <w:pPr>
        <w:spacing w:after="120"/>
        <w:rPr>
          <w:sz w:val="28"/>
          <w:szCs w:val="28"/>
        </w:rPr>
      </w:pPr>
      <w:r w:rsidRPr="00E936E3">
        <w:rPr>
          <w:sz w:val="28"/>
          <w:szCs w:val="28"/>
        </w:rPr>
        <w:t>2. Место нахождения и основные параметры ГТС:</w:t>
      </w:r>
    </w:p>
    <w:p w:rsidR="00B87BDD" w:rsidRPr="00E936E3" w:rsidRDefault="00B87BDD" w:rsidP="00B3793A">
      <w:pPr>
        <w:rPr>
          <w:sz w:val="28"/>
          <w:szCs w:val="28"/>
        </w:rPr>
      </w:pPr>
      <w:r w:rsidRPr="00E936E3">
        <w:rPr>
          <w:sz w:val="28"/>
          <w:szCs w:val="28"/>
        </w:rPr>
        <w:t xml:space="preserve">2.1.  </w:t>
      </w:r>
      <w:r w:rsidR="00311B09" w:rsidRPr="00E936E3">
        <w:rPr>
          <w:sz w:val="28"/>
          <w:szCs w:val="28"/>
        </w:rPr>
        <w:t xml:space="preserve">Московская обл., Рузский городской округ, </w:t>
      </w:r>
      <w:r w:rsidR="00F50A4D" w:rsidRPr="00E936E3">
        <w:rPr>
          <w:sz w:val="28"/>
          <w:szCs w:val="28"/>
        </w:rPr>
        <w:t>Окский бассейновый округ</w:t>
      </w:r>
    </w:p>
    <w:p w:rsidR="00B87BDD" w:rsidRPr="00B87BDD" w:rsidRDefault="00B87BDD" w:rsidP="00B3793A">
      <w:pPr>
        <w:pBdr>
          <w:top w:val="single" w:sz="4" w:space="1" w:color="auto"/>
        </w:pBdr>
        <w:spacing w:after="240"/>
        <w:ind w:left="490"/>
        <w:jc w:val="center"/>
      </w:pPr>
      <w:r>
        <w:t>(наименование субъекта Российской Федерации, муниципального образования,</w:t>
      </w:r>
      <w:r>
        <w:br/>
        <w:t>бассейнового округа, на территории которого расположено ГТС)</w:t>
      </w:r>
    </w:p>
    <w:p w:rsidR="00DB3445" w:rsidRPr="00E936E3" w:rsidRDefault="00DB3445" w:rsidP="00F91865">
      <w:pPr>
        <w:jc w:val="both"/>
        <w:rPr>
          <w:sz w:val="28"/>
          <w:szCs w:val="28"/>
        </w:rPr>
      </w:pPr>
      <w:r w:rsidRPr="00E936E3">
        <w:rPr>
          <w:sz w:val="28"/>
          <w:szCs w:val="28"/>
        </w:rPr>
        <w:lastRenderedPageBreak/>
        <w:t xml:space="preserve">2.2.  </w:t>
      </w:r>
      <w:r w:rsidR="00F50A4D" w:rsidRPr="00E936E3">
        <w:rPr>
          <w:sz w:val="28"/>
          <w:szCs w:val="28"/>
        </w:rPr>
        <w:t xml:space="preserve">река Городянка, </w:t>
      </w:r>
      <w:r w:rsidR="00F91865" w:rsidRPr="00E936E3">
        <w:rPr>
          <w:sz w:val="28"/>
          <w:szCs w:val="28"/>
        </w:rPr>
        <w:t>ГТС полностью разрушено в результате аварии, произошедшей 8 июля 2020 г., местоположение створа ГТС – расстояние от устья или</w:t>
      </w:r>
      <w:r w:rsidR="00E936E3">
        <w:rPr>
          <w:sz w:val="28"/>
          <w:szCs w:val="28"/>
        </w:rPr>
        <w:t> </w:t>
      </w:r>
      <w:r w:rsidR="00F91865" w:rsidRPr="00E936E3">
        <w:rPr>
          <w:sz w:val="28"/>
          <w:szCs w:val="28"/>
        </w:rPr>
        <w:t>истока</w:t>
      </w:r>
      <w:r w:rsidR="00E936E3">
        <w:rPr>
          <w:sz w:val="28"/>
          <w:szCs w:val="28"/>
        </w:rPr>
        <w:t> </w:t>
      </w:r>
      <w:r w:rsidR="00F91865" w:rsidRPr="00E936E3">
        <w:rPr>
          <w:sz w:val="28"/>
          <w:szCs w:val="28"/>
        </w:rPr>
        <w:t>водотока</w:t>
      </w:r>
      <w:r w:rsidR="00E936E3">
        <w:rPr>
          <w:sz w:val="28"/>
          <w:szCs w:val="28"/>
        </w:rPr>
        <w:t> </w:t>
      </w:r>
      <w:r w:rsidR="00F91865" w:rsidRPr="00E936E3">
        <w:rPr>
          <w:sz w:val="28"/>
          <w:szCs w:val="28"/>
        </w:rPr>
        <w:t>определить не представляется возможным</w:t>
      </w:r>
    </w:p>
    <w:p w:rsidR="00DB3445" w:rsidRPr="00B87BDD" w:rsidRDefault="00DB3445" w:rsidP="00B3793A">
      <w:pPr>
        <w:pBdr>
          <w:top w:val="single" w:sz="4" w:space="1" w:color="auto"/>
        </w:pBdr>
        <w:spacing w:after="240"/>
        <w:ind w:left="490"/>
        <w:jc w:val="center"/>
      </w:pPr>
      <w:r>
        <w:t>(название водного объекта, на котором расположено ГТС, местоположение створа</w:t>
      </w:r>
      <w:r>
        <w:br/>
        <w:t>ГТС – расстояние от устья или истока водотока, водосборная площадь)</w:t>
      </w:r>
    </w:p>
    <w:p w:rsidR="00DB3445" w:rsidRPr="00E936E3" w:rsidRDefault="00DB3445" w:rsidP="00952544">
      <w:pPr>
        <w:jc w:val="both"/>
        <w:rPr>
          <w:sz w:val="28"/>
          <w:szCs w:val="28"/>
        </w:rPr>
      </w:pPr>
      <w:r w:rsidRPr="00E936E3">
        <w:rPr>
          <w:sz w:val="28"/>
          <w:szCs w:val="28"/>
        </w:rPr>
        <w:t xml:space="preserve">2.3.  </w:t>
      </w:r>
      <w:r w:rsidR="00D27D53" w:rsidRPr="00E936E3">
        <w:rPr>
          <w:sz w:val="28"/>
          <w:szCs w:val="28"/>
        </w:rPr>
        <w:t xml:space="preserve">свидетельство о государственной регистрации права от 27 ноября 2013 г. </w:t>
      </w:r>
      <w:r w:rsidR="00343D40" w:rsidRPr="00E936E3">
        <w:rPr>
          <w:sz w:val="28"/>
          <w:szCs w:val="28"/>
        </w:rPr>
        <w:br/>
      </w:r>
      <w:r w:rsidR="00D27D53" w:rsidRPr="00E936E3">
        <w:rPr>
          <w:sz w:val="28"/>
          <w:szCs w:val="28"/>
        </w:rPr>
        <w:t>№ 50-</w:t>
      </w:r>
      <w:r w:rsidR="00D27D53" w:rsidRPr="00E936E3">
        <w:rPr>
          <w:sz w:val="28"/>
          <w:szCs w:val="28"/>
          <w:lang w:val="en-US"/>
        </w:rPr>
        <w:t>AEN</w:t>
      </w:r>
      <w:r w:rsidR="00D27D53" w:rsidRPr="00E936E3">
        <w:rPr>
          <w:sz w:val="28"/>
          <w:szCs w:val="28"/>
        </w:rPr>
        <w:t>118269</w:t>
      </w:r>
      <w:r w:rsidR="007958AA" w:rsidRPr="00E936E3">
        <w:rPr>
          <w:sz w:val="28"/>
          <w:szCs w:val="28"/>
        </w:rPr>
        <w:t xml:space="preserve">. Документ-основание: </w:t>
      </w:r>
      <w:r w:rsidR="00952544" w:rsidRPr="00E936E3">
        <w:rPr>
          <w:sz w:val="28"/>
          <w:szCs w:val="28"/>
        </w:rPr>
        <w:t xml:space="preserve">решение Рузского районного суда </w:t>
      </w:r>
      <w:r w:rsidR="00D27D53" w:rsidRPr="00E936E3">
        <w:rPr>
          <w:sz w:val="28"/>
          <w:szCs w:val="28"/>
        </w:rPr>
        <w:t xml:space="preserve">Московской </w:t>
      </w:r>
      <w:r w:rsidR="00952544" w:rsidRPr="00E936E3">
        <w:rPr>
          <w:sz w:val="28"/>
          <w:szCs w:val="28"/>
        </w:rPr>
        <w:t>области о</w:t>
      </w:r>
      <w:r w:rsidR="00D27D53" w:rsidRPr="00E936E3">
        <w:rPr>
          <w:sz w:val="28"/>
          <w:szCs w:val="28"/>
        </w:rPr>
        <w:t>т</w:t>
      </w:r>
      <w:r w:rsidR="00952544" w:rsidRPr="00E936E3">
        <w:rPr>
          <w:sz w:val="28"/>
          <w:szCs w:val="28"/>
        </w:rPr>
        <w:t xml:space="preserve"> </w:t>
      </w:r>
      <w:r w:rsidR="00D27D53" w:rsidRPr="00E936E3">
        <w:rPr>
          <w:sz w:val="28"/>
          <w:szCs w:val="28"/>
        </w:rPr>
        <w:t>2</w:t>
      </w:r>
      <w:r w:rsidR="00952544" w:rsidRPr="00E936E3">
        <w:rPr>
          <w:sz w:val="28"/>
          <w:szCs w:val="28"/>
        </w:rPr>
        <w:t>6 июня 201</w:t>
      </w:r>
      <w:r w:rsidR="00D27D53" w:rsidRPr="00E936E3">
        <w:rPr>
          <w:sz w:val="28"/>
          <w:szCs w:val="28"/>
        </w:rPr>
        <w:t>3</w:t>
      </w:r>
      <w:r w:rsidR="00952544" w:rsidRPr="00E936E3">
        <w:rPr>
          <w:sz w:val="28"/>
          <w:szCs w:val="28"/>
        </w:rPr>
        <w:t xml:space="preserve"> г., дата вступления в законную силу </w:t>
      </w:r>
      <w:r w:rsidR="00D27D53" w:rsidRPr="00E936E3">
        <w:rPr>
          <w:sz w:val="28"/>
          <w:szCs w:val="28"/>
        </w:rPr>
        <w:t>3</w:t>
      </w:r>
      <w:r w:rsidR="00952544" w:rsidRPr="00E936E3">
        <w:rPr>
          <w:sz w:val="28"/>
          <w:szCs w:val="28"/>
        </w:rPr>
        <w:t>0 ию</w:t>
      </w:r>
      <w:r w:rsidR="00D27D53" w:rsidRPr="00E936E3">
        <w:rPr>
          <w:sz w:val="28"/>
          <w:szCs w:val="28"/>
        </w:rPr>
        <w:t>л</w:t>
      </w:r>
      <w:r w:rsidR="00952544" w:rsidRPr="00E936E3">
        <w:rPr>
          <w:sz w:val="28"/>
          <w:szCs w:val="28"/>
        </w:rPr>
        <w:t>я 201</w:t>
      </w:r>
      <w:r w:rsidR="00D27D53" w:rsidRPr="00E936E3">
        <w:rPr>
          <w:sz w:val="28"/>
          <w:szCs w:val="28"/>
        </w:rPr>
        <w:t>3</w:t>
      </w:r>
      <w:r w:rsidR="00E936E3">
        <w:rPr>
          <w:sz w:val="28"/>
          <w:szCs w:val="28"/>
        </w:rPr>
        <w:t> </w:t>
      </w:r>
      <w:r w:rsidR="00952544" w:rsidRPr="00E936E3">
        <w:rPr>
          <w:sz w:val="28"/>
          <w:szCs w:val="28"/>
        </w:rPr>
        <w:t>г.,</w:t>
      </w:r>
      <w:r w:rsidR="00E936E3">
        <w:rPr>
          <w:sz w:val="28"/>
          <w:szCs w:val="28"/>
        </w:rPr>
        <w:t> </w:t>
      </w:r>
      <w:r w:rsidR="00D27D53" w:rsidRPr="00E936E3">
        <w:rPr>
          <w:sz w:val="28"/>
          <w:szCs w:val="28"/>
        </w:rPr>
        <w:t>кадастровый</w:t>
      </w:r>
      <w:r w:rsidR="00E936E3">
        <w:rPr>
          <w:sz w:val="28"/>
          <w:szCs w:val="28"/>
        </w:rPr>
        <w:t> </w:t>
      </w:r>
      <w:r w:rsidR="00D27D53" w:rsidRPr="00E936E3">
        <w:rPr>
          <w:sz w:val="28"/>
          <w:szCs w:val="28"/>
        </w:rPr>
        <w:t>номер</w:t>
      </w:r>
      <w:r w:rsidR="008D6DD2" w:rsidRPr="00E936E3">
        <w:rPr>
          <w:sz w:val="28"/>
          <w:szCs w:val="28"/>
        </w:rPr>
        <w:t>:</w:t>
      </w:r>
      <w:r w:rsidR="00D27D53" w:rsidRPr="00E936E3">
        <w:rPr>
          <w:sz w:val="28"/>
          <w:szCs w:val="28"/>
        </w:rPr>
        <w:t xml:space="preserve"> 50-50-19/065-2011-275</w:t>
      </w:r>
    </w:p>
    <w:p w:rsidR="00DB3445" w:rsidRPr="00B87BDD" w:rsidRDefault="00DB3445" w:rsidP="00B3793A">
      <w:pPr>
        <w:pBdr>
          <w:top w:val="single" w:sz="4" w:space="1" w:color="auto"/>
        </w:pBdr>
        <w:spacing w:after="240"/>
        <w:ind w:left="490"/>
        <w:jc w:val="center"/>
      </w:pPr>
      <w:r>
        <w:t>(сведения о предоставленном земельном участке, необходимом</w:t>
      </w:r>
      <w:r>
        <w:br/>
        <w:t>для размещения ГТС, реквизиты правоустанавливающего документа)</w:t>
      </w:r>
    </w:p>
    <w:p w:rsidR="00DB3445" w:rsidRPr="00E936E3" w:rsidRDefault="00DB3445" w:rsidP="00F91865">
      <w:pPr>
        <w:jc w:val="both"/>
        <w:rPr>
          <w:sz w:val="28"/>
          <w:szCs w:val="28"/>
        </w:rPr>
      </w:pPr>
      <w:r w:rsidRPr="00E936E3">
        <w:rPr>
          <w:sz w:val="28"/>
          <w:szCs w:val="28"/>
        </w:rPr>
        <w:t xml:space="preserve">2.4.  </w:t>
      </w:r>
      <w:r w:rsidR="00F91865" w:rsidRPr="00E936E3">
        <w:rPr>
          <w:sz w:val="28"/>
          <w:szCs w:val="28"/>
        </w:rPr>
        <w:t>ГТС полностью разрушено в результате аварии, произошедшей 8 июля 2020 г. Общую длину напорного фронта ГТС, отметки нормального и форсированного подпорных уровней определить не представляется возможным</w:t>
      </w:r>
    </w:p>
    <w:p w:rsidR="00DB3445" w:rsidRPr="00B87BDD" w:rsidRDefault="00DB3445" w:rsidP="00B3793A">
      <w:pPr>
        <w:pBdr>
          <w:top w:val="single" w:sz="4" w:space="1" w:color="auto"/>
        </w:pBdr>
        <w:spacing w:after="240"/>
        <w:ind w:left="490"/>
        <w:jc w:val="center"/>
      </w:pPr>
      <w:r>
        <w:t>(общая длина напорного фронта обследуемого ГТС, отметки нормального</w:t>
      </w:r>
      <w:r>
        <w:br/>
        <w:t>и форсированного подпорных уровней, для ГТС хранилища жидких отходов</w:t>
      </w:r>
      <w:r>
        <w:br/>
        <w:t>промышленных и сельскохозяйственных организаций – максимальная отметка уровня</w:t>
      </w:r>
      <w:r>
        <w:br/>
        <w:t>воды, максимальная отметка заполнения, проектная и фактическая)</w:t>
      </w:r>
    </w:p>
    <w:p w:rsidR="00343D40" w:rsidRPr="00E936E3" w:rsidRDefault="00DB3445" w:rsidP="00D27D53">
      <w:pPr>
        <w:ind w:firstLine="720"/>
        <w:jc w:val="both"/>
        <w:rPr>
          <w:sz w:val="28"/>
          <w:szCs w:val="28"/>
        </w:rPr>
      </w:pPr>
      <w:r w:rsidRPr="00E936E3">
        <w:rPr>
          <w:sz w:val="28"/>
          <w:szCs w:val="28"/>
        </w:rPr>
        <w:t xml:space="preserve">2.5.  </w:t>
      </w:r>
      <w:r w:rsidR="00D27D53" w:rsidRPr="00E936E3">
        <w:rPr>
          <w:sz w:val="28"/>
          <w:szCs w:val="28"/>
        </w:rPr>
        <w:t xml:space="preserve">Плотина пруда на р. Городянка около Лесхоза (далее – ГТС № 2). </w:t>
      </w:r>
    </w:p>
    <w:p w:rsidR="00343D40" w:rsidRPr="00E936E3" w:rsidRDefault="00D27D53" w:rsidP="00D27D53">
      <w:pPr>
        <w:ind w:firstLine="720"/>
        <w:jc w:val="both"/>
        <w:rPr>
          <w:sz w:val="28"/>
          <w:szCs w:val="28"/>
        </w:rPr>
      </w:pPr>
      <w:r w:rsidRPr="00E936E3">
        <w:rPr>
          <w:sz w:val="28"/>
          <w:szCs w:val="28"/>
        </w:rPr>
        <w:t>Адрес местонахождения объекта: Московская область, Рузский район, город Руза (около Лесхоза).</w:t>
      </w:r>
    </w:p>
    <w:p w:rsidR="00343D40" w:rsidRPr="00E936E3" w:rsidRDefault="00D27D53" w:rsidP="00D27D53">
      <w:pPr>
        <w:ind w:firstLine="720"/>
        <w:jc w:val="both"/>
        <w:rPr>
          <w:sz w:val="28"/>
          <w:szCs w:val="28"/>
        </w:rPr>
      </w:pPr>
      <w:r w:rsidRPr="00E936E3">
        <w:rPr>
          <w:sz w:val="28"/>
          <w:szCs w:val="28"/>
        </w:rPr>
        <w:t>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Управления Федеральной службы государственной регистрации,</w:t>
      </w:r>
      <w:r w:rsidR="00A1129C">
        <w:rPr>
          <w:sz w:val="28"/>
          <w:szCs w:val="28"/>
        </w:rPr>
        <w:t> </w:t>
      </w:r>
      <w:r w:rsidRPr="00E936E3">
        <w:rPr>
          <w:sz w:val="28"/>
          <w:szCs w:val="28"/>
        </w:rPr>
        <w:t>кадастра</w:t>
      </w:r>
      <w:r w:rsidR="00A1129C">
        <w:rPr>
          <w:sz w:val="28"/>
          <w:szCs w:val="28"/>
        </w:rPr>
        <w:t> </w:t>
      </w:r>
      <w:r w:rsidRPr="00E936E3">
        <w:rPr>
          <w:sz w:val="28"/>
          <w:szCs w:val="28"/>
        </w:rPr>
        <w:t>и</w:t>
      </w:r>
      <w:r w:rsidR="00A1129C">
        <w:rPr>
          <w:sz w:val="28"/>
          <w:szCs w:val="28"/>
        </w:rPr>
        <w:t> </w:t>
      </w:r>
      <w:r w:rsidRPr="00E936E3">
        <w:rPr>
          <w:sz w:val="28"/>
          <w:szCs w:val="28"/>
        </w:rPr>
        <w:t>картографии по Московской области от 26</w:t>
      </w:r>
      <w:r w:rsidR="00343D40" w:rsidRPr="00E936E3">
        <w:rPr>
          <w:sz w:val="28"/>
          <w:szCs w:val="28"/>
        </w:rPr>
        <w:t xml:space="preserve"> декабря </w:t>
      </w:r>
      <w:r w:rsidRPr="00E936E3">
        <w:rPr>
          <w:sz w:val="28"/>
          <w:szCs w:val="28"/>
        </w:rPr>
        <w:t>2017</w:t>
      </w:r>
      <w:r w:rsidR="00343D40" w:rsidRPr="00E936E3">
        <w:rPr>
          <w:sz w:val="28"/>
          <w:szCs w:val="28"/>
        </w:rPr>
        <w:t xml:space="preserve"> г.</w:t>
      </w:r>
      <w:r w:rsidRPr="00E936E3">
        <w:rPr>
          <w:sz w:val="28"/>
          <w:szCs w:val="28"/>
        </w:rPr>
        <w:t xml:space="preserve">, правообладатель (собственник) ГТС № </w:t>
      </w:r>
      <w:r w:rsidR="00343D40" w:rsidRPr="00E936E3">
        <w:rPr>
          <w:sz w:val="28"/>
          <w:szCs w:val="28"/>
        </w:rPr>
        <w:t>2</w:t>
      </w:r>
      <w:r w:rsidRPr="00E936E3">
        <w:rPr>
          <w:sz w:val="28"/>
          <w:szCs w:val="28"/>
        </w:rPr>
        <w:t xml:space="preserve"> муниципальное образование </w:t>
      </w:r>
      <w:r w:rsidR="00A1129C">
        <w:rPr>
          <w:sz w:val="28"/>
          <w:szCs w:val="28"/>
        </w:rPr>
        <w:t>«</w:t>
      </w:r>
      <w:r w:rsidRPr="00E936E3">
        <w:rPr>
          <w:sz w:val="28"/>
          <w:szCs w:val="28"/>
        </w:rPr>
        <w:t>Рузский городской округ Московской области</w:t>
      </w:r>
      <w:r w:rsidR="00A1129C">
        <w:rPr>
          <w:sz w:val="28"/>
          <w:szCs w:val="28"/>
        </w:rPr>
        <w:t>»</w:t>
      </w:r>
      <w:r w:rsidRPr="00E936E3">
        <w:rPr>
          <w:sz w:val="28"/>
          <w:szCs w:val="28"/>
        </w:rPr>
        <w:t>.</w:t>
      </w:r>
    </w:p>
    <w:p w:rsidR="00343D40" w:rsidRPr="00E936E3" w:rsidRDefault="00D27D53" w:rsidP="00D27D53">
      <w:pPr>
        <w:ind w:firstLine="720"/>
        <w:jc w:val="both"/>
        <w:rPr>
          <w:sz w:val="28"/>
          <w:szCs w:val="28"/>
        </w:rPr>
      </w:pPr>
      <w:r w:rsidRPr="00E936E3">
        <w:rPr>
          <w:sz w:val="28"/>
          <w:szCs w:val="28"/>
        </w:rPr>
        <w:t xml:space="preserve">От имени муниципального образования, полномочия по владению, пользованию и распоряжению имуществом, находящимся в муниципальной собственности, осуществляет </w:t>
      </w:r>
      <w:r w:rsidR="00A1129C">
        <w:rPr>
          <w:sz w:val="28"/>
          <w:szCs w:val="28"/>
        </w:rPr>
        <w:t>А</w:t>
      </w:r>
      <w:r w:rsidRPr="00E936E3">
        <w:rPr>
          <w:sz w:val="28"/>
          <w:szCs w:val="28"/>
        </w:rPr>
        <w:t>дминистрация Рузского городского округа на основании п.п. 2 ст. 38 Устава Рузского городского округа Московской области, принятого решением Совета депутатов Рузского городского округа Московской области 3</w:t>
      </w:r>
      <w:r w:rsidR="00343D40" w:rsidRPr="00E936E3">
        <w:rPr>
          <w:sz w:val="28"/>
          <w:szCs w:val="28"/>
        </w:rPr>
        <w:t xml:space="preserve"> ноября </w:t>
      </w:r>
      <w:r w:rsidRPr="00E936E3">
        <w:rPr>
          <w:sz w:val="28"/>
          <w:szCs w:val="28"/>
        </w:rPr>
        <w:t>2017</w:t>
      </w:r>
      <w:r w:rsidR="00343D40" w:rsidRPr="00E936E3">
        <w:rPr>
          <w:sz w:val="28"/>
          <w:szCs w:val="28"/>
        </w:rPr>
        <w:t xml:space="preserve"> г.</w:t>
      </w:r>
      <w:r w:rsidRPr="00E936E3">
        <w:rPr>
          <w:sz w:val="28"/>
          <w:szCs w:val="28"/>
        </w:rPr>
        <w:t xml:space="preserve"> № 144/4.</w:t>
      </w:r>
    </w:p>
    <w:p w:rsidR="00343D40" w:rsidRPr="00E936E3" w:rsidRDefault="00D27D53" w:rsidP="00D27D53">
      <w:pPr>
        <w:ind w:firstLine="720"/>
        <w:jc w:val="both"/>
        <w:rPr>
          <w:sz w:val="28"/>
          <w:szCs w:val="28"/>
        </w:rPr>
      </w:pPr>
      <w:r w:rsidRPr="00E936E3">
        <w:rPr>
          <w:sz w:val="28"/>
          <w:szCs w:val="28"/>
        </w:rPr>
        <w:t xml:space="preserve">Вид, номер и дата государственной регистрации права: собственность, </w:t>
      </w:r>
      <w:r w:rsidR="00343D40" w:rsidRPr="00E936E3">
        <w:rPr>
          <w:sz w:val="28"/>
          <w:szCs w:val="28"/>
        </w:rPr>
        <w:br/>
      </w:r>
      <w:r w:rsidRPr="00E936E3">
        <w:rPr>
          <w:sz w:val="28"/>
          <w:szCs w:val="28"/>
        </w:rPr>
        <w:t>№ 50:19:0010101:1158-50/019/2017-2 от 26</w:t>
      </w:r>
      <w:r w:rsidR="00343D40" w:rsidRPr="00E936E3">
        <w:rPr>
          <w:sz w:val="28"/>
          <w:szCs w:val="28"/>
        </w:rPr>
        <w:t xml:space="preserve"> декабря </w:t>
      </w:r>
      <w:r w:rsidRPr="00E936E3">
        <w:rPr>
          <w:sz w:val="28"/>
          <w:szCs w:val="28"/>
        </w:rPr>
        <w:t>2017</w:t>
      </w:r>
      <w:r w:rsidR="00343D40" w:rsidRPr="00E936E3">
        <w:rPr>
          <w:sz w:val="28"/>
          <w:szCs w:val="28"/>
        </w:rPr>
        <w:t xml:space="preserve"> г</w:t>
      </w:r>
      <w:r w:rsidRPr="00E936E3">
        <w:rPr>
          <w:sz w:val="28"/>
          <w:szCs w:val="28"/>
        </w:rPr>
        <w:t>. Документы-основания: решение Рузского районного суда Московской области от 6</w:t>
      </w:r>
      <w:r w:rsidR="00343D40" w:rsidRPr="00E936E3">
        <w:rPr>
          <w:sz w:val="28"/>
          <w:szCs w:val="28"/>
        </w:rPr>
        <w:t xml:space="preserve"> июня </w:t>
      </w:r>
      <w:r w:rsidRPr="00E936E3">
        <w:rPr>
          <w:sz w:val="28"/>
          <w:szCs w:val="28"/>
        </w:rPr>
        <w:t>2017</w:t>
      </w:r>
      <w:r w:rsidR="00343D40" w:rsidRPr="00E936E3">
        <w:rPr>
          <w:sz w:val="28"/>
          <w:szCs w:val="28"/>
        </w:rPr>
        <w:t xml:space="preserve"> г.</w:t>
      </w:r>
      <w:r w:rsidRPr="00E936E3">
        <w:rPr>
          <w:sz w:val="28"/>
          <w:szCs w:val="28"/>
        </w:rPr>
        <w:t>, дата вступления в законную силу 20</w:t>
      </w:r>
      <w:r w:rsidR="00343D40" w:rsidRPr="00E936E3">
        <w:rPr>
          <w:sz w:val="28"/>
          <w:szCs w:val="28"/>
        </w:rPr>
        <w:t xml:space="preserve"> июня </w:t>
      </w:r>
      <w:r w:rsidRPr="00E936E3">
        <w:rPr>
          <w:sz w:val="28"/>
          <w:szCs w:val="28"/>
        </w:rPr>
        <w:t>2017</w:t>
      </w:r>
      <w:r w:rsidR="00343D40" w:rsidRPr="00E936E3">
        <w:rPr>
          <w:sz w:val="28"/>
          <w:szCs w:val="28"/>
        </w:rPr>
        <w:t xml:space="preserve"> г</w:t>
      </w:r>
      <w:r w:rsidRPr="00E936E3">
        <w:rPr>
          <w:sz w:val="28"/>
          <w:szCs w:val="28"/>
        </w:rPr>
        <w:t>.</w:t>
      </w:r>
    </w:p>
    <w:p w:rsidR="00D27D53" w:rsidRPr="00E936E3" w:rsidRDefault="00D27D53" w:rsidP="00D27D53">
      <w:pPr>
        <w:ind w:firstLine="720"/>
        <w:jc w:val="both"/>
        <w:rPr>
          <w:sz w:val="28"/>
          <w:szCs w:val="28"/>
        </w:rPr>
      </w:pPr>
      <w:r w:rsidRPr="00E936E3">
        <w:rPr>
          <w:sz w:val="28"/>
          <w:szCs w:val="28"/>
        </w:rPr>
        <w:t xml:space="preserve">ГТС № </w:t>
      </w:r>
      <w:r w:rsidR="00343D40" w:rsidRPr="00E936E3">
        <w:rPr>
          <w:sz w:val="28"/>
          <w:szCs w:val="28"/>
        </w:rPr>
        <w:t>2</w:t>
      </w:r>
      <w:r w:rsidRPr="00E936E3">
        <w:rPr>
          <w:sz w:val="28"/>
          <w:szCs w:val="28"/>
        </w:rPr>
        <w:t xml:space="preserve"> не внесено в Российский регистр гидротехнических сооружений.</w:t>
      </w:r>
    </w:p>
    <w:p w:rsidR="00D27D53" w:rsidRPr="00E936E3" w:rsidRDefault="00D27D53" w:rsidP="00D27D53">
      <w:pPr>
        <w:ind w:firstLine="720"/>
        <w:jc w:val="both"/>
        <w:rPr>
          <w:sz w:val="28"/>
          <w:szCs w:val="28"/>
        </w:rPr>
      </w:pPr>
      <w:r w:rsidRPr="00E936E3">
        <w:rPr>
          <w:sz w:val="28"/>
          <w:szCs w:val="28"/>
        </w:rPr>
        <w:t>В соответствии с кадастровым паспортом сооружения от 4</w:t>
      </w:r>
      <w:r w:rsidR="00343D40" w:rsidRPr="00E936E3">
        <w:rPr>
          <w:sz w:val="28"/>
          <w:szCs w:val="28"/>
        </w:rPr>
        <w:t xml:space="preserve"> октября </w:t>
      </w:r>
      <w:r w:rsidRPr="00E936E3">
        <w:rPr>
          <w:sz w:val="28"/>
          <w:szCs w:val="28"/>
        </w:rPr>
        <w:t>2016</w:t>
      </w:r>
      <w:r w:rsidR="00343D40" w:rsidRPr="00E936E3">
        <w:rPr>
          <w:sz w:val="28"/>
          <w:szCs w:val="28"/>
        </w:rPr>
        <w:t xml:space="preserve"> г.</w:t>
      </w:r>
      <w:r w:rsidRPr="00E936E3">
        <w:rPr>
          <w:sz w:val="28"/>
          <w:szCs w:val="28"/>
        </w:rPr>
        <w:t xml:space="preserve">, </w:t>
      </w:r>
      <w:r w:rsidR="00343D40" w:rsidRPr="00E936E3">
        <w:rPr>
          <w:sz w:val="28"/>
          <w:szCs w:val="28"/>
        </w:rPr>
        <w:t>в</w:t>
      </w:r>
      <w:r w:rsidRPr="00E936E3">
        <w:rPr>
          <w:sz w:val="28"/>
          <w:szCs w:val="28"/>
        </w:rPr>
        <w:t xml:space="preserve">ыпиской, ГТС № </w:t>
      </w:r>
      <w:r w:rsidR="00343D40" w:rsidRPr="00E936E3">
        <w:rPr>
          <w:sz w:val="28"/>
          <w:szCs w:val="28"/>
        </w:rPr>
        <w:t>2</w:t>
      </w:r>
      <w:r w:rsidRPr="00E936E3">
        <w:rPr>
          <w:sz w:val="28"/>
          <w:szCs w:val="28"/>
        </w:rPr>
        <w:t xml:space="preserve"> представляет собой земляную плотину с откосами, укрепленными щебнем, посевом трав. Технические характеристики сооружения:</w:t>
      </w:r>
    </w:p>
    <w:p w:rsidR="00D27D53" w:rsidRPr="00E936E3" w:rsidRDefault="00D27D53" w:rsidP="00D27D53">
      <w:pPr>
        <w:ind w:firstLine="720"/>
        <w:jc w:val="both"/>
        <w:rPr>
          <w:sz w:val="28"/>
          <w:szCs w:val="28"/>
        </w:rPr>
      </w:pPr>
      <w:r w:rsidRPr="00E936E3">
        <w:rPr>
          <w:sz w:val="28"/>
          <w:szCs w:val="28"/>
        </w:rPr>
        <w:t>- протяженность плотины - 90 м.;</w:t>
      </w:r>
    </w:p>
    <w:p w:rsidR="00D27D53" w:rsidRPr="00E936E3" w:rsidRDefault="00D27D53" w:rsidP="00D27D53">
      <w:pPr>
        <w:ind w:firstLine="720"/>
        <w:jc w:val="both"/>
        <w:rPr>
          <w:sz w:val="28"/>
          <w:szCs w:val="28"/>
        </w:rPr>
      </w:pPr>
      <w:r w:rsidRPr="00E936E3">
        <w:rPr>
          <w:sz w:val="28"/>
          <w:szCs w:val="28"/>
        </w:rPr>
        <w:t>- высота - 3,00 м.;</w:t>
      </w:r>
    </w:p>
    <w:p w:rsidR="00D27D53" w:rsidRPr="00E936E3" w:rsidRDefault="00D27D53" w:rsidP="00D27D53">
      <w:pPr>
        <w:ind w:firstLine="720"/>
        <w:jc w:val="both"/>
        <w:rPr>
          <w:sz w:val="28"/>
          <w:szCs w:val="28"/>
        </w:rPr>
      </w:pPr>
      <w:r w:rsidRPr="00E936E3">
        <w:rPr>
          <w:sz w:val="28"/>
          <w:szCs w:val="28"/>
        </w:rPr>
        <w:t>- ширина по гребню 5.0 м.;</w:t>
      </w:r>
    </w:p>
    <w:p w:rsidR="00D27D53" w:rsidRPr="00E936E3" w:rsidRDefault="00D27D53" w:rsidP="00D27D53">
      <w:pPr>
        <w:ind w:firstLine="720"/>
        <w:jc w:val="both"/>
        <w:rPr>
          <w:sz w:val="28"/>
          <w:szCs w:val="28"/>
        </w:rPr>
      </w:pPr>
      <w:r w:rsidRPr="00E936E3">
        <w:rPr>
          <w:sz w:val="28"/>
          <w:szCs w:val="28"/>
        </w:rPr>
        <w:lastRenderedPageBreak/>
        <w:t>- состояние: гребень не проезжий. По гребню проходит пешеходная тропинка;</w:t>
      </w:r>
    </w:p>
    <w:p w:rsidR="00D27D53" w:rsidRPr="00E936E3" w:rsidRDefault="00D27D53" w:rsidP="00D27D53">
      <w:pPr>
        <w:ind w:firstLine="720"/>
        <w:jc w:val="both"/>
        <w:rPr>
          <w:sz w:val="28"/>
          <w:szCs w:val="28"/>
        </w:rPr>
      </w:pPr>
      <w:r w:rsidRPr="00E936E3">
        <w:rPr>
          <w:sz w:val="28"/>
          <w:szCs w:val="28"/>
        </w:rPr>
        <w:t>- материал сооружения: песчано-гравийная смесь.</w:t>
      </w:r>
    </w:p>
    <w:p w:rsidR="00D27D53" w:rsidRPr="00E936E3" w:rsidRDefault="00D27D53" w:rsidP="00D27D53">
      <w:pPr>
        <w:ind w:firstLine="720"/>
        <w:jc w:val="both"/>
        <w:rPr>
          <w:sz w:val="28"/>
          <w:szCs w:val="28"/>
        </w:rPr>
      </w:pPr>
      <w:r w:rsidRPr="00E936E3">
        <w:rPr>
          <w:sz w:val="28"/>
          <w:szCs w:val="28"/>
        </w:rPr>
        <w:t>Водосбросное сооружение: железобетонная труба диаметром 0,9 м (две нитки)</w:t>
      </w:r>
    </w:p>
    <w:p w:rsidR="00D27D53" w:rsidRPr="00E936E3" w:rsidRDefault="00D27D53" w:rsidP="00D27D53">
      <w:pPr>
        <w:ind w:firstLine="720"/>
        <w:jc w:val="both"/>
        <w:rPr>
          <w:sz w:val="28"/>
          <w:szCs w:val="28"/>
        </w:rPr>
      </w:pPr>
      <w:r w:rsidRPr="00E936E3">
        <w:rPr>
          <w:sz w:val="28"/>
          <w:szCs w:val="28"/>
        </w:rPr>
        <w:t>Данные о проектной организации, наименовании и годе выпуска проекта ГТС, проектных материалов, акте приемки в эксплуатацию - отсутствуют.</w:t>
      </w:r>
    </w:p>
    <w:p w:rsidR="00DB3445" w:rsidRPr="00E936E3" w:rsidRDefault="00D27D53" w:rsidP="00D27D53">
      <w:pPr>
        <w:ind w:firstLine="720"/>
        <w:jc w:val="both"/>
        <w:rPr>
          <w:sz w:val="28"/>
          <w:szCs w:val="28"/>
        </w:rPr>
      </w:pPr>
      <w:r w:rsidRPr="00E936E3">
        <w:rPr>
          <w:sz w:val="28"/>
          <w:szCs w:val="28"/>
        </w:rPr>
        <w:t>Проектные характеристики плотины, водохранилища, водовыпускного сооружения - отсутствуют.</w:t>
      </w:r>
    </w:p>
    <w:p w:rsidR="00D27D53" w:rsidRPr="00E936E3" w:rsidRDefault="00343D40" w:rsidP="00D27D53">
      <w:pPr>
        <w:ind w:firstLine="720"/>
        <w:jc w:val="both"/>
        <w:rPr>
          <w:sz w:val="28"/>
          <w:szCs w:val="28"/>
        </w:rPr>
      </w:pPr>
      <w:r w:rsidRPr="00E936E3">
        <w:rPr>
          <w:sz w:val="28"/>
          <w:szCs w:val="28"/>
        </w:rPr>
        <w:t>Иные объекты, расположенные на р. Городянка.</w:t>
      </w:r>
    </w:p>
    <w:p w:rsidR="00343D40" w:rsidRPr="00E936E3" w:rsidRDefault="00343D40" w:rsidP="00343D40">
      <w:pPr>
        <w:ind w:firstLine="720"/>
        <w:jc w:val="both"/>
        <w:rPr>
          <w:sz w:val="28"/>
          <w:szCs w:val="28"/>
        </w:rPr>
      </w:pPr>
      <w:r w:rsidRPr="00E936E3">
        <w:rPr>
          <w:sz w:val="28"/>
          <w:szCs w:val="28"/>
        </w:rPr>
        <w:t>1. Автодорожная насыпь на Минско-Волоколамском шоссе (перегоне в 4.5 км от устья р. Городянка (далее – Насыпь № 1).</w:t>
      </w:r>
    </w:p>
    <w:p w:rsidR="00343D40" w:rsidRPr="00E936E3" w:rsidRDefault="00343D40" w:rsidP="00343D40">
      <w:pPr>
        <w:ind w:firstLine="720"/>
        <w:jc w:val="both"/>
        <w:rPr>
          <w:sz w:val="28"/>
          <w:szCs w:val="28"/>
        </w:rPr>
      </w:pPr>
      <w:r w:rsidRPr="00E936E3">
        <w:rPr>
          <w:sz w:val="28"/>
          <w:szCs w:val="28"/>
        </w:rPr>
        <w:t>Высота Насыпи № 1 - 4 м. В основании насыпи проложено донное водопропускное отверстие (труба), диаметром - 1.5 м. (максимальная пропускная способность трубы (Qmax) – 11 куб</w:t>
      </w:r>
      <w:r w:rsidR="0024268C" w:rsidRPr="00E936E3">
        <w:rPr>
          <w:sz w:val="28"/>
          <w:szCs w:val="28"/>
        </w:rPr>
        <w:t>.</w:t>
      </w:r>
      <w:r w:rsidR="007958AA" w:rsidRPr="00E936E3">
        <w:rPr>
          <w:sz w:val="28"/>
          <w:szCs w:val="28"/>
        </w:rPr>
        <w:t xml:space="preserve"> </w:t>
      </w:r>
      <w:r w:rsidRPr="00E936E3">
        <w:rPr>
          <w:sz w:val="28"/>
          <w:szCs w:val="28"/>
        </w:rPr>
        <w:t>м</w:t>
      </w:r>
      <w:r w:rsidR="007958AA" w:rsidRPr="00E936E3">
        <w:rPr>
          <w:sz w:val="28"/>
          <w:szCs w:val="28"/>
        </w:rPr>
        <w:t>/с</w:t>
      </w:r>
      <w:r w:rsidRPr="00E936E3">
        <w:rPr>
          <w:sz w:val="28"/>
          <w:szCs w:val="28"/>
        </w:rPr>
        <w:t>).</w:t>
      </w:r>
    </w:p>
    <w:p w:rsidR="00343D40" w:rsidRPr="00E936E3" w:rsidRDefault="00343D40" w:rsidP="00343D40">
      <w:pPr>
        <w:ind w:firstLine="720"/>
        <w:jc w:val="both"/>
        <w:rPr>
          <w:sz w:val="28"/>
          <w:szCs w:val="28"/>
        </w:rPr>
      </w:pPr>
      <w:r w:rsidRPr="00E936E3">
        <w:rPr>
          <w:sz w:val="28"/>
          <w:szCs w:val="28"/>
        </w:rPr>
        <w:t>2. Автодорожная насыпь на Волоколамском шоссе (в 2.2 км. от устья р. Городянка высотой около 4 м.) (далее – Насыпь № 2).</w:t>
      </w:r>
    </w:p>
    <w:p w:rsidR="00343D40" w:rsidRPr="00E936E3" w:rsidRDefault="00343D40" w:rsidP="00343D40">
      <w:pPr>
        <w:ind w:firstLine="720"/>
        <w:jc w:val="both"/>
        <w:rPr>
          <w:sz w:val="28"/>
          <w:szCs w:val="28"/>
        </w:rPr>
      </w:pPr>
      <w:r w:rsidRPr="00E936E3">
        <w:rPr>
          <w:sz w:val="28"/>
          <w:szCs w:val="28"/>
        </w:rPr>
        <w:t>Проектная документация на Насыпь № 2 отсутствует.</w:t>
      </w:r>
    </w:p>
    <w:p w:rsidR="00343D40" w:rsidRPr="00E936E3" w:rsidRDefault="00343D40" w:rsidP="00343D40">
      <w:pPr>
        <w:ind w:firstLine="720"/>
        <w:jc w:val="both"/>
        <w:rPr>
          <w:sz w:val="28"/>
          <w:szCs w:val="28"/>
        </w:rPr>
      </w:pPr>
      <w:r w:rsidRPr="00E936E3">
        <w:rPr>
          <w:sz w:val="28"/>
          <w:szCs w:val="28"/>
        </w:rPr>
        <w:t xml:space="preserve">3. Автодорожная насыпь - дорога на территорию хлебозавода (в 2 км. от устья </w:t>
      </w:r>
      <w:r w:rsidRPr="00E936E3">
        <w:rPr>
          <w:sz w:val="28"/>
          <w:szCs w:val="28"/>
        </w:rPr>
        <w:br/>
        <w:t>р. Городянка, высота около 4 м. в основании насыпи) (далее – Насыпь № 3).</w:t>
      </w:r>
    </w:p>
    <w:p w:rsidR="00343D40" w:rsidRPr="00E936E3" w:rsidRDefault="00343D40" w:rsidP="00343D40">
      <w:pPr>
        <w:ind w:firstLine="720"/>
        <w:jc w:val="both"/>
        <w:rPr>
          <w:sz w:val="28"/>
          <w:szCs w:val="28"/>
        </w:rPr>
      </w:pPr>
      <w:r w:rsidRPr="00E936E3">
        <w:rPr>
          <w:sz w:val="28"/>
          <w:szCs w:val="28"/>
        </w:rPr>
        <w:t>Проектная документация на Насыпь № 3 отсутствует.</w:t>
      </w:r>
    </w:p>
    <w:p w:rsidR="00DB3445" w:rsidRPr="00B87BDD" w:rsidRDefault="00DB3445" w:rsidP="00B3793A">
      <w:pPr>
        <w:pBdr>
          <w:top w:val="single" w:sz="4" w:space="1" w:color="auto"/>
        </w:pBdr>
        <w:spacing w:after="240"/>
        <w:ind w:left="490"/>
        <w:jc w:val="center"/>
      </w:pPr>
      <w:r>
        <w:t>(наличие и общая характеристика существующих ГТС и (или) прочих</w:t>
      </w:r>
      <w:r>
        <w:br/>
        <w:t>сооружений каскада водохранилищ на реке и ее притоках выше</w:t>
      </w:r>
      <w:r>
        <w:br/>
        <w:t>и ниже створа водоподпорных ГТС, формирующих водный режим</w:t>
      </w:r>
      <w:r>
        <w:br/>
        <w:t>бассейна реки, в том числе в случаях аварий ГТС)</w:t>
      </w:r>
    </w:p>
    <w:p w:rsidR="00B87BDD" w:rsidRPr="00E936E3" w:rsidRDefault="00DB3445" w:rsidP="00E936E3">
      <w:pPr>
        <w:spacing w:after="120"/>
        <w:jc w:val="both"/>
        <w:rPr>
          <w:sz w:val="28"/>
          <w:szCs w:val="28"/>
        </w:rPr>
      </w:pPr>
      <w:r w:rsidRPr="00E936E3">
        <w:rPr>
          <w:sz w:val="28"/>
          <w:szCs w:val="28"/>
        </w:rPr>
        <w:t>3. Краткая характеристика ГТС:</w:t>
      </w:r>
    </w:p>
    <w:p w:rsidR="00DB3445" w:rsidRPr="00E936E3" w:rsidRDefault="00DB3445" w:rsidP="00E936E3">
      <w:pPr>
        <w:jc w:val="both"/>
        <w:rPr>
          <w:sz w:val="28"/>
          <w:szCs w:val="28"/>
        </w:rPr>
      </w:pPr>
      <w:r w:rsidRPr="00E936E3">
        <w:rPr>
          <w:sz w:val="28"/>
          <w:szCs w:val="28"/>
        </w:rPr>
        <w:t xml:space="preserve">3.1.  </w:t>
      </w:r>
      <w:r w:rsidR="00B32A5E" w:rsidRPr="00E936E3">
        <w:rPr>
          <w:sz w:val="28"/>
          <w:szCs w:val="28"/>
        </w:rPr>
        <w:t>ГТС полностью разрушено в результате аварии, произошедшей 8 июля 2020 г. (</w:t>
      </w:r>
      <w:r w:rsidR="007958AA" w:rsidRPr="00E936E3">
        <w:rPr>
          <w:sz w:val="28"/>
          <w:szCs w:val="28"/>
        </w:rPr>
        <w:t>водохозяйственное</w:t>
      </w:r>
      <w:r w:rsidR="00F12F85" w:rsidRPr="00E936E3">
        <w:rPr>
          <w:sz w:val="28"/>
          <w:szCs w:val="28"/>
        </w:rPr>
        <w:t xml:space="preserve">, </w:t>
      </w:r>
      <w:r w:rsidR="00F12F85" w:rsidRPr="00E936E3">
        <w:rPr>
          <w:sz w:val="28"/>
          <w:szCs w:val="28"/>
          <w:lang w:val="en-US"/>
        </w:rPr>
        <w:t>III</w:t>
      </w:r>
      <w:r w:rsidR="00F12F85" w:rsidRPr="00E936E3">
        <w:rPr>
          <w:sz w:val="28"/>
          <w:szCs w:val="28"/>
        </w:rPr>
        <w:t xml:space="preserve"> класс</w:t>
      </w:r>
      <w:r w:rsidR="007958AA" w:rsidRPr="00E936E3">
        <w:rPr>
          <w:sz w:val="28"/>
          <w:szCs w:val="28"/>
        </w:rPr>
        <w:t xml:space="preserve"> (в соответствии с Критериями классификации гидротехнических сооружений, утверждёнными постановлением Правительства Российской</w:t>
      </w:r>
      <w:r w:rsidR="00E936E3">
        <w:rPr>
          <w:sz w:val="28"/>
          <w:szCs w:val="28"/>
        </w:rPr>
        <w:t> </w:t>
      </w:r>
      <w:r w:rsidR="007958AA" w:rsidRPr="00E936E3">
        <w:rPr>
          <w:sz w:val="28"/>
          <w:szCs w:val="28"/>
        </w:rPr>
        <w:t>Федерации от 5 октября 2020 г. № 1607</w:t>
      </w:r>
      <w:r w:rsidR="00AF3459" w:rsidRPr="00E936E3">
        <w:rPr>
          <w:sz w:val="28"/>
          <w:szCs w:val="28"/>
        </w:rPr>
        <w:t xml:space="preserve"> (раздел </w:t>
      </w:r>
      <w:r w:rsidR="00AF3459" w:rsidRPr="00E936E3">
        <w:rPr>
          <w:sz w:val="28"/>
          <w:szCs w:val="28"/>
          <w:lang w:val="en-US"/>
        </w:rPr>
        <w:t>IV</w:t>
      </w:r>
      <w:r w:rsidR="007958AA" w:rsidRPr="00E936E3">
        <w:rPr>
          <w:sz w:val="28"/>
          <w:szCs w:val="28"/>
        </w:rPr>
        <w:t>)</w:t>
      </w:r>
      <w:r w:rsidR="00B32A5E" w:rsidRPr="00E936E3">
        <w:rPr>
          <w:sz w:val="28"/>
          <w:szCs w:val="28"/>
        </w:rPr>
        <w:t xml:space="preserve">, грунтовая плотина, фактический срок эксплуатации </w:t>
      </w:r>
      <w:r w:rsidR="00343D40" w:rsidRPr="00E936E3">
        <w:rPr>
          <w:sz w:val="28"/>
          <w:szCs w:val="28"/>
        </w:rPr>
        <w:t>121 год</w:t>
      </w:r>
      <w:r w:rsidR="00B32A5E" w:rsidRPr="00E936E3">
        <w:rPr>
          <w:sz w:val="28"/>
          <w:szCs w:val="28"/>
        </w:rPr>
        <w:t>, нормативный срок эксплуатации 50 лет, хранение</w:t>
      </w:r>
      <w:r w:rsidR="00E936E3">
        <w:rPr>
          <w:sz w:val="28"/>
          <w:szCs w:val="28"/>
        </w:rPr>
        <w:t> </w:t>
      </w:r>
      <w:r w:rsidR="00B32A5E" w:rsidRPr="00E936E3">
        <w:rPr>
          <w:sz w:val="28"/>
          <w:szCs w:val="28"/>
        </w:rPr>
        <w:t>жидких</w:t>
      </w:r>
      <w:r w:rsidR="00E936E3">
        <w:rPr>
          <w:sz w:val="28"/>
          <w:szCs w:val="28"/>
        </w:rPr>
        <w:t> </w:t>
      </w:r>
      <w:r w:rsidR="00B32A5E" w:rsidRPr="00E936E3">
        <w:rPr>
          <w:sz w:val="28"/>
          <w:szCs w:val="28"/>
        </w:rPr>
        <w:t>отходов</w:t>
      </w:r>
      <w:r w:rsidR="00E936E3">
        <w:rPr>
          <w:sz w:val="28"/>
          <w:szCs w:val="28"/>
        </w:rPr>
        <w:t> </w:t>
      </w:r>
      <w:r w:rsidR="00B32A5E" w:rsidRPr="00E936E3">
        <w:rPr>
          <w:sz w:val="28"/>
          <w:szCs w:val="28"/>
        </w:rPr>
        <w:t>промышленных и сельскохозяйственных организаций не предусмотрено)</w:t>
      </w:r>
    </w:p>
    <w:p w:rsidR="00DB3445" w:rsidRPr="00B87BDD" w:rsidRDefault="00DB3445" w:rsidP="00B3793A">
      <w:pPr>
        <w:pBdr>
          <w:top w:val="single" w:sz="4" w:space="1" w:color="auto"/>
        </w:pBdr>
        <w:spacing w:after="240"/>
        <w:ind w:left="490"/>
        <w:jc w:val="center"/>
      </w:pPr>
      <w:r>
        <w:t>(назначение, класс и вид ГТС, фактический и нормативный срок эксплуатации</w:t>
      </w:r>
      <w:r>
        <w:br/>
        <w:t>ГТС, для ГТС хранилища жидких отходов промышленных и сельскохозяйственных</w:t>
      </w:r>
      <w:r>
        <w:br/>
        <w:t>организаций – класс опасности складируемых отходов </w:t>
      </w:r>
      <w:r>
        <w:rPr>
          <w:rStyle w:val="a9"/>
        </w:rPr>
        <w:footnoteReference w:customMarkFollows="1" w:id="1"/>
        <w:t>1</w:t>
      </w:r>
      <w:r>
        <w:t>)</w:t>
      </w:r>
    </w:p>
    <w:p w:rsidR="00DB3445" w:rsidRPr="00E936E3" w:rsidRDefault="00DB3445" w:rsidP="00286983">
      <w:pPr>
        <w:jc w:val="both"/>
        <w:rPr>
          <w:sz w:val="28"/>
          <w:szCs w:val="28"/>
        </w:rPr>
      </w:pPr>
      <w:r w:rsidRPr="00E936E3">
        <w:rPr>
          <w:sz w:val="28"/>
          <w:szCs w:val="28"/>
        </w:rPr>
        <w:t xml:space="preserve">3.2.  </w:t>
      </w:r>
      <w:r w:rsidR="003B183E" w:rsidRPr="00E936E3">
        <w:rPr>
          <w:sz w:val="28"/>
          <w:szCs w:val="28"/>
        </w:rPr>
        <w:t xml:space="preserve">ГТС полностью разрушено в результате аварии, произошедшей 8 июля 2020 г. (тип грунтов основания ГТС </w:t>
      </w:r>
      <w:r w:rsidR="00286983" w:rsidRPr="00E936E3">
        <w:rPr>
          <w:sz w:val="28"/>
          <w:szCs w:val="28"/>
        </w:rPr>
        <w:t>–</w:t>
      </w:r>
      <w:r w:rsidR="003B183E" w:rsidRPr="00E936E3">
        <w:rPr>
          <w:sz w:val="28"/>
          <w:szCs w:val="28"/>
        </w:rPr>
        <w:t xml:space="preserve"> </w:t>
      </w:r>
      <w:r w:rsidR="00286983" w:rsidRPr="00E936E3">
        <w:rPr>
          <w:sz w:val="28"/>
          <w:szCs w:val="28"/>
        </w:rPr>
        <w:t>Б, грунтовая плотина, иные параметры установить не представляется возможным по причине полного разрушения ГТС и отсутствия проектной</w:t>
      </w:r>
      <w:r w:rsidR="00E936E3">
        <w:rPr>
          <w:sz w:val="28"/>
          <w:szCs w:val="28"/>
        </w:rPr>
        <w:t> </w:t>
      </w:r>
      <w:r w:rsidR="00286983" w:rsidRPr="00E936E3">
        <w:rPr>
          <w:sz w:val="28"/>
          <w:szCs w:val="28"/>
        </w:rPr>
        <w:t>документации на строительство)</w:t>
      </w:r>
    </w:p>
    <w:p w:rsidR="00DB3445" w:rsidRPr="00B87BDD" w:rsidRDefault="00DB3445" w:rsidP="00E936E3">
      <w:pPr>
        <w:pBdr>
          <w:top w:val="single" w:sz="4" w:space="1" w:color="auto"/>
        </w:pBdr>
        <w:ind w:left="490"/>
        <w:jc w:val="center"/>
      </w:pPr>
      <w:r>
        <w:t>(тип грунтов основания ГТС, сведения о материалах и параметрах основных</w:t>
      </w:r>
      <w:r>
        <w:br/>
        <w:t>элементов ГТС, длина, ширина ГТС по гребню и подошве, максимальная</w:t>
      </w:r>
      <w:r>
        <w:br/>
        <w:t>строительная высота, тип дренажа и откосов ГТС, максимальная водопропускная</w:t>
      </w:r>
      <w:r>
        <w:br/>
        <w:t>способность ГТС, максимальный расчетный напор)</w:t>
      </w:r>
    </w:p>
    <w:p w:rsidR="00DB3445" w:rsidRPr="00E936E3" w:rsidRDefault="00DB3445" w:rsidP="00E936E3">
      <w:pPr>
        <w:jc w:val="both"/>
        <w:rPr>
          <w:sz w:val="28"/>
          <w:szCs w:val="28"/>
        </w:rPr>
      </w:pPr>
      <w:r w:rsidRPr="00E936E3">
        <w:rPr>
          <w:sz w:val="28"/>
          <w:szCs w:val="28"/>
        </w:rPr>
        <w:lastRenderedPageBreak/>
        <w:t xml:space="preserve">3.3.  </w:t>
      </w:r>
      <w:r w:rsidR="00286983" w:rsidRPr="00E936E3">
        <w:rPr>
          <w:sz w:val="28"/>
          <w:szCs w:val="28"/>
        </w:rPr>
        <w:t>ГТС полностью разрушено в результате аварии, произошедшей 8 июля 2020 г.</w:t>
      </w:r>
      <w:r w:rsidR="00926614" w:rsidRPr="00E936E3">
        <w:rPr>
          <w:sz w:val="28"/>
          <w:szCs w:val="28"/>
        </w:rPr>
        <w:t>, проектная документация на строительство отсутствует, сведения о водном объекте,</w:t>
      </w:r>
      <w:r w:rsidR="00E936E3">
        <w:rPr>
          <w:sz w:val="28"/>
          <w:szCs w:val="28"/>
        </w:rPr>
        <w:t> </w:t>
      </w:r>
      <w:r w:rsidR="00926614" w:rsidRPr="00E936E3">
        <w:rPr>
          <w:sz w:val="28"/>
          <w:szCs w:val="28"/>
        </w:rPr>
        <w:t>расположенном в верхнем и нижнем бьефах ГТС, указать не представляется возможным</w:t>
      </w:r>
      <w:r w:rsidR="007958AA" w:rsidRPr="00E936E3">
        <w:rPr>
          <w:sz w:val="28"/>
          <w:szCs w:val="28"/>
        </w:rPr>
        <w:t>, р. Городянка является притоком первого порядка р. Руза</w:t>
      </w:r>
    </w:p>
    <w:p w:rsidR="00DB3445" w:rsidRPr="00B87BDD" w:rsidRDefault="00DB3445" w:rsidP="00E936E3">
      <w:pPr>
        <w:pBdr>
          <w:top w:val="single" w:sz="4" w:space="1" w:color="auto"/>
        </w:pBdr>
        <w:spacing w:after="240"/>
        <w:ind w:left="490"/>
        <w:jc w:val="both"/>
      </w:pPr>
      <w:r>
        <w:t>(сведения о водном объекте, расположенном в верхнем и нижнем бьефах ГТС:</w:t>
      </w:r>
      <w:r w:rsidR="00E936E3">
        <w:t> </w:t>
      </w:r>
      <w:r>
        <w:t>название, объем, площадь поверхности, длина, глубина, режим регулирования,</w:t>
      </w:r>
      <w:r w:rsidR="00E936E3">
        <w:t> </w:t>
      </w:r>
      <w:r>
        <w:t>температурный режим, расстояние между</w:t>
      </w:r>
      <w:r w:rsidR="00E936E3">
        <w:t> </w:t>
      </w:r>
      <w:r>
        <w:t>створами</w:t>
      </w:r>
      <w:r w:rsidR="00E936E3">
        <w:t> </w:t>
      </w:r>
      <w:r>
        <w:t>плотин водных объектов по водостоку,</w:t>
      </w:r>
      <w:r>
        <w:br/>
        <w:t>сведения о ледоставе)</w:t>
      </w:r>
    </w:p>
    <w:p w:rsidR="00DB3445" w:rsidRPr="00E936E3" w:rsidRDefault="00DB3445" w:rsidP="00B3793A">
      <w:pPr>
        <w:rPr>
          <w:sz w:val="28"/>
          <w:szCs w:val="28"/>
        </w:rPr>
      </w:pPr>
      <w:r w:rsidRPr="00E936E3">
        <w:rPr>
          <w:sz w:val="28"/>
          <w:szCs w:val="28"/>
        </w:rPr>
        <w:t xml:space="preserve">3.4.  </w:t>
      </w:r>
      <w:r w:rsidR="005F1B05" w:rsidRPr="00E936E3">
        <w:rPr>
          <w:sz w:val="28"/>
          <w:szCs w:val="28"/>
        </w:rPr>
        <w:t>Природно-климатические условия:</w:t>
      </w:r>
    </w:p>
    <w:p w:rsidR="00EA1E84" w:rsidRPr="00E936E3" w:rsidRDefault="00EA1E84" w:rsidP="0088344B">
      <w:pPr>
        <w:ind w:firstLine="720"/>
        <w:jc w:val="both"/>
        <w:rPr>
          <w:sz w:val="28"/>
          <w:szCs w:val="28"/>
        </w:rPr>
      </w:pPr>
      <w:r w:rsidRPr="00E936E3">
        <w:rPr>
          <w:sz w:val="28"/>
          <w:szCs w:val="28"/>
        </w:rPr>
        <w:t>Климат Рузского округа складывается под влиянием переноса</w:t>
      </w:r>
      <w:r w:rsidR="005F1B05" w:rsidRPr="00E936E3">
        <w:rPr>
          <w:sz w:val="28"/>
          <w:szCs w:val="28"/>
        </w:rPr>
        <w:t xml:space="preserve"> </w:t>
      </w:r>
      <w:r w:rsidRPr="00E936E3">
        <w:rPr>
          <w:sz w:val="28"/>
          <w:szCs w:val="28"/>
        </w:rPr>
        <w:t>воздушных масс западных и юго‒западных циклонов, выноса арктического</w:t>
      </w:r>
      <w:r w:rsidR="005F1B05" w:rsidRPr="00E936E3">
        <w:rPr>
          <w:sz w:val="28"/>
          <w:szCs w:val="28"/>
        </w:rPr>
        <w:t xml:space="preserve"> </w:t>
      </w:r>
      <w:r w:rsidRPr="00E936E3">
        <w:rPr>
          <w:sz w:val="28"/>
          <w:szCs w:val="28"/>
        </w:rPr>
        <w:t>воздуха с севера и трансформации воздушных масс разного происхождения.</w:t>
      </w:r>
      <w:r w:rsidR="005F1B05" w:rsidRPr="00E936E3">
        <w:rPr>
          <w:sz w:val="28"/>
          <w:szCs w:val="28"/>
        </w:rPr>
        <w:t xml:space="preserve"> </w:t>
      </w:r>
      <w:r w:rsidRPr="00E936E3">
        <w:rPr>
          <w:sz w:val="28"/>
          <w:szCs w:val="28"/>
        </w:rPr>
        <w:t>Следствием воздействия воздушных масс с Атлантического океана</w:t>
      </w:r>
      <w:r w:rsidR="005F1B05" w:rsidRPr="00E936E3">
        <w:rPr>
          <w:sz w:val="28"/>
          <w:szCs w:val="28"/>
        </w:rPr>
        <w:t xml:space="preserve"> </w:t>
      </w:r>
      <w:r w:rsidRPr="00E936E3">
        <w:rPr>
          <w:sz w:val="28"/>
          <w:szCs w:val="28"/>
        </w:rPr>
        <w:t>является вероятность зимних оттепелей и сырых прохладных периодов в</w:t>
      </w:r>
      <w:r w:rsidR="005F1B05" w:rsidRPr="00E936E3">
        <w:rPr>
          <w:sz w:val="28"/>
          <w:szCs w:val="28"/>
        </w:rPr>
        <w:t xml:space="preserve"> </w:t>
      </w:r>
      <w:r w:rsidRPr="00E936E3">
        <w:rPr>
          <w:sz w:val="28"/>
          <w:szCs w:val="28"/>
        </w:rPr>
        <w:t>летнее время. Влияние арктических холодных масс сказывается в виде</w:t>
      </w:r>
      <w:r w:rsidR="005F1B05" w:rsidRPr="00E936E3">
        <w:rPr>
          <w:sz w:val="28"/>
          <w:szCs w:val="28"/>
        </w:rPr>
        <w:t xml:space="preserve"> </w:t>
      </w:r>
      <w:r w:rsidRPr="00E936E3">
        <w:rPr>
          <w:sz w:val="28"/>
          <w:szCs w:val="28"/>
        </w:rPr>
        <w:t>сильных похолоданий в зимние месяцы и в виде «возврата холодов» в</w:t>
      </w:r>
      <w:r w:rsidR="005F1B05" w:rsidRPr="00E936E3">
        <w:rPr>
          <w:sz w:val="28"/>
          <w:szCs w:val="28"/>
        </w:rPr>
        <w:t xml:space="preserve"> </w:t>
      </w:r>
      <w:r w:rsidRPr="00E936E3">
        <w:rPr>
          <w:sz w:val="28"/>
          <w:szCs w:val="28"/>
        </w:rPr>
        <w:t>весенне‒летний период, при которых происходит понижение температуры</w:t>
      </w:r>
      <w:r w:rsidR="005F1B05" w:rsidRPr="00E936E3">
        <w:rPr>
          <w:sz w:val="28"/>
          <w:szCs w:val="28"/>
        </w:rPr>
        <w:t xml:space="preserve"> </w:t>
      </w:r>
      <w:r w:rsidRPr="00E936E3">
        <w:rPr>
          <w:sz w:val="28"/>
          <w:szCs w:val="28"/>
        </w:rPr>
        <w:t>вплоть до заморозков на почве.</w:t>
      </w:r>
    </w:p>
    <w:p w:rsidR="00EA1E84" w:rsidRPr="00E936E3" w:rsidRDefault="00A1129C" w:rsidP="005F1B05">
      <w:pPr>
        <w:jc w:val="both"/>
        <w:rPr>
          <w:sz w:val="28"/>
          <w:szCs w:val="28"/>
        </w:rPr>
      </w:pPr>
      <w:r>
        <w:rPr>
          <w:sz w:val="28"/>
          <w:szCs w:val="28"/>
        </w:rPr>
        <w:t xml:space="preserve">          </w:t>
      </w:r>
      <w:r w:rsidR="00EA1E84" w:rsidRPr="00E936E3">
        <w:rPr>
          <w:sz w:val="28"/>
          <w:szCs w:val="28"/>
        </w:rPr>
        <w:t>Ветер. Преобладающими в течение всего года являются южные, юго‒западные и западные, повторяемость которых составляет 52%. Наименьшей</w:t>
      </w:r>
      <w:r w:rsidR="005F1B05" w:rsidRPr="00E936E3">
        <w:rPr>
          <w:sz w:val="28"/>
          <w:szCs w:val="28"/>
        </w:rPr>
        <w:t xml:space="preserve"> </w:t>
      </w:r>
      <w:r w:rsidR="00EA1E84" w:rsidRPr="00E936E3">
        <w:rPr>
          <w:sz w:val="28"/>
          <w:szCs w:val="28"/>
        </w:rPr>
        <w:t>повторяемостью обладают</w:t>
      </w:r>
      <w:r>
        <w:rPr>
          <w:sz w:val="28"/>
          <w:szCs w:val="28"/>
        </w:rPr>
        <w:t> </w:t>
      </w:r>
      <w:r w:rsidR="00EA1E84" w:rsidRPr="00E936E3">
        <w:rPr>
          <w:sz w:val="28"/>
          <w:szCs w:val="28"/>
        </w:rPr>
        <w:t>ветры</w:t>
      </w:r>
      <w:r>
        <w:rPr>
          <w:sz w:val="28"/>
          <w:szCs w:val="28"/>
        </w:rPr>
        <w:t> </w:t>
      </w:r>
      <w:r w:rsidR="00EA1E84" w:rsidRPr="00E936E3">
        <w:rPr>
          <w:sz w:val="28"/>
          <w:szCs w:val="28"/>
        </w:rPr>
        <w:t>СВ, В и ЮВ направлений (5%, 7% и 9%</w:t>
      </w:r>
      <w:r w:rsidR="005F1B05" w:rsidRPr="00E936E3">
        <w:rPr>
          <w:sz w:val="28"/>
          <w:szCs w:val="28"/>
        </w:rPr>
        <w:t xml:space="preserve"> </w:t>
      </w:r>
      <w:r w:rsidR="00EA1E84" w:rsidRPr="00E936E3">
        <w:rPr>
          <w:sz w:val="28"/>
          <w:szCs w:val="28"/>
        </w:rPr>
        <w:t>соответственно). В году отмечается до 18 случаев штилевой погоды.</w:t>
      </w:r>
    </w:p>
    <w:p w:rsidR="00EA1E84" w:rsidRPr="00E936E3" w:rsidRDefault="00EA1E84" w:rsidP="0088344B">
      <w:pPr>
        <w:ind w:firstLine="720"/>
        <w:jc w:val="both"/>
        <w:rPr>
          <w:sz w:val="28"/>
          <w:szCs w:val="28"/>
        </w:rPr>
      </w:pPr>
      <w:r w:rsidRPr="00E936E3">
        <w:rPr>
          <w:sz w:val="28"/>
          <w:szCs w:val="28"/>
        </w:rPr>
        <w:t>Среднегодовая скорость ветра составляет 2,4 м/с. Максимум среднемесячной</w:t>
      </w:r>
      <w:r w:rsidR="005F1B05" w:rsidRPr="00E936E3">
        <w:rPr>
          <w:sz w:val="28"/>
          <w:szCs w:val="28"/>
        </w:rPr>
        <w:t xml:space="preserve"> </w:t>
      </w:r>
      <w:r w:rsidRPr="00E936E3">
        <w:rPr>
          <w:sz w:val="28"/>
          <w:szCs w:val="28"/>
        </w:rPr>
        <w:t>скорости ветра наблюдается в феврале и ноябре, достигая величины 2,9 м/с,</w:t>
      </w:r>
      <w:r w:rsidR="005F1B05" w:rsidRPr="00E936E3">
        <w:rPr>
          <w:sz w:val="28"/>
          <w:szCs w:val="28"/>
        </w:rPr>
        <w:t xml:space="preserve"> </w:t>
      </w:r>
      <w:r w:rsidRPr="00E936E3">
        <w:rPr>
          <w:sz w:val="28"/>
          <w:szCs w:val="28"/>
        </w:rPr>
        <w:t>минимум ‒ в июле‒августе ‒1,6‒1,8 м/с. Микроклиматические особенности.</w:t>
      </w:r>
      <w:r w:rsidR="005F1B05" w:rsidRPr="00E936E3">
        <w:rPr>
          <w:sz w:val="28"/>
          <w:szCs w:val="28"/>
        </w:rPr>
        <w:t xml:space="preserve"> </w:t>
      </w:r>
    </w:p>
    <w:p w:rsidR="00EA1E84" w:rsidRPr="00E936E3" w:rsidRDefault="00EA1E84" w:rsidP="00D27D53">
      <w:pPr>
        <w:ind w:firstLine="720"/>
        <w:jc w:val="both"/>
        <w:rPr>
          <w:sz w:val="28"/>
          <w:szCs w:val="28"/>
        </w:rPr>
      </w:pPr>
      <w:r w:rsidRPr="00E936E3">
        <w:rPr>
          <w:sz w:val="28"/>
          <w:szCs w:val="28"/>
        </w:rPr>
        <w:t>На фоне общеклиматических для данного региона показателей на</w:t>
      </w:r>
      <w:r w:rsidR="005F1B05" w:rsidRPr="00E936E3">
        <w:rPr>
          <w:sz w:val="28"/>
          <w:szCs w:val="28"/>
        </w:rPr>
        <w:t xml:space="preserve"> </w:t>
      </w:r>
      <w:r w:rsidRPr="00E936E3">
        <w:rPr>
          <w:sz w:val="28"/>
          <w:szCs w:val="28"/>
        </w:rPr>
        <w:t>рассматриваемой территории отмечаются мезо‒ и микроклиматические</w:t>
      </w:r>
      <w:r w:rsidR="005F1B05" w:rsidRPr="00E936E3">
        <w:rPr>
          <w:sz w:val="28"/>
          <w:szCs w:val="28"/>
        </w:rPr>
        <w:t xml:space="preserve"> </w:t>
      </w:r>
      <w:r w:rsidRPr="00E936E3">
        <w:rPr>
          <w:sz w:val="28"/>
          <w:szCs w:val="28"/>
        </w:rPr>
        <w:t>особенности, связанные с влиянием Рузского и Озернинского водохранилищ.</w:t>
      </w:r>
    </w:p>
    <w:p w:rsidR="00EA1E84" w:rsidRPr="00E936E3" w:rsidRDefault="00EA1E84" w:rsidP="0088344B">
      <w:pPr>
        <w:ind w:firstLine="720"/>
        <w:jc w:val="both"/>
        <w:rPr>
          <w:sz w:val="28"/>
          <w:szCs w:val="28"/>
        </w:rPr>
      </w:pPr>
      <w:r w:rsidRPr="00E936E3">
        <w:rPr>
          <w:sz w:val="28"/>
          <w:szCs w:val="28"/>
        </w:rPr>
        <w:t>Убывающее с удалением от берега изменение метеорологических</w:t>
      </w:r>
      <w:r w:rsidR="005F1B05" w:rsidRPr="00E936E3">
        <w:rPr>
          <w:sz w:val="28"/>
          <w:szCs w:val="28"/>
        </w:rPr>
        <w:t xml:space="preserve"> </w:t>
      </w:r>
      <w:r w:rsidRPr="00E936E3">
        <w:rPr>
          <w:sz w:val="28"/>
          <w:szCs w:val="28"/>
        </w:rPr>
        <w:t>характеристик прослеживается на расстоянии 0,2‒0,3 км. Оно выражается в</w:t>
      </w:r>
      <w:r w:rsidR="005F1B05" w:rsidRPr="00E936E3">
        <w:rPr>
          <w:sz w:val="28"/>
          <w:szCs w:val="28"/>
        </w:rPr>
        <w:t xml:space="preserve"> </w:t>
      </w:r>
      <w:r w:rsidRPr="00E936E3">
        <w:rPr>
          <w:sz w:val="28"/>
          <w:szCs w:val="28"/>
        </w:rPr>
        <w:t>возрастании на 30% скорости ветра, увеличении влажности воздуха,</w:t>
      </w:r>
      <w:r w:rsidR="005F1B05" w:rsidRPr="00E936E3">
        <w:rPr>
          <w:sz w:val="28"/>
          <w:szCs w:val="28"/>
        </w:rPr>
        <w:t xml:space="preserve"> </w:t>
      </w:r>
      <w:r w:rsidRPr="00E936E3">
        <w:rPr>
          <w:sz w:val="28"/>
          <w:szCs w:val="28"/>
        </w:rPr>
        <w:t>нивелировании ночных и дневных температур.</w:t>
      </w:r>
    </w:p>
    <w:p w:rsidR="005F1B05" w:rsidRPr="00E936E3" w:rsidRDefault="005F1B05" w:rsidP="0088344B">
      <w:pPr>
        <w:ind w:firstLine="720"/>
        <w:jc w:val="both"/>
        <w:rPr>
          <w:sz w:val="28"/>
          <w:szCs w:val="28"/>
        </w:rPr>
      </w:pPr>
      <w:r w:rsidRPr="00E936E3">
        <w:rPr>
          <w:sz w:val="28"/>
          <w:szCs w:val="28"/>
        </w:rPr>
        <w:t>Гидрологические сведения:</w:t>
      </w:r>
    </w:p>
    <w:p w:rsidR="005F1B05" w:rsidRPr="00E936E3" w:rsidRDefault="005F1B05" w:rsidP="0088344B">
      <w:pPr>
        <w:ind w:firstLine="720"/>
        <w:jc w:val="both"/>
        <w:rPr>
          <w:sz w:val="28"/>
          <w:szCs w:val="28"/>
        </w:rPr>
      </w:pPr>
      <w:r w:rsidRPr="00E936E3">
        <w:rPr>
          <w:sz w:val="28"/>
          <w:szCs w:val="28"/>
        </w:rPr>
        <w:t>Гидрографическая сеть Рузского округа представлена реками, озерами, болотами, родниками и искусственно созданными водохранилищами, относящими к бассейну р. Москвы.</w:t>
      </w:r>
    </w:p>
    <w:p w:rsidR="005F1B05" w:rsidRPr="00E936E3" w:rsidRDefault="00A1129C" w:rsidP="005F1B05">
      <w:pPr>
        <w:jc w:val="both"/>
        <w:rPr>
          <w:sz w:val="28"/>
          <w:szCs w:val="28"/>
        </w:rPr>
      </w:pPr>
      <w:r>
        <w:rPr>
          <w:sz w:val="28"/>
          <w:szCs w:val="28"/>
        </w:rPr>
        <w:t xml:space="preserve">          </w:t>
      </w:r>
      <w:r w:rsidR="005F1B05" w:rsidRPr="00E936E3">
        <w:rPr>
          <w:sz w:val="28"/>
          <w:szCs w:val="28"/>
        </w:rPr>
        <w:t>Реки. Самым крупным водотоком Рузского округа является р. Москва, долина которой вытянута в широтном направлении. Бассейн реки Москвы имеет сложную</w:t>
      </w:r>
      <w:r>
        <w:rPr>
          <w:sz w:val="28"/>
          <w:szCs w:val="28"/>
        </w:rPr>
        <w:t> </w:t>
      </w:r>
      <w:r w:rsidR="005F1B05" w:rsidRPr="00E936E3">
        <w:rPr>
          <w:sz w:val="28"/>
          <w:szCs w:val="28"/>
        </w:rPr>
        <w:t>сеть</w:t>
      </w:r>
      <w:r>
        <w:rPr>
          <w:sz w:val="28"/>
          <w:szCs w:val="28"/>
        </w:rPr>
        <w:t> </w:t>
      </w:r>
      <w:r w:rsidR="005F1B05" w:rsidRPr="00E936E3">
        <w:rPr>
          <w:sz w:val="28"/>
          <w:szCs w:val="28"/>
        </w:rPr>
        <w:t>речных</w:t>
      </w:r>
      <w:r>
        <w:rPr>
          <w:sz w:val="28"/>
          <w:szCs w:val="28"/>
        </w:rPr>
        <w:t> </w:t>
      </w:r>
      <w:r w:rsidR="005F1B05" w:rsidRPr="00E936E3">
        <w:rPr>
          <w:sz w:val="28"/>
          <w:szCs w:val="28"/>
        </w:rPr>
        <w:t>долин и оврагов, образовавшихся в результате эрозионной деятельности</w:t>
      </w:r>
      <w:r>
        <w:rPr>
          <w:sz w:val="28"/>
          <w:szCs w:val="28"/>
        </w:rPr>
        <w:t> </w:t>
      </w:r>
      <w:r w:rsidR="005F1B05" w:rsidRPr="00E936E3">
        <w:rPr>
          <w:sz w:val="28"/>
          <w:szCs w:val="28"/>
        </w:rPr>
        <w:t>ледниковых и послеледниковых эпох. Сеть притоков реки хорошо развита:</w:t>
      </w:r>
      <w:r>
        <w:rPr>
          <w:sz w:val="28"/>
          <w:szCs w:val="28"/>
        </w:rPr>
        <w:t> </w:t>
      </w:r>
      <w:r w:rsidR="005F1B05" w:rsidRPr="00E936E3">
        <w:rPr>
          <w:sz w:val="28"/>
          <w:szCs w:val="28"/>
        </w:rPr>
        <w:t>густота</w:t>
      </w:r>
      <w:r>
        <w:rPr>
          <w:sz w:val="28"/>
          <w:szCs w:val="28"/>
        </w:rPr>
        <w:t> </w:t>
      </w:r>
      <w:r w:rsidR="005F1B05" w:rsidRPr="00E936E3">
        <w:rPr>
          <w:sz w:val="28"/>
          <w:szCs w:val="28"/>
        </w:rPr>
        <w:t>ее</w:t>
      </w:r>
      <w:r>
        <w:rPr>
          <w:sz w:val="28"/>
          <w:szCs w:val="28"/>
        </w:rPr>
        <w:t> </w:t>
      </w:r>
      <w:r w:rsidR="005F1B05" w:rsidRPr="00E936E3">
        <w:rPr>
          <w:sz w:val="28"/>
          <w:szCs w:val="28"/>
        </w:rPr>
        <w:t>составляет</w:t>
      </w:r>
      <w:r>
        <w:rPr>
          <w:sz w:val="28"/>
          <w:szCs w:val="28"/>
        </w:rPr>
        <w:t> </w:t>
      </w:r>
      <w:r w:rsidR="005F1B05" w:rsidRPr="00E936E3">
        <w:rPr>
          <w:sz w:val="28"/>
          <w:szCs w:val="28"/>
        </w:rPr>
        <w:t>29</w:t>
      </w:r>
      <w:r>
        <w:rPr>
          <w:sz w:val="28"/>
          <w:szCs w:val="28"/>
        </w:rPr>
        <w:t> </w:t>
      </w:r>
      <w:r w:rsidR="005F1B05" w:rsidRPr="00E936E3">
        <w:rPr>
          <w:sz w:val="28"/>
          <w:szCs w:val="28"/>
        </w:rPr>
        <w:t>км на 100 кв. км.</w:t>
      </w:r>
    </w:p>
    <w:p w:rsidR="005F1B05" w:rsidRPr="00E936E3" w:rsidRDefault="005F1B05" w:rsidP="00D13B9B">
      <w:pPr>
        <w:ind w:firstLine="567"/>
        <w:jc w:val="both"/>
        <w:rPr>
          <w:sz w:val="28"/>
          <w:szCs w:val="28"/>
        </w:rPr>
      </w:pPr>
      <w:r w:rsidRPr="00E936E3">
        <w:rPr>
          <w:sz w:val="28"/>
          <w:szCs w:val="28"/>
        </w:rPr>
        <w:t>Большое количество притоков имеет левобережная часть бассейна, наиболее крупный из них – р. Руза. Долина реки имеет ящикообразный профиль и лишь на отдельных участках V‒образное очертание с крутыми – до 45</w:t>
      </w:r>
      <w:r w:rsidR="0024268C" w:rsidRPr="00E936E3">
        <w:rPr>
          <w:sz w:val="28"/>
          <w:szCs w:val="28"/>
        </w:rPr>
        <w:t xml:space="preserve"> град.</w:t>
      </w:r>
      <w:r w:rsidRPr="00E936E3">
        <w:rPr>
          <w:sz w:val="28"/>
          <w:szCs w:val="28"/>
        </w:rPr>
        <w:t xml:space="preserve"> склонами высотой до 20‒30 м. Ширина долины р. Москвы составляет 350 м (с. Старая Руза) ‒700 м (д. Марково). Ширина реки в месте впадения р. Рузы составляет 50 м. </w:t>
      </w:r>
      <w:r w:rsidRPr="00E936E3">
        <w:rPr>
          <w:sz w:val="28"/>
          <w:szCs w:val="28"/>
        </w:rPr>
        <w:lastRenderedPageBreak/>
        <w:t xml:space="preserve">Питание реки осуществляется главным образом за счет осадков и, в меньшей степени, за счет грунтовых вод. Режим уровней и стока р. Москвы характеризуется резким весенним подъемом, минимальными расходами во второй половине лета и в течение всего ледостава, а также резким возрастанием расходов во время летних </w:t>
      </w:r>
      <w:r w:rsidR="009E0351" w:rsidRPr="00E936E3">
        <w:rPr>
          <w:sz w:val="28"/>
          <w:szCs w:val="28"/>
        </w:rPr>
        <w:br/>
      </w:r>
      <w:r w:rsidRPr="00E936E3">
        <w:rPr>
          <w:sz w:val="28"/>
          <w:szCs w:val="28"/>
        </w:rPr>
        <w:t>и осенних дождливых периодов. Изредка, в особо теплые зимы наблюдаются зимние подъемы уровней. Река Руза впадает в р. Москву с левой стороны на 343 км от ее устья. Долина реки имеет слабовыраженную V‒образную форму с преобладающей шириной 400‒500 м. наибольшей – 1,8 км. Склоны речной долины в среднем течении реки крутые, обрывистые высотой до 45 м, в нижнем – пологие, сливающиеся с окружающей местностью. Русло извилистое с увеличивающейся шириной в нижнем течении до 60 м. Уровневый режим до впадения р. Озерны носит однообразный характер. Подъем уровней в половодье происходит быстро и иногда сопровождается незначительными заторами. В отдельные годы наблюдается несколько пиков весеннего половодья. К меженному уровню река переходит в первой половине мая. В течение лета имеет место несколько дождевых паводков с подъемами в среднем 1‒2 м над меженным уровнем. После впадения р. Озерны уровневый режим р. Рузы резко меняется: весеннее половодье принимает более затяжной характер, наивысшие уровни его снижаются по сравнению со средним течением, летние паводки почти исчезают, осенние выражаются крайне слабо. Годовой модуль стока р. Рузы у г. Рузы составляет</w:t>
      </w:r>
      <w:r w:rsidR="00A1129C">
        <w:rPr>
          <w:sz w:val="28"/>
          <w:szCs w:val="28"/>
        </w:rPr>
        <w:t> </w:t>
      </w:r>
      <w:r w:rsidRPr="00E936E3">
        <w:rPr>
          <w:sz w:val="28"/>
          <w:szCs w:val="28"/>
        </w:rPr>
        <w:t>6</w:t>
      </w:r>
      <w:r w:rsidR="00A1129C">
        <w:rPr>
          <w:sz w:val="28"/>
          <w:szCs w:val="28"/>
        </w:rPr>
        <w:t> </w:t>
      </w:r>
      <w:r w:rsidRPr="00E936E3">
        <w:rPr>
          <w:sz w:val="28"/>
          <w:szCs w:val="28"/>
        </w:rPr>
        <w:t>л/сек</w:t>
      </w:r>
      <w:r w:rsidR="00A1129C">
        <w:rPr>
          <w:sz w:val="28"/>
          <w:szCs w:val="28"/>
        </w:rPr>
        <w:t> </w:t>
      </w:r>
      <w:r w:rsidRPr="00E936E3">
        <w:rPr>
          <w:sz w:val="28"/>
          <w:szCs w:val="28"/>
        </w:rPr>
        <w:t>на</w:t>
      </w:r>
      <w:r w:rsidR="00A1129C">
        <w:rPr>
          <w:sz w:val="28"/>
          <w:szCs w:val="28"/>
        </w:rPr>
        <w:t> </w:t>
      </w:r>
      <w:r w:rsidRPr="00E936E3">
        <w:rPr>
          <w:sz w:val="28"/>
          <w:szCs w:val="28"/>
        </w:rPr>
        <w:t>кв.км, с колебани</w:t>
      </w:r>
      <w:r w:rsidR="00D13B9B">
        <w:rPr>
          <w:sz w:val="28"/>
          <w:szCs w:val="28"/>
        </w:rPr>
        <w:t xml:space="preserve">ями в </w:t>
      </w:r>
      <w:r w:rsidRPr="00E936E3">
        <w:rPr>
          <w:sz w:val="28"/>
          <w:szCs w:val="28"/>
        </w:rPr>
        <w:t>отдельн</w:t>
      </w:r>
      <w:r w:rsidR="00D13B9B">
        <w:rPr>
          <w:sz w:val="28"/>
          <w:szCs w:val="28"/>
        </w:rPr>
        <w:t xml:space="preserve">ые годы от 3,5 до 10 л/с на кв. </w:t>
      </w:r>
      <w:r w:rsidRPr="00E936E3">
        <w:rPr>
          <w:sz w:val="28"/>
          <w:szCs w:val="28"/>
        </w:rPr>
        <w:t>км.</w:t>
      </w:r>
      <w:r w:rsidR="00A1129C">
        <w:rPr>
          <w:sz w:val="28"/>
          <w:szCs w:val="28"/>
        </w:rPr>
        <w:t> </w:t>
      </w:r>
      <w:r w:rsidR="00E52B10" w:rsidRPr="00E936E3">
        <w:rPr>
          <w:sz w:val="28"/>
          <w:szCs w:val="28"/>
        </w:rPr>
        <w:t>Река</w:t>
      </w:r>
      <w:r w:rsidR="00A1129C">
        <w:rPr>
          <w:sz w:val="28"/>
          <w:szCs w:val="28"/>
        </w:rPr>
        <w:t> </w:t>
      </w:r>
      <w:r w:rsidR="00E52B10" w:rsidRPr="00E936E3">
        <w:rPr>
          <w:sz w:val="28"/>
          <w:szCs w:val="28"/>
        </w:rPr>
        <w:t>Городянка</w:t>
      </w:r>
      <w:r w:rsidR="00A1129C">
        <w:rPr>
          <w:sz w:val="28"/>
          <w:szCs w:val="28"/>
        </w:rPr>
        <w:t> </w:t>
      </w:r>
      <w:r w:rsidR="00E52B10" w:rsidRPr="00E936E3">
        <w:rPr>
          <w:sz w:val="28"/>
          <w:szCs w:val="28"/>
        </w:rPr>
        <w:t>впадает</w:t>
      </w:r>
      <w:r w:rsidR="00A1129C">
        <w:rPr>
          <w:sz w:val="28"/>
          <w:szCs w:val="28"/>
        </w:rPr>
        <w:t> </w:t>
      </w:r>
      <w:r w:rsidR="00E52B10" w:rsidRPr="00E936E3">
        <w:rPr>
          <w:sz w:val="28"/>
          <w:szCs w:val="28"/>
        </w:rPr>
        <w:t>в</w:t>
      </w:r>
      <w:r w:rsidR="00A1129C">
        <w:rPr>
          <w:sz w:val="28"/>
          <w:szCs w:val="28"/>
        </w:rPr>
        <w:t> </w:t>
      </w:r>
      <w:r w:rsidR="00E52B10" w:rsidRPr="00E936E3">
        <w:rPr>
          <w:sz w:val="28"/>
          <w:szCs w:val="28"/>
        </w:rPr>
        <w:t>р.</w:t>
      </w:r>
      <w:r w:rsidR="00A1129C">
        <w:rPr>
          <w:sz w:val="28"/>
          <w:szCs w:val="28"/>
        </w:rPr>
        <w:t> </w:t>
      </w:r>
      <w:r w:rsidR="00E52B10" w:rsidRPr="00E936E3">
        <w:rPr>
          <w:sz w:val="28"/>
          <w:szCs w:val="28"/>
        </w:rPr>
        <w:t xml:space="preserve">Рузу </w:t>
      </w:r>
      <w:r w:rsidR="00E37724" w:rsidRPr="00E936E3">
        <w:rPr>
          <w:sz w:val="28"/>
          <w:szCs w:val="28"/>
        </w:rPr>
        <w:t>в 18 км от Рузского водохранилища.</w:t>
      </w:r>
    </w:p>
    <w:p w:rsidR="005F1B05" w:rsidRPr="00E936E3" w:rsidRDefault="005F1B05" w:rsidP="0028287E">
      <w:pPr>
        <w:ind w:firstLine="720"/>
        <w:jc w:val="both"/>
        <w:rPr>
          <w:sz w:val="28"/>
          <w:szCs w:val="28"/>
        </w:rPr>
      </w:pPr>
      <w:r w:rsidRPr="00E936E3">
        <w:rPr>
          <w:sz w:val="28"/>
          <w:szCs w:val="28"/>
        </w:rPr>
        <w:t>Река Озерна на верхнем участке от оз. Тростенское до с. Покровское протекает по болотистой местности и спрямлена каналом. Русло реки в истоках густо заросло тростником. Долина реки пойменная шириной 0,4‒4,0 км. В нижнем течении</w:t>
      </w:r>
      <w:r w:rsidR="00CD2B8F">
        <w:rPr>
          <w:sz w:val="28"/>
          <w:szCs w:val="28"/>
        </w:rPr>
        <w:t> </w:t>
      </w:r>
      <w:r w:rsidRPr="00E936E3">
        <w:rPr>
          <w:sz w:val="28"/>
          <w:szCs w:val="28"/>
        </w:rPr>
        <w:t>имеет</w:t>
      </w:r>
      <w:r w:rsidR="00E815F4">
        <w:rPr>
          <w:sz w:val="28"/>
          <w:szCs w:val="28"/>
        </w:rPr>
        <w:t> </w:t>
      </w:r>
      <w:r w:rsidRPr="00E936E3">
        <w:rPr>
          <w:sz w:val="28"/>
          <w:szCs w:val="28"/>
        </w:rPr>
        <w:t>выраженную</w:t>
      </w:r>
      <w:r w:rsidR="00E815F4">
        <w:rPr>
          <w:sz w:val="28"/>
          <w:szCs w:val="28"/>
        </w:rPr>
        <w:t> </w:t>
      </w:r>
      <w:r w:rsidRPr="00E936E3">
        <w:rPr>
          <w:sz w:val="28"/>
          <w:szCs w:val="28"/>
        </w:rPr>
        <w:t>бровку с умеренно крутыми берегами высотой 10‒35 м. Пойма в верхнем течении двухсторонняя, представляющая собой закочкаренный луг, в среднем и нижнем течении – преимущественно односторонняя, покрытая кустарником, местами отсутствует вовсе. Русло реки извилистое, неразветвленное, зарастающее водной растительностью. Преобладающая ширина 4‒12, глубина – 0,5 м, скорость</w:t>
      </w:r>
      <w:r w:rsidR="0028287E" w:rsidRPr="00E936E3">
        <w:rPr>
          <w:sz w:val="28"/>
          <w:szCs w:val="28"/>
        </w:rPr>
        <w:t xml:space="preserve"> </w:t>
      </w:r>
      <w:r w:rsidRPr="00E936E3">
        <w:rPr>
          <w:sz w:val="28"/>
          <w:szCs w:val="28"/>
        </w:rPr>
        <w:t>течения – 0,2 м/с.</w:t>
      </w:r>
      <w:r w:rsidR="004E098C" w:rsidRPr="00E936E3">
        <w:rPr>
          <w:sz w:val="28"/>
          <w:szCs w:val="28"/>
        </w:rPr>
        <w:t xml:space="preserve"> </w:t>
      </w:r>
      <w:r w:rsidRPr="00E936E3">
        <w:rPr>
          <w:sz w:val="28"/>
          <w:szCs w:val="28"/>
        </w:rPr>
        <w:t>Река в значительной степени зарегулирована Тростенским озером и</w:t>
      </w:r>
      <w:r w:rsidR="004E098C" w:rsidRPr="00E936E3">
        <w:rPr>
          <w:sz w:val="28"/>
          <w:szCs w:val="28"/>
        </w:rPr>
        <w:t xml:space="preserve"> </w:t>
      </w:r>
      <w:r w:rsidRPr="00E936E3">
        <w:rPr>
          <w:sz w:val="28"/>
          <w:szCs w:val="28"/>
        </w:rPr>
        <w:t>подпором со стороны р. Рузы. Подъем весеннего половодья начинается в</w:t>
      </w:r>
      <w:r w:rsidR="004E098C" w:rsidRPr="00E936E3">
        <w:rPr>
          <w:sz w:val="28"/>
          <w:szCs w:val="28"/>
        </w:rPr>
        <w:t xml:space="preserve"> </w:t>
      </w:r>
      <w:r w:rsidRPr="00E936E3">
        <w:rPr>
          <w:sz w:val="28"/>
          <w:szCs w:val="28"/>
        </w:rPr>
        <w:t>конце марта – начале апреля, происходит быстро и через 3‒5 дней достигает</w:t>
      </w:r>
      <w:r w:rsidR="004E098C" w:rsidRPr="00E936E3">
        <w:rPr>
          <w:sz w:val="28"/>
          <w:szCs w:val="28"/>
        </w:rPr>
        <w:t xml:space="preserve"> </w:t>
      </w:r>
      <w:r w:rsidRPr="00E936E3">
        <w:rPr>
          <w:sz w:val="28"/>
          <w:szCs w:val="28"/>
        </w:rPr>
        <w:t>максимальных значений. Спад в верхнем течении замедленный, растянутый,</w:t>
      </w:r>
      <w:r w:rsidR="004E098C" w:rsidRPr="00E936E3">
        <w:rPr>
          <w:sz w:val="28"/>
          <w:szCs w:val="28"/>
        </w:rPr>
        <w:t xml:space="preserve"> </w:t>
      </w:r>
      <w:r w:rsidRPr="00E936E3">
        <w:rPr>
          <w:sz w:val="28"/>
          <w:szCs w:val="28"/>
        </w:rPr>
        <w:t>в нижнем – более интенсивный.</w:t>
      </w:r>
      <w:r w:rsidR="004E098C" w:rsidRPr="00E936E3">
        <w:rPr>
          <w:sz w:val="28"/>
          <w:szCs w:val="28"/>
        </w:rPr>
        <w:t xml:space="preserve"> </w:t>
      </w:r>
      <w:r w:rsidRPr="00E936E3">
        <w:rPr>
          <w:sz w:val="28"/>
          <w:szCs w:val="28"/>
        </w:rPr>
        <w:t>В среднем и нижнем течении меженные уровни, как летние, так и</w:t>
      </w:r>
      <w:r w:rsidR="004E098C" w:rsidRPr="00E936E3">
        <w:rPr>
          <w:sz w:val="28"/>
          <w:szCs w:val="28"/>
        </w:rPr>
        <w:t xml:space="preserve"> </w:t>
      </w:r>
      <w:r w:rsidRPr="00E936E3">
        <w:rPr>
          <w:sz w:val="28"/>
          <w:szCs w:val="28"/>
        </w:rPr>
        <w:t>зимние, довольно устойчивы.</w:t>
      </w:r>
      <w:r w:rsidR="004E098C" w:rsidRPr="00E936E3">
        <w:rPr>
          <w:sz w:val="28"/>
          <w:szCs w:val="28"/>
        </w:rPr>
        <w:t xml:space="preserve"> </w:t>
      </w:r>
      <w:r w:rsidR="009E0351" w:rsidRPr="00E936E3">
        <w:rPr>
          <w:sz w:val="28"/>
          <w:szCs w:val="28"/>
        </w:rPr>
        <w:br/>
      </w:r>
      <w:r w:rsidR="0038028E">
        <w:rPr>
          <w:sz w:val="28"/>
          <w:szCs w:val="28"/>
        </w:rPr>
        <w:t xml:space="preserve">          </w:t>
      </w:r>
      <w:r w:rsidRPr="00E936E3">
        <w:rPr>
          <w:sz w:val="28"/>
          <w:szCs w:val="28"/>
        </w:rPr>
        <w:t>Во второй‒третьей декаде ноября начинается образование заберегов.</w:t>
      </w:r>
      <w:r w:rsidR="004E098C" w:rsidRPr="00E936E3">
        <w:rPr>
          <w:sz w:val="28"/>
          <w:szCs w:val="28"/>
        </w:rPr>
        <w:t xml:space="preserve"> </w:t>
      </w:r>
      <w:r w:rsidRPr="00E936E3">
        <w:rPr>
          <w:sz w:val="28"/>
          <w:szCs w:val="28"/>
        </w:rPr>
        <w:t>Замерзает река в конце ноября‒начале декабря. Средняя толщина льда</w:t>
      </w:r>
      <w:r w:rsidR="004E098C" w:rsidRPr="00E936E3">
        <w:rPr>
          <w:sz w:val="28"/>
          <w:szCs w:val="28"/>
        </w:rPr>
        <w:t xml:space="preserve"> </w:t>
      </w:r>
      <w:r w:rsidRPr="00E936E3">
        <w:rPr>
          <w:sz w:val="28"/>
          <w:szCs w:val="28"/>
        </w:rPr>
        <w:t>составляет 20‒30 см. В мягкие зимы на всем протяжении реки наблюдаются</w:t>
      </w:r>
      <w:r w:rsidR="004E098C" w:rsidRPr="00E936E3">
        <w:rPr>
          <w:sz w:val="28"/>
          <w:szCs w:val="28"/>
        </w:rPr>
        <w:t xml:space="preserve"> </w:t>
      </w:r>
      <w:r w:rsidRPr="00E936E3">
        <w:rPr>
          <w:sz w:val="28"/>
          <w:szCs w:val="28"/>
        </w:rPr>
        <w:t>полыньи. Вскрывается река в первой‒второй декаде апреля, весенний</w:t>
      </w:r>
      <w:r w:rsidR="004E098C" w:rsidRPr="00E936E3">
        <w:rPr>
          <w:sz w:val="28"/>
          <w:szCs w:val="28"/>
        </w:rPr>
        <w:t xml:space="preserve"> </w:t>
      </w:r>
      <w:r w:rsidRPr="00E936E3">
        <w:rPr>
          <w:sz w:val="28"/>
          <w:szCs w:val="28"/>
        </w:rPr>
        <w:t>ледоход непродолжителен – 2‒3 дня.</w:t>
      </w:r>
    </w:p>
    <w:p w:rsidR="005F1B05" w:rsidRPr="00E936E3" w:rsidRDefault="005F1B05" w:rsidP="0088344B">
      <w:pPr>
        <w:ind w:firstLine="720"/>
        <w:jc w:val="both"/>
        <w:rPr>
          <w:sz w:val="28"/>
          <w:szCs w:val="28"/>
        </w:rPr>
      </w:pPr>
      <w:r w:rsidRPr="00E936E3">
        <w:rPr>
          <w:sz w:val="28"/>
          <w:szCs w:val="28"/>
        </w:rPr>
        <w:t>Рузское водохранилище образовано на р. Рузе в результате ее подпора</w:t>
      </w:r>
      <w:r w:rsidR="004E098C" w:rsidRPr="00E936E3">
        <w:rPr>
          <w:sz w:val="28"/>
          <w:szCs w:val="28"/>
        </w:rPr>
        <w:t xml:space="preserve"> </w:t>
      </w:r>
      <w:r w:rsidRPr="00E936E3">
        <w:rPr>
          <w:sz w:val="28"/>
          <w:szCs w:val="28"/>
        </w:rPr>
        <w:t>плотиной в районе д. Палашкино. Водохранилище заполнило обширное</w:t>
      </w:r>
      <w:r w:rsidR="004E098C" w:rsidRPr="00E936E3">
        <w:rPr>
          <w:sz w:val="28"/>
          <w:szCs w:val="28"/>
        </w:rPr>
        <w:t xml:space="preserve"> </w:t>
      </w:r>
      <w:r w:rsidRPr="00E936E3">
        <w:rPr>
          <w:sz w:val="28"/>
          <w:szCs w:val="28"/>
        </w:rPr>
        <w:t>озеровидное расширение долины р. Рузы, затопив ее пойму и часть террас.</w:t>
      </w:r>
      <w:r w:rsidR="004E098C" w:rsidRPr="00E936E3">
        <w:rPr>
          <w:sz w:val="28"/>
          <w:szCs w:val="28"/>
        </w:rPr>
        <w:t xml:space="preserve"> </w:t>
      </w:r>
      <w:r w:rsidRPr="00E936E3">
        <w:rPr>
          <w:sz w:val="28"/>
          <w:szCs w:val="28"/>
        </w:rPr>
        <w:t>Очертания</w:t>
      </w:r>
      <w:r w:rsidR="0038028E">
        <w:rPr>
          <w:sz w:val="28"/>
          <w:szCs w:val="28"/>
        </w:rPr>
        <w:t> </w:t>
      </w:r>
      <w:r w:rsidRPr="00E936E3">
        <w:rPr>
          <w:sz w:val="28"/>
          <w:szCs w:val="28"/>
        </w:rPr>
        <w:t>водохранилища</w:t>
      </w:r>
      <w:r w:rsidR="0038028E">
        <w:rPr>
          <w:sz w:val="28"/>
          <w:szCs w:val="28"/>
        </w:rPr>
        <w:t> </w:t>
      </w:r>
      <w:r w:rsidRPr="00E936E3">
        <w:rPr>
          <w:sz w:val="28"/>
          <w:szCs w:val="28"/>
        </w:rPr>
        <w:t>довольно</w:t>
      </w:r>
      <w:r w:rsidR="0038028E">
        <w:rPr>
          <w:sz w:val="28"/>
          <w:szCs w:val="28"/>
        </w:rPr>
        <w:t> </w:t>
      </w:r>
      <w:r w:rsidRPr="00E936E3">
        <w:rPr>
          <w:sz w:val="28"/>
          <w:szCs w:val="28"/>
        </w:rPr>
        <w:t>извилисты, у устьев притоков – реки</w:t>
      </w:r>
      <w:r w:rsidR="004E098C" w:rsidRPr="00E936E3">
        <w:rPr>
          <w:sz w:val="28"/>
          <w:szCs w:val="28"/>
        </w:rPr>
        <w:t xml:space="preserve"> </w:t>
      </w:r>
      <w:r w:rsidRPr="00E936E3">
        <w:rPr>
          <w:sz w:val="28"/>
          <w:szCs w:val="28"/>
        </w:rPr>
        <w:t xml:space="preserve">Педня, </w:t>
      </w:r>
      <w:r w:rsidRPr="00E936E3">
        <w:rPr>
          <w:sz w:val="28"/>
          <w:szCs w:val="28"/>
        </w:rPr>
        <w:lastRenderedPageBreak/>
        <w:t>Волошня – образуют многочисленные заливы, сильно мелеющие с</w:t>
      </w:r>
      <w:r w:rsidR="004E098C" w:rsidRPr="00E936E3">
        <w:rPr>
          <w:sz w:val="28"/>
          <w:szCs w:val="28"/>
        </w:rPr>
        <w:t xml:space="preserve"> </w:t>
      </w:r>
      <w:r w:rsidRPr="00E936E3">
        <w:rPr>
          <w:sz w:val="28"/>
          <w:szCs w:val="28"/>
        </w:rPr>
        <w:t>понижением уровня воды.</w:t>
      </w:r>
      <w:r w:rsidR="004E098C" w:rsidRPr="00E936E3">
        <w:rPr>
          <w:sz w:val="28"/>
          <w:szCs w:val="28"/>
        </w:rPr>
        <w:t xml:space="preserve"> </w:t>
      </w:r>
      <w:r w:rsidRPr="00E936E3">
        <w:rPr>
          <w:sz w:val="28"/>
          <w:szCs w:val="28"/>
        </w:rPr>
        <w:t>Водохранилище введено в эксплуатацию в 1966 г. Площадь водного</w:t>
      </w:r>
      <w:r w:rsidR="004E098C" w:rsidRPr="00E936E3">
        <w:rPr>
          <w:sz w:val="28"/>
          <w:szCs w:val="28"/>
        </w:rPr>
        <w:t xml:space="preserve"> </w:t>
      </w:r>
      <w:r w:rsidRPr="00E936E3">
        <w:rPr>
          <w:sz w:val="28"/>
          <w:szCs w:val="28"/>
        </w:rPr>
        <w:t xml:space="preserve">зеркала при НПУ – 33 </w:t>
      </w:r>
      <w:r w:rsidR="004E098C" w:rsidRPr="00E936E3">
        <w:rPr>
          <w:sz w:val="28"/>
          <w:szCs w:val="28"/>
        </w:rPr>
        <w:t xml:space="preserve">кв. </w:t>
      </w:r>
      <w:r w:rsidRPr="00E936E3">
        <w:rPr>
          <w:sz w:val="28"/>
          <w:szCs w:val="28"/>
        </w:rPr>
        <w:t xml:space="preserve">км, полный объем – 183,0 млн. </w:t>
      </w:r>
      <w:r w:rsidR="004E098C" w:rsidRPr="00E936E3">
        <w:rPr>
          <w:sz w:val="28"/>
          <w:szCs w:val="28"/>
        </w:rPr>
        <w:t xml:space="preserve">куб. </w:t>
      </w:r>
      <w:r w:rsidRPr="00E936E3">
        <w:rPr>
          <w:sz w:val="28"/>
          <w:szCs w:val="28"/>
        </w:rPr>
        <w:t>м. Площадь</w:t>
      </w:r>
      <w:r w:rsidR="004E098C" w:rsidRPr="00E936E3">
        <w:rPr>
          <w:sz w:val="28"/>
          <w:szCs w:val="28"/>
        </w:rPr>
        <w:t xml:space="preserve"> </w:t>
      </w:r>
      <w:r w:rsidRPr="00E936E3">
        <w:rPr>
          <w:sz w:val="28"/>
          <w:szCs w:val="28"/>
        </w:rPr>
        <w:t xml:space="preserve">водосборного бассейна – 1150 </w:t>
      </w:r>
      <w:r w:rsidR="004E098C" w:rsidRPr="00E936E3">
        <w:rPr>
          <w:sz w:val="28"/>
          <w:szCs w:val="28"/>
        </w:rPr>
        <w:t xml:space="preserve">кв. </w:t>
      </w:r>
      <w:r w:rsidRPr="00E936E3">
        <w:rPr>
          <w:sz w:val="28"/>
          <w:szCs w:val="28"/>
        </w:rPr>
        <w:t>км.</w:t>
      </w:r>
    </w:p>
    <w:p w:rsidR="004E098C" w:rsidRPr="00E936E3" w:rsidRDefault="005F1B05" w:rsidP="0028287E">
      <w:pPr>
        <w:ind w:firstLine="720"/>
        <w:jc w:val="both"/>
        <w:rPr>
          <w:sz w:val="28"/>
          <w:szCs w:val="28"/>
        </w:rPr>
      </w:pPr>
      <w:r w:rsidRPr="00E936E3">
        <w:rPr>
          <w:sz w:val="28"/>
          <w:szCs w:val="28"/>
        </w:rPr>
        <w:t>Озернинское водохранилище образовано на р. Озерне в результате е</w:t>
      </w:r>
      <w:r w:rsidR="004E098C" w:rsidRPr="00E936E3">
        <w:rPr>
          <w:sz w:val="28"/>
          <w:szCs w:val="28"/>
        </w:rPr>
        <w:t xml:space="preserve">ё </w:t>
      </w:r>
      <w:r w:rsidRPr="00E936E3">
        <w:rPr>
          <w:sz w:val="28"/>
          <w:szCs w:val="28"/>
        </w:rPr>
        <w:t>подпора плотиной в районе п. Леньково сельского поселения Ивановское.</w:t>
      </w:r>
      <w:r w:rsidR="004E098C" w:rsidRPr="00E936E3">
        <w:rPr>
          <w:sz w:val="28"/>
          <w:szCs w:val="28"/>
        </w:rPr>
        <w:t xml:space="preserve"> </w:t>
      </w:r>
      <w:r w:rsidRPr="00E936E3">
        <w:rPr>
          <w:sz w:val="28"/>
          <w:szCs w:val="28"/>
        </w:rPr>
        <w:t>Введено в эксплуатацию в 1967 г. Площадь водного зеркала при НПУ – 23</w:t>
      </w:r>
      <w:r w:rsidR="004E098C" w:rsidRPr="00E936E3">
        <w:rPr>
          <w:sz w:val="28"/>
          <w:szCs w:val="28"/>
        </w:rPr>
        <w:t xml:space="preserve"> кв. </w:t>
      </w:r>
      <w:r w:rsidRPr="00E936E3">
        <w:rPr>
          <w:sz w:val="28"/>
          <w:szCs w:val="28"/>
        </w:rPr>
        <w:t xml:space="preserve">км, полный объем – 143,8 млн. </w:t>
      </w:r>
      <w:r w:rsidR="004E098C" w:rsidRPr="00E936E3">
        <w:rPr>
          <w:sz w:val="28"/>
          <w:szCs w:val="28"/>
        </w:rPr>
        <w:t xml:space="preserve">куб. </w:t>
      </w:r>
      <w:r w:rsidRPr="00E936E3">
        <w:rPr>
          <w:sz w:val="28"/>
          <w:szCs w:val="28"/>
        </w:rPr>
        <w:t xml:space="preserve">м, полезный объем – 140 млн. </w:t>
      </w:r>
      <w:r w:rsidR="004E098C" w:rsidRPr="00E936E3">
        <w:rPr>
          <w:sz w:val="28"/>
          <w:szCs w:val="28"/>
        </w:rPr>
        <w:t xml:space="preserve">куб. </w:t>
      </w:r>
      <w:r w:rsidRPr="00E936E3">
        <w:rPr>
          <w:sz w:val="28"/>
          <w:szCs w:val="28"/>
        </w:rPr>
        <w:t>м. Площадь</w:t>
      </w:r>
      <w:r w:rsidR="004E098C" w:rsidRPr="00E936E3">
        <w:rPr>
          <w:sz w:val="28"/>
          <w:szCs w:val="28"/>
        </w:rPr>
        <w:t xml:space="preserve"> </w:t>
      </w:r>
      <w:r w:rsidRPr="00E936E3">
        <w:rPr>
          <w:sz w:val="28"/>
          <w:szCs w:val="28"/>
        </w:rPr>
        <w:t xml:space="preserve">водосборного бассейна – 738 </w:t>
      </w:r>
      <w:r w:rsidR="004E098C" w:rsidRPr="00E936E3">
        <w:rPr>
          <w:sz w:val="28"/>
          <w:szCs w:val="28"/>
        </w:rPr>
        <w:t xml:space="preserve">кв. </w:t>
      </w:r>
      <w:r w:rsidRPr="00E936E3">
        <w:rPr>
          <w:sz w:val="28"/>
          <w:szCs w:val="28"/>
        </w:rPr>
        <w:t>км. Наполняемость на протяжении нескольких</w:t>
      </w:r>
      <w:r w:rsidR="004E098C" w:rsidRPr="00E936E3">
        <w:rPr>
          <w:sz w:val="28"/>
          <w:szCs w:val="28"/>
        </w:rPr>
        <w:t xml:space="preserve"> </w:t>
      </w:r>
      <w:r w:rsidRPr="00E936E3">
        <w:rPr>
          <w:sz w:val="28"/>
          <w:szCs w:val="28"/>
        </w:rPr>
        <w:t>лет в среднем составляет 53%.</w:t>
      </w:r>
      <w:r w:rsidR="004E098C" w:rsidRPr="00E936E3">
        <w:rPr>
          <w:sz w:val="28"/>
          <w:szCs w:val="28"/>
        </w:rPr>
        <w:t xml:space="preserve"> </w:t>
      </w:r>
      <w:r w:rsidRPr="00E936E3">
        <w:rPr>
          <w:sz w:val="28"/>
          <w:szCs w:val="28"/>
        </w:rPr>
        <w:t>Водохранилище к концу лета теряет значительную часть водных</w:t>
      </w:r>
      <w:r w:rsidR="004E098C" w:rsidRPr="00E936E3">
        <w:rPr>
          <w:sz w:val="28"/>
          <w:szCs w:val="28"/>
        </w:rPr>
        <w:t xml:space="preserve"> </w:t>
      </w:r>
      <w:r w:rsidRPr="00E936E3">
        <w:rPr>
          <w:sz w:val="28"/>
          <w:szCs w:val="28"/>
        </w:rPr>
        <w:t>запасов, уровень его резко снижается, обнажая широкую полосу черного</w:t>
      </w:r>
      <w:r w:rsidR="004E098C" w:rsidRPr="00E936E3">
        <w:rPr>
          <w:sz w:val="28"/>
          <w:szCs w:val="28"/>
        </w:rPr>
        <w:t xml:space="preserve"> </w:t>
      </w:r>
      <w:r w:rsidRPr="00E936E3">
        <w:rPr>
          <w:sz w:val="28"/>
          <w:szCs w:val="28"/>
        </w:rPr>
        <w:t>вязкого ила, утыканного пнями и корягами.</w:t>
      </w:r>
    </w:p>
    <w:p w:rsidR="004E098C" w:rsidRPr="00E936E3" w:rsidRDefault="004E098C" w:rsidP="0088344B">
      <w:pPr>
        <w:ind w:firstLine="720"/>
        <w:jc w:val="both"/>
        <w:rPr>
          <w:sz w:val="28"/>
          <w:szCs w:val="28"/>
        </w:rPr>
      </w:pPr>
      <w:r w:rsidRPr="00E936E3">
        <w:rPr>
          <w:sz w:val="28"/>
          <w:szCs w:val="28"/>
        </w:rPr>
        <w:t>Топографические условия:</w:t>
      </w:r>
    </w:p>
    <w:p w:rsidR="00ED71FE" w:rsidRPr="00E936E3" w:rsidRDefault="00ED71FE" w:rsidP="0088344B">
      <w:pPr>
        <w:ind w:firstLine="720"/>
        <w:jc w:val="both"/>
        <w:rPr>
          <w:sz w:val="28"/>
          <w:szCs w:val="28"/>
        </w:rPr>
      </w:pPr>
      <w:r w:rsidRPr="00E936E3">
        <w:rPr>
          <w:sz w:val="28"/>
          <w:szCs w:val="28"/>
        </w:rPr>
        <w:t xml:space="preserve">Рузский </w:t>
      </w:r>
      <w:r w:rsidR="00BB7D48">
        <w:rPr>
          <w:sz w:val="28"/>
          <w:szCs w:val="28"/>
        </w:rPr>
        <w:t xml:space="preserve">городской </w:t>
      </w:r>
      <w:r w:rsidRPr="00E936E3">
        <w:rPr>
          <w:sz w:val="28"/>
          <w:szCs w:val="28"/>
        </w:rPr>
        <w:t xml:space="preserve">округ </w:t>
      </w:r>
      <w:r w:rsidR="00BB7D48">
        <w:rPr>
          <w:sz w:val="28"/>
          <w:szCs w:val="28"/>
        </w:rPr>
        <w:t xml:space="preserve">Московской области </w:t>
      </w:r>
      <w:r w:rsidRPr="00E936E3">
        <w:rPr>
          <w:sz w:val="28"/>
          <w:szCs w:val="28"/>
        </w:rPr>
        <w:t>расположен на западе Московской области и представляет собой</w:t>
      </w:r>
      <w:r w:rsidR="0038028E">
        <w:rPr>
          <w:sz w:val="28"/>
          <w:szCs w:val="28"/>
        </w:rPr>
        <w:t> </w:t>
      </w:r>
      <w:r w:rsidRPr="00E936E3">
        <w:rPr>
          <w:sz w:val="28"/>
          <w:szCs w:val="28"/>
        </w:rPr>
        <w:t>один из самых живописных и заповедных уголков Подмосковья. По южной стороне округа с запада на восток проходит железнодорожная ветка «Москва‒Гагарин». С севера проходит федеральная трасса М‒9 «Балтия», с юга ‒Федеральная трасса М‒1 «Беларусь». С севера на юг округ пересекает второе бетонное кольцо. Административный центр расположен на реке Руза, одном из крупных притоков р. Москвы.</w:t>
      </w:r>
    </w:p>
    <w:p w:rsidR="005F1B05" w:rsidRPr="00E936E3" w:rsidRDefault="00ED71FE" w:rsidP="0028287E">
      <w:pPr>
        <w:ind w:firstLine="720"/>
        <w:jc w:val="both"/>
        <w:rPr>
          <w:sz w:val="28"/>
          <w:szCs w:val="28"/>
        </w:rPr>
      </w:pPr>
      <w:r w:rsidRPr="00E936E3">
        <w:rPr>
          <w:sz w:val="28"/>
          <w:szCs w:val="28"/>
        </w:rPr>
        <w:t>На северо‒востоке округ граничит с городским округом Истра, на юго‒востоке</w:t>
      </w:r>
      <w:r w:rsidR="00E936E3">
        <w:rPr>
          <w:sz w:val="28"/>
          <w:szCs w:val="28"/>
        </w:rPr>
        <w:t> </w:t>
      </w:r>
      <w:r w:rsidRPr="00E936E3">
        <w:rPr>
          <w:sz w:val="28"/>
          <w:szCs w:val="28"/>
        </w:rPr>
        <w:t>с Одинцовским районом, на юге с Наро‒Фоминским городским округом, на</w:t>
      </w:r>
      <w:r w:rsidR="00E936E3">
        <w:rPr>
          <w:sz w:val="28"/>
          <w:szCs w:val="28"/>
        </w:rPr>
        <w:t> </w:t>
      </w:r>
      <w:r w:rsidRPr="00E936E3">
        <w:rPr>
          <w:sz w:val="28"/>
          <w:szCs w:val="28"/>
        </w:rPr>
        <w:t xml:space="preserve">юго‒западе с Можайским </w:t>
      </w:r>
      <w:r w:rsidR="00E936E3">
        <w:rPr>
          <w:sz w:val="28"/>
          <w:szCs w:val="28"/>
        </w:rPr>
        <w:t>городским округом</w:t>
      </w:r>
      <w:r w:rsidRPr="00E936E3">
        <w:rPr>
          <w:sz w:val="28"/>
          <w:szCs w:val="28"/>
        </w:rPr>
        <w:t xml:space="preserve">, на северо‒западе с Волоколамским </w:t>
      </w:r>
      <w:r w:rsidR="00B3044E">
        <w:rPr>
          <w:sz w:val="28"/>
          <w:szCs w:val="28"/>
        </w:rPr>
        <w:t>городским округом</w:t>
      </w:r>
      <w:r w:rsidRPr="00E936E3">
        <w:rPr>
          <w:sz w:val="28"/>
          <w:szCs w:val="28"/>
        </w:rPr>
        <w:t>.</w:t>
      </w:r>
    </w:p>
    <w:p w:rsidR="005F1B05" w:rsidRPr="00E936E3" w:rsidRDefault="00ED71FE" w:rsidP="0088344B">
      <w:pPr>
        <w:ind w:firstLine="720"/>
        <w:jc w:val="both"/>
        <w:rPr>
          <w:sz w:val="28"/>
          <w:szCs w:val="28"/>
        </w:rPr>
      </w:pPr>
      <w:r w:rsidRPr="00E936E3">
        <w:rPr>
          <w:sz w:val="28"/>
          <w:szCs w:val="28"/>
        </w:rPr>
        <w:t>Инженерно-геологические и геокриологические условия:</w:t>
      </w:r>
    </w:p>
    <w:p w:rsidR="003C6999" w:rsidRPr="00E936E3" w:rsidRDefault="003C6999" w:rsidP="0088344B">
      <w:pPr>
        <w:ind w:firstLine="720"/>
        <w:jc w:val="both"/>
        <w:rPr>
          <w:sz w:val="28"/>
          <w:szCs w:val="28"/>
        </w:rPr>
      </w:pPr>
      <w:r w:rsidRPr="00E936E3">
        <w:rPr>
          <w:sz w:val="28"/>
          <w:szCs w:val="28"/>
        </w:rPr>
        <w:t xml:space="preserve">Рузский городской округ </w:t>
      </w:r>
      <w:r w:rsidR="00D13B9B">
        <w:rPr>
          <w:sz w:val="28"/>
          <w:szCs w:val="28"/>
        </w:rPr>
        <w:t xml:space="preserve">Московской области </w:t>
      </w:r>
      <w:r w:rsidRPr="00E936E3">
        <w:rPr>
          <w:sz w:val="28"/>
          <w:szCs w:val="28"/>
        </w:rPr>
        <w:t>расположен в пределах Московской и</w:t>
      </w:r>
      <w:r w:rsidR="0088344B" w:rsidRPr="00E936E3">
        <w:rPr>
          <w:sz w:val="28"/>
          <w:szCs w:val="28"/>
        </w:rPr>
        <w:t xml:space="preserve"> </w:t>
      </w:r>
      <w:r w:rsidRPr="00E936E3">
        <w:rPr>
          <w:sz w:val="28"/>
          <w:szCs w:val="28"/>
        </w:rPr>
        <w:t>Смоленской физико‒географических провинций.</w:t>
      </w:r>
    </w:p>
    <w:p w:rsidR="003C6999" w:rsidRPr="00E936E3" w:rsidRDefault="003C6999" w:rsidP="007E624D">
      <w:pPr>
        <w:ind w:firstLine="720"/>
        <w:jc w:val="both"/>
        <w:rPr>
          <w:sz w:val="28"/>
          <w:szCs w:val="28"/>
        </w:rPr>
      </w:pPr>
      <w:r w:rsidRPr="00E936E3">
        <w:rPr>
          <w:sz w:val="28"/>
          <w:szCs w:val="28"/>
        </w:rPr>
        <w:t>Московская физико‒географическая провинция (северная и восточная</w:t>
      </w:r>
      <w:r w:rsidR="0088344B" w:rsidRPr="00E936E3">
        <w:rPr>
          <w:sz w:val="28"/>
          <w:szCs w:val="28"/>
        </w:rPr>
        <w:t xml:space="preserve"> </w:t>
      </w:r>
      <w:r w:rsidRPr="00E936E3">
        <w:rPr>
          <w:sz w:val="28"/>
          <w:szCs w:val="28"/>
        </w:rPr>
        <w:t>части округа) пережила окское, днепровское и московское оледенения,</w:t>
      </w:r>
      <w:r w:rsidR="0088344B" w:rsidRPr="00E936E3">
        <w:rPr>
          <w:sz w:val="28"/>
          <w:szCs w:val="28"/>
        </w:rPr>
        <w:t xml:space="preserve"> </w:t>
      </w:r>
      <w:r w:rsidRPr="00E936E3">
        <w:rPr>
          <w:sz w:val="28"/>
          <w:szCs w:val="28"/>
        </w:rPr>
        <w:t>последнее из которых сыграло решающую роль в формировании</w:t>
      </w:r>
      <w:r w:rsidR="0088344B" w:rsidRPr="00E936E3">
        <w:rPr>
          <w:sz w:val="28"/>
          <w:szCs w:val="28"/>
        </w:rPr>
        <w:t xml:space="preserve"> </w:t>
      </w:r>
      <w:r w:rsidRPr="00E936E3">
        <w:rPr>
          <w:sz w:val="28"/>
          <w:szCs w:val="28"/>
        </w:rPr>
        <w:t>современных свойств ландшафтов.</w:t>
      </w:r>
      <w:r w:rsidR="0088344B" w:rsidRPr="00E936E3">
        <w:rPr>
          <w:sz w:val="28"/>
          <w:szCs w:val="28"/>
        </w:rPr>
        <w:t xml:space="preserve"> </w:t>
      </w:r>
      <w:r w:rsidRPr="00E936E3">
        <w:rPr>
          <w:sz w:val="28"/>
          <w:szCs w:val="28"/>
        </w:rPr>
        <w:t>Мощность четвертичных отложений, представленных двухслойной</w:t>
      </w:r>
      <w:r w:rsidR="0088344B" w:rsidRPr="00E936E3">
        <w:rPr>
          <w:sz w:val="28"/>
          <w:szCs w:val="28"/>
        </w:rPr>
        <w:t xml:space="preserve"> </w:t>
      </w:r>
      <w:r w:rsidRPr="00E936E3">
        <w:rPr>
          <w:sz w:val="28"/>
          <w:szCs w:val="28"/>
        </w:rPr>
        <w:t>мореной, разделенной межморенными песками, колеблется от 20 до 60 м.</w:t>
      </w:r>
      <w:r w:rsidR="0088344B" w:rsidRPr="00E936E3">
        <w:rPr>
          <w:sz w:val="28"/>
          <w:szCs w:val="28"/>
        </w:rPr>
        <w:t xml:space="preserve"> </w:t>
      </w:r>
      <w:r w:rsidRPr="00E936E3">
        <w:rPr>
          <w:sz w:val="28"/>
          <w:szCs w:val="28"/>
        </w:rPr>
        <w:t>Ниже залегают водоупорные юрские глины, способствующие</w:t>
      </w:r>
      <w:r w:rsidR="0088344B" w:rsidRPr="00E936E3">
        <w:rPr>
          <w:sz w:val="28"/>
          <w:szCs w:val="28"/>
        </w:rPr>
        <w:t xml:space="preserve"> </w:t>
      </w:r>
      <w:r w:rsidRPr="00E936E3">
        <w:rPr>
          <w:sz w:val="28"/>
          <w:szCs w:val="28"/>
        </w:rPr>
        <w:t>сформированию повышено увлажненных ландшафтов.</w:t>
      </w:r>
    </w:p>
    <w:p w:rsidR="003C6999" w:rsidRPr="00E936E3" w:rsidRDefault="003C6999" w:rsidP="0088344B">
      <w:pPr>
        <w:ind w:firstLine="720"/>
        <w:jc w:val="both"/>
        <w:rPr>
          <w:sz w:val="28"/>
          <w:szCs w:val="28"/>
        </w:rPr>
      </w:pPr>
      <w:r w:rsidRPr="00E936E3">
        <w:rPr>
          <w:sz w:val="28"/>
          <w:szCs w:val="28"/>
        </w:rPr>
        <w:t>Северная часть округа принадлежит Высоковскому ландшафту</w:t>
      </w:r>
      <w:r w:rsidR="0088344B" w:rsidRPr="00E936E3">
        <w:rPr>
          <w:sz w:val="28"/>
          <w:szCs w:val="28"/>
        </w:rPr>
        <w:t xml:space="preserve"> </w:t>
      </w:r>
      <w:r w:rsidRPr="00E936E3">
        <w:rPr>
          <w:sz w:val="28"/>
          <w:szCs w:val="28"/>
        </w:rPr>
        <w:t>грядово‒холмистых и плоскохолмистых, моренных, свежих, и сырых равнин</w:t>
      </w:r>
      <w:r w:rsidR="0088344B" w:rsidRPr="00E936E3">
        <w:rPr>
          <w:sz w:val="28"/>
          <w:szCs w:val="28"/>
        </w:rPr>
        <w:t xml:space="preserve"> </w:t>
      </w:r>
      <w:r w:rsidRPr="00E936E3">
        <w:rPr>
          <w:sz w:val="28"/>
          <w:szCs w:val="28"/>
        </w:rPr>
        <w:t>сформировавшемуся на Рузско‒Истринском междуречье на абсолютных</w:t>
      </w:r>
      <w:r w:rsidR="0088344B" w:rsidRPr="00E936E3">
        <w:rPr>
          <w:sz w:val="28"/>
          <w:szCs w:val="28"/>
        </w:rPr>
        <w:t xml:space="preserve"> </w:t>
      </w:r>
      <w:r w:rsidRPr="00E936E3">
        <w:rPr>
          <w:sz w:val="28"/>
          <w:szCs w:val="28"/>
        </w:rPr>
        <w:t>высотах 200 – 290 м. Доминирующей является местность моренных равнин, образовавшаяся на краях активного ледника. Мощность морены здесь</w:t>
      </w:r>
      <w:r w:rsidR="0088344B" w:rsidRPr="00E936E3">
        <w:rPr>
          <w:sz w:val="28"/>
          <w:szCs w:val="28"/>
        </w:rPr>
        <w:t xml:space="preserve"> </w:t>
      </w:r>
      <w:r w:rsidRPr="00E936E3">
        <w:rPr>
          <w:sz w:val="28"/>
          <w:szCs w:val="28"/>
        </w:rPr>
        <w:t>достигает 6‒8 и более метров. Морена включает мощные прослои и линзы</w:t>
      </w:r>
      <w:r w:rsidR="0088344B" w:rsidRPr="00E936E3">
        <w:rPr>
          <w:sz w:val="28"/>
          <w:szCs w:val="28"/>
        </w:rPr>
        <w:t xml:space="preserve"> </w:t>
      </w:r>
      <w:r w:rsidRPr="00E936E3">
        <w:rPr>
          <w:sz w:val="28"/>
          <w:szCs w:val="28"/>
        </w:rPr>
        <w:t>песков, а иногда отторженцы из глин юры. В пределах местности</w:t>
      </w:r>
      <w:r w:rsidR="0088344B" w:rsidRPr="00E936E3">
        <w:rPr>
          <w:sz w:val="28"/>
          <w:szCs w:val="28"/>
        </w:rPr>
        <w:t xml:space="preserve"> </w:t>
      </w:r>
      <w:r w:rsidRPr="00E936E3">
        <w:rPr>
          <w:sz w:val="28"/>
          <w:szCs w:val="28"/>
        </w:rPr>
        <w:t>выделяются два доминантных урочища:</w:t>
      </w:r>
      <w:r w:rsidR="0088344B" w:rsidRPr="00E936E3">
        <w:rPr>
          <w:sz w:val="28"/>
          <w:szCs w:val="28"/>
        </w:rPr>
        <w:t xml:space="preserve"> </w:t>
      </w:r>
      <w:r w:rsidRPr="00E936E3">
        <w:rPr>
          <w:sz w:val="28"/>
          <w:szCs w:val="28"/>
        </w:rPr>
        <w:t>гряды, состоящие из слившихся холмов, имеющих относительную</w:t>
      </w:r>
      <w:r w:rsidR="0088344B" w:rsidRPr="00E936E3">
        <w:rPr>
          <w:sz w:val="28"/>
          <w:szCs w:val="28"/>
        </w:rPr>
        <w:t xml:space="preserve"> </w:t>
      </w:r>
      <w:r w:rsidRPr="00E936E3">
        <w:rPr>
          <w:sz w:val="28"/>
          <w:szCs w:val="28"/>
        </w:rPr>
        <w:t>высоту 10 – 20 м, сложенные с поверхности покровными суглинками,</w:t>
      </w:r>
      <w:r w:rsidR="0088344B" w:rsidRPr="00E936E3">
        <w:rPr>
          <w:sz w:val="28"/>
          <w:szCs w:val="28"/>
        </w:rPr>
        <w:t xml:space="preserve"> </w:t>
      </w:r>
      <w:r w:rsidRPr="00E936E3">
        <w:rPr>
          <w:sz w:val="28"/>
          <w:szCs w:val="28"/>
        </w:rPr>
        <w:t>подстилаемыми мореной. На покровных суглинках формируются</w:t>
      </w:r>
      <w:r w:rsidR="0088344B" w:rsidRPr="00E936E3">
        <w:rPr>
          <w:sz w:val="28"/>
          <w:szCs w:val="28"/>
        </w:rPr>
        <w:t xml:space="preserve"> </w:t>
      </w:r>
      <w:r w:rsidRPr="00E936E3">
        <w:rPr>
          <w:sz w:val="28"/>
          <w:szCs w:val="28"/>
        </w:rPr>
        <w:t>дерновосредне‒ и дерново‒</w:t>
      </w:r>
      <w:r w:rsidRPr="00E936E3">
        <w:rPr>
          <w:sz w:val="28"/>
          <w:szCs w:val="28"/>
        </w:rPr>
        <w:lastRenderedPageBreak/>
        <w:t>сильноподзолистые почвы, занятые</w:t>
      </w:r>
      <w:r w:rsidR="0088344B" w:rsidRPr="00E936E3">
        <w:rPr>
          <w:sz w:val="28"/>
          <w:szCs w:val="28"/>
        </w:rPr>
        <w:t xml:space="preserve"> </w:t>
      </w:r>
      <w:r w:rsidRPr="00E936E3">
        <w:rPr>
          <w:sz w:val="28"/>
          <w:szCs w:val="28"/>
        </w:rPr>
        <w:t>производными широколиственно‒хвойными свежими</w:t>
      </w:r>
      <w:r w:rsidR="00B3044E">
        <w:rPr>
          <w:sz w:val="28"/>
          <w:szCs w:val="28"/>
        </w:rPr>
        <w:t> </w:t>
      </w:r>
      <w:r w:rsidRPr="00E936E3">
        <w:rPr>
          <w:sz w:val="28"/>
          <w:szCs w:val="28"/>
        </w:rPr>
        <w:t>лесами</w:t>
      </w:r>
      <w:r w:rsidR="00B3044E">
        <w:rPr>
          <w:sz w:val="28"/>
          <w:szCs w:val="28"/>
        </w:rPr>
        <w:t> </w:t>
      </w:r>
      <w:r w:rsidRPr="00E936E3">
        <w:rPr>
          <w:sz w:val="28"/>
          <w:szCs w:val="28"/>
        </w:rPr>
        <w:t>с</w:t>
      </w:r>
      <w:r w:rsidR="00B3044E">
        <w:rPr>
          <w:sz w:val="28"/>
          <w:szCs w:val="28"/>
        </w:rPr>
        <w:t> </w:t>
      </w:r>
      <w:r w:rsidRPr="00E936E3">
        <w:rPr>
          <w:sz w:val="28"/>
          <w:szCs w:val="28"/>
        </w:rPr>
        <w:t>преобладанием</w:t>
      </w:r>
      <w:r w:rsidR="00B3044E">
        <w:rPr>
          <w:sz w:val="28"/>
          <w:szCs w:val="28"/>
        </w:rPr>
        <w:t> </w:t>
      </w:r>
      <w:r w:rsidRPr="00E936E3">
        <w:rPr>
          <w:sz w:val="28"/>
          <w:szCs w:val="28"/>
        </w:rPr>
        <w:t>широкотравья в наземном покрове</w:t>
      </w:r>
      <w:r w:rsidR="0088344B" w:rsidRPr="00E936E3">
        <w:rPr>
          <w:sz w:val="28"/>
          <w:szCs w:val="28"/>
        </w:rPr>
        <w:t>.</w:t>
      </w:r>
    </w:p>
    <w:p w:rsidR="003C6999" w:rsidRPr="00E936E3" w:rsidRDefault="0088344B" w:rsidP="0088344B">
      <w:pPr>
        <w:ind w:firstLine="720"/>
        <w:jc w:val="both"/>
        <w:rPr>
          <w:sz w:val="28"/>
          <w:szCs w:val="28"/>
        </w:rPr>
      </w:pPr>
      <w:r w:rsidRPr="00E936E3">
        <w:rPr>
          <w:sz w:val="28"/>
          <w:szCs w:val="28"/>
        </w:rPr>
        <w:t xml:space="preserve">Межгрядовые </w:t>
      </w:r>
      <w:r w:rsidR="003C6999" w:rsidRPr="00E936E3">
        <w:rPr>
          <w:sz w:val="28"/>
          <w:szCs w:val="28"/>
        </w:rPr>
        <w:t>понижения, сложенные покровными и делювиальными</w:t>
      </w:r>
      <w:r w:rsidRPr="00E936E3">
        <w:rPr>
          <w:sz w:val="28"/>
          <w:szCs w:val="28"/>
        </w:rPr>
        <w:t xml:space="preserve"> </w:t>
      </w:r>
      <w:r w:rsidR="003C6999" w:rsidRPr="00E936E3">
        <w:rPr>
          <w:sz w:val="28"/>
          <w:szCs w:val="28"/>
        </w:rPr>
        <w:t>суглинками, подстилаемыми водноледниковыми песками, суглинками и</w:t>
      </w:r>
      <w:r w:rsidRPr="00E936E3">
        <w:rPr>
          <w:sz w:val="28"/>
          <w:szCs w:val="28"/>
        </w:rPr>
        <w:t xml:space="preserve"> </w:t>
      </w:r>
      <w:r w:rsidR="003C6999" w:rsidRPr="00E936E3">
        <w:rPr>
          <w:sz w:val="28"/>
          <w:szCs w:val="28"/>
        </w:rPr>
        <w:t>мореной. Почвенный покров представлен дерново‒подзолистыми, в</w:t>
      </w:r>
      <w:r w:rsidRPr="00E936E3">
        <w:rPr>
          <w:sz w:val="28"/>
          <w:szCs w:val="28"/>
        </w:rPr>
        <w:t xml:space="preserve"> </w:t>
      </w:r>
      <w:r w:rsidR="003C6999" w:rsidRPr="00E936E3">
        <w:rPr>
          <w:sz w:val="28"/>
          <w:szCs w:val="28"/>
        </w:rPr>
        <w:t>понижениях – глеевыми почвами. Последние заняты сырыми щучковыми,</w:t>
      </w:r>
      <w:r w:rsidRPr="00E936E3">
        <w:rPr>
          <w:sz w:val="28"/>
          <w:szCs w:val="28"/>
        </w:rPr>
        <w:t xml:space="preserve"> </w:t>
      </w:r>
      <w:r w:rsidR="003C6999" w:rsidRPr="00E936E3">
        <w:rPr>
          <w:sz w:val="28"/>
          <w:szCs w:val="28"/>
        </w:rPr>
        <w:t>осоковыми лугами и сырыми мелколиственными лесами.</w:t>
      </w:r>
    </w:p>
    <w:p w:rsidR="003C6999" w:rsidRPr="00E936E3" w:rsidRDefault="003C6999" w:rsidP="0088344B">
      <w:pPr>
        <w:ind w:firstLine="720"/>
        <w:jc w:val="both"/>
        <w:rPr>
          <w:sz w:val="28"/>
          <w:szCs w:val="28"/>
        </w:rPr>
      </w:pPr>
      <w:r w:rsidRPr="00E936E3">
        <w:rPr>
          <w:sz w:val="28"/>
          <w:szCs w:val="28"/>
        </w:rPr>
        <w:t>Центральная часть Рузского округа (севернее Озернинского</w:t>
      </w:r>
      <w:r w:rsidR="0088344B" w:rsidRPr="00E936E3">
        <w:rPr>
          <w:sz w:val="28"/>
          <w:szCs w:val="28"/>
        </w:rPr>
        <w:t xml:space="preserve"> </w:t>
      </w:r>
      <w:r w:rsidRPr="00E936E3">
        <w:rPr>
          <w:sz w:val="28"/>
          <w:szCs w:val="28"/>
        </w:rPr>
        <w:t>водохранилища) принадлежит Озернинскому ландшафту, схожему по своей</w:t>
      </w:r>
      <w:r w:rsidR="0088344B" w:rsidRPr="00E936E3">
        <w:rPr>
          <w:sz w:val="28"/>
          <w:szCs w:val="28"/>
        </w:rPr>
        <w:t xml:space="preserve"> </w:t>
      </w:r>
      <w:r w:rsidRPr="00E936E3">
        <w:rPr>
          <w:sz w:val="28"/>
          <w:szCs w:val="28"/>
        </w:rPr>
        <w:t>структуре с Высоковским, где доминируют местности моренных равнин.</w:t>
      </w:r>
    </w:p>
    <w:p w:rsidR="003C6999" w:rsidRPr="00E936E3" w:rsidRDefault="003C6999" w:rsidP="0088344B">
      <w:pPr>
        <w:ind w:firstLine="720"/>
        <w:jc w:val="both"/>
        <w:rPr>
          <w:sz w:val="28"/>
          <w:szCs w:val="28"/>
        </w:rPr>
      </w:pPr>
      <w:r w:rsidRPr="00E936E3">
        <w:rPr>
          <w:sz w:val="28"/>
          <w:szCs w:val="28"/>
        </w:rPr>
        <w:t>Восточная окраина Рузского округа ‒ долина р. Озерна, до впадения в</w:t>
      </w:r>
      <w:r w:rsidR="0088344B" w:rsidRPr="00E936E3">
        <w:rPr>
          <w:sz w:val="28"/>
          <w:szCs w:val="28"/>
        </w:rPr>
        <w:t xml:space="preserve"> </w:t>
      </w:r>
      <w:r w:rsidRPr="00E936E3">
        <w:rPr>
          <w:sz w:val="28"/>
          <w:szCs w:val="28"/>
        </w:rPr>
        <w:t>не</w:t>
      </w:r>
      <w:r w:rsidR="009E0351" w:rsidRPr="00E936E3">
        <w:rPr>
          <w:sz w:val="28"/>
          <w:szCs w:val="28"/>
        </w:rPr>
        <w:t>ё</w:t>
      </w:r>
      <w:r w:rsidRPr="00E936E3">
        <w:rPr>
          <w:sz w:val="28"/>
          <w:szCs w:val="28"/>
        </w:rPr>
        <w:t xml:space="preserve"> рек Гряда и Хабня, оз. Тростенское и прилегающие территории ‒</w:t>
      </w:r>
      <w:r w:rsidR="0088344B" w:rsidRPr="00E936E3">
        <w:rPr>
          <w:sz w:val="28"/>
          <w:szCs w:val="28"/>
        </w:rPr>
        <w:t xml:space="preserve"> </w:t>
      </w:r>
      <w:r w:rsidRPr="00E936E3">
        <w:rPr>
          <w:sz w:val="28"/>
          <w:szCs w:val="28"/>
        </w:rPr>
        <w:t>относятся к Тростенскому ландшафту моренно‒водноледниковых,</w:t>
      </w:r>
      <w:r w:rsidR="0088344B" w:rsidRPr="00E936E3">
        <w:rPr>
          <w:sz w:val="28"/>
          <w:szCs w:val="28"/>
        </w:rPr>
        <w:t xml:space="preserve"> </w:t>
      </w:r>
      <w:r w:rsidRPr="00E936E3">
        <w:rPr>
          <w:sz w:val="28"/>
          <w:szCs w:val="28"/>
        </w:rPr>
        <w:t>волнистых, влажных и сырых</w:t>
      </w:r>
      <w:r w:rsidR="00B3044E">
        <w:rPr>
          <w:sz w:val="28"/>
          <w:szCs w:val="28"/>
        </w:rPr>
        <w:t> </w:t>
      </w:r>
      <w:r w:rsidRPr="00E936E3">
        <w:rPr>
          <w:sz w:val="28"/>
          <w:szCs w:val="28"/>
        </w:rPr>
        <w:t>равнин.</w:t>
      </w:r>
      <w:r w:rsidR="00B3044E">
        <w:rPr>
          <w:sz w:val="28"/>
          <w:szCs w:val="28"/>
        </w:rPr>
        <w:t> </w:t>
      </w:r>
      <w:r w:rsidRPr="00E936E3">
        <w:rPr>
          <w:sz w:val="28"/>
          <w:szCs w:val="28"/>
        </w:rPr>
        <w:t>Данная</w:t>
      </w:r>
      <w:r w:rsidR="00B3044E">
        <w:rPr>
          <w:sz w:val="28"/>
          <w:szCs w:val="28"/>
        </w:rPr>
        <w:t> </w:t>
      </w:r>
      <w:r w:rsidRPr="00E936E3">
        <w:rPr>
          <w:sz w:val="28"/>
          <w:szCs w:val="28"/>
        </w:rPr>
        <w:t>территория в дочетвертичное</w:t>
      </w:r>
      <w:r w:rsidR="0088344B" w:rsidRPr="00E936E3">
        <w:rPr>
          <w:sz w:val="28"/>
          <w:szCs w:val="28"/>
        </w:rPr>
        <w:t xml:space="preserve"> </w:t>
      </w:r>
      <w:r w:rsidRPr="00E936E3">
        <w:rPr>
          <w:sz w:val="28"/>
          <w:szCs w:val="28"/>
        </w:rPr>
        <w:t>время была пониженной и оказалась в зоне активного действия</w:t>
      </w:r>
      <w:r w:rsidR="0088344B" w:rsidRPr="00E936E3">
        <w:rPr>
          <w:sz w:val="28"/>
          <w:szCs w:val="28"/>
        </w:rPr>
        <w:t xml:space="preserve"> </w:t>
      </w:r>
      <w:r w:rsidRPr="00E936E3">
        <w:rPr>
          <w:sz w:val="28"/>
          <w:szCs w:val="28"/>
        </w:rPr>
        <w:t>водноледниковых потоков московского и других оледенений. Доминантная</w:t>
      </w:r>
      <w:r w:rsidR="0088344B" w:rsidRPr="00E936E3">
        <w:rPr>
          <w:sz w:val="28"/>
          <w:szCs w:val="28"/>
        </w:rPr>
        <w:t xml:space="preserve"> </w:t>
      </w:r>
      <w:r w:rsidRPr="00E936E3">
        <w:rPr>
          <w:sz w:val="28"/>
          <w:szCs w:val="28"/>
        </w:rPr>
        <w:t>местность ‒ моренно‒водноледниковые равнины с</w:t>
      </w:r>
      <w:r w:rsidR="00B3044E">
        <w:rPr>
          <w:sz w:val="28"/>
          <w:szCs w:val="28"/>
        </w:rPr>
        <w:t> </w:t>
      </w:r>
      <w:r w:rsidRPr="00E936E3">
        <w:rPr>
          <w:sz w:val="28"/>
          <w:szCs w:val="28"/>
        </w:rPr>
        <w:t>дерново‒подзолистыми</w:t>
      </w:r>
      <w:r w:rsidR="00B3044E">
        <w:rPr>
          <w:sz w:val="28"/>
          <w:szCs w:val="28"/>
        </w:rPr>
        <w:t> </w:t>
      </w:r>
      <w:r w:rsidRPr="00E936E3">
        <w:rPr>
          <w:sz w:val="28"/>
          <w:szCs w:val="28"/>
        </w:rPr>
        <w:t>глееватыми</w:t>
      </w:r>
      <w:r w:rsidR="00B3044E">
        <w:rPr>
          <w:sz w:val="28"/>
          <w:szCs w:val="28"/>
        </w:rPr>
        <w:t> </w:t>
      </w:r>
      <w:r w:rsidRPr="00E936E3">
        <w:rPr>
          <w:sz w:val="28"/>
          <w:szCs w:val="28"/>
        </w:rPr>
        <w:t>почвами на повышениях и дерново‒подзолистые‒глеевые почвы</w:t>
      </w:r>
      <w:r w:rsidR="0088344B" w:rsidRPr="00E936E3">
        <w:rPr>
          <w:sz w:val="28"/>
          <w:szCs w:val="28"/>
        </w:rPr>
        <w:t xml:space="preserve"> </w:t>
      </w:r>
      <w:r w:rsidRPr="00E936E3">
        <w:rPr>
          <w:sz w:val="28"/>
          <w:szCs w:val="28"/>
        </w:rPr>
        <w:t>по понижениям. На них развиты широколиственно‒еловые и</w:t>
      </w:r>
      <w:r w:rsidR="0088344B" w:rsidRPr="00E936E3">
        <w:rPr>
          <w:sz w:val="28"/>
          <w:szCs w:val="28"/>
        </w:rPr>
        <w:t xml:space="preserve"> </w:t>
      </w:r>
      <w:r w:rsidRPr="00E936E3">
        <w:rPr>
          <w:sz w:val="28"/>
          <w:szCs w:val="28"/>
        </w:rPr>
        <w:t>мелколиственно‒еловые влажные и сырые леса. Восточная окраина Рузского округа (левобережье Москва‒реки)</w:t>
      </w:r>
      <w:r w:rsidR="0088344B" w:rsidRPr="00E936E3">
        <w:rPr>
          <w:sz w:val="28"/>
          <w:szCs w:val="28"/>
        </w:rPr>
        <w:t xml:space="preserve"> </w:t>
      </w:r>
      <w:r w:rsidRPr="00E936E3">
        <w:rPr>
          <w:sz w:val="28"/>
          <w:szCs w:val="28"/>
        </w:rPr>
        <w:t>принадлежит Истринскому ландшафту, абсолютные высоты которого</w:t>
      </w:r>
      <w:r w:rsidR="0088344B" w:rsidRPr="00E936E3">
        <w:rPr>
          <w:sz w:val="28"/>
          <w:szCs w:val="28"/>
        </w:rPr>
        <w:t xml:space="preserve"> </w:t>
      </w:r>
      <w:r w:rsidRPr="00E936E3">
        <w:rPr>
          <w:sz w:val="28"/>
          <w:szCs w:val="28"/>
        </w:rPr>
        <w:t>варьируются от 170 – 200 м. Литогенная основа ландшафта также</w:t>
      </w:r>
      <w:r w:rsidR="0088344B" w:rsidRPr="00E936E3">
        <w:rPr>
          <w:sz w:val="28"/>
          <w:szCs w:val="28"/>
        </w:rPr>
        <w:t xml:space="preserve"> </w:t>
      </w:r>
      <w:r w:rsidRPr="00E936E3">
        <w:rPr>
          <w:sz w:val="28"/>
          <w:szCs w:val="28"/>
        </w:rPr>
        <w:t>сформировалась в московское время, на относительно пониженных участках</w:t>
      </w:r>
      <w:r w:rsidR="0088344B" w:rsidRPr="00E936E3">
        <w:rPr>
          <w:sz w:val="28"/>
          <w:szCs w:val="28"/>
        </w:rPr>
        <w:t xml:space="preserve"> </w:t>
      </w:r>
      <w:r w:rsidRPr="00E936E3">
        <w:rPr>
          <w:sz w:val="28"/>
          <w:szCs w:val="28"/>
        </w:rPr>
        <w:t>коренного рельефа, сложенного преимущественно глинами юры.</w:t>
      </w:r>
    </w:p>
    <w:p w:rsidR="003C6999" w:rsidRPr="00E936E3" w:rsidRDefault="003C6999" w:rsidP="0088344B">
      <w:pPr>
        <w:ind w:firstLine="720"/>
        <w:jc w:val="both"/>
        <w:rPr>
          <w:sz w:val="28"/>
          <w:szCs w:val="28"/>
        </w:rPr>
      </w:pPr>
      <w:r w:rsidRPr="00E936E3">
        <w:rPr>
          <w:sz w:val="28"/>
          <w:szCs w:val="28"/>
        </w:rPr>
        <w:t>Доминантная местность – местность моренно‒водноледниковых равнин,</w:t>
      </w:r>
      <w:r w:rsidR="0088344B" w:rsidRPr="00E936E3">
        <w:rPr>
          <w:sz w:val="28"/>
          <w:szCs w:val="28"/>
        </w:rPr>
        <w:t xml:space="preserve"> </w:t>
      </w:r>
      <w:r w:rsidRPr="00E936E3">
        <w:rPr>
          <w:sz w:val="28"/>
          <w:szCs w:val="28"/>
        </w:rPr>
        <w:t>сложенных с поверхности покровными суглинками, в нижней части</w:t>
      </w:r>
      <w:r w:rsidR="0088344B" w:rsidRPr="00E936E3">
        <w:rPr>
          <w:sz w:val="28"/>
          <w:szCs w:val="28"/>
        </w:rPr>
        <w:t xml:space="preserve"> </w:t>
      </w:r>
      <w:r w:rsidRPr="00E936E3">
        <w:rPr>
          <w:sz w:val="28"/>
          <w:szCs w:val="28"/>
        </w:rPr>
        <w:t>переходящими в водноледниковые, подстилаемые мореной. Водоупорное</w:t>
      </w:r>
      <w:r w:rsidR="0088344B" w:rsidRPr="00E936E3">
        <w:rPr>
          <w:sz w:val="28"/>
          <w:szCs w:val="28"/>
        </w:rPr>
        <w:t xml:space="preserve"> </w:t>
      </w:r>
      <w:r w:rsidRPr="00E936E3">
        <w:rPr>
          <w:sz w:val="28"/>
          <w:szCs w:val="28"/>
        </w:rPr>
        <w:t>подстилание коренных пород,</w:t>
      </w:r>
      <w:r w:rsidR="00B3044E">
        <w:rPr>
          <w:sz w:val="28"/>
          <w:szCs w:val="28"/>
        </w:rPr>
        <w:t> </w:t>
      </w:r>
      <w:r w:rsidRPr="00E936E3">
        <w:rPr>
          <w:sz w:val="28"/>
          <w:szCs w:val="28"/>
        </w:rPr>
        <w:t>плохой</w:t>
      </w:r>
      <w:r w:rsidR="00B3044E">
        <w:rPr>
          <w:sz w:val="28"/>
          <w:szCs w:val="28"/>
        </w:rPr>
        <w:t> </w:t>
      </w:r>
      <w:r w:rsidRPr="00E936E3">
        <w:rPr>
          <w:sz w:val="28"/>
          <w:szCs w:val="28"/>
        </w:rPr>
        <w:t>дренаж и двучленность</w:t>
      </w:r>
      <w:r w:rsidR="0088344B" w:rsidRPr="00E936E3">
        <w:rPr>
          <w:sz w:val="28"/>
          <w:szCs w:val="28"/>
        </w:rPr>
        <w:t xml:space="preserve"> </w:t>
      </w:r>
      <w:r w:rsidRPr="00E936E3">
        <w:rPr>
          <w:sz w:val="28"/>
          <w:szCs w:val="28"/>
        </w:rPr>
        <w:t>почвообразующих пород приводит к развитию процессов оглеения.</w:t>
      </w:r>
    </w:p>
    <w:p w:rsidR="003C6999" w:rsidRPr="00E936E3" w:rsidRDefault="003C6999" w:rsidP="0088344B">
      <w:pPr>
        <w:ind w:firstLine="720"/>
        <w:jc w:val="both"/>
        <w:rPr>
          <w:sz w:val="28"/>
          <w:szCs w:val="28"/>
        </w:rPr>
      </w:pPr>
      <w:r w:rsidRPr="00E936E3">
        <w:rPr>
          <w:sz w:val="28"/>
          <w:szCs w:val="28"/>
        </w:rPr>
        <w:t>Преобладают дерново‒подзолисто‒глеевые почвы, на которых произрастают</w:t>
      </w:r>
      <w:r w:rsidR="0088344B" w:rsidRPr="00E936E3">
        <w:rPr>
          <w:sz w:val="28"/>
          <w:szCs w:val="28"/>
        </w:rPr>
        <w:t xml:space="preserve"> </w:t>
      </w:r>
      <w:r w:rsidRPr="00E936E3">
        <w:rPr>
          <w:sz w:val="28"/>
          <w:szCs w:val="28"/>
        </w:rPr>
        <w:t>еловые, широколиственно‒еловые, мелколиственные леса с влаголюбивым</w:t>
      </w:r>
      <w:r w:rsidR="0088344B" w:rsidRPr="00E936E3">
        <w:rPr>
          <w:sz w:val="28"/>
          <w:szCs w:val="28"/>
        </w:rPr>
        <w:t xml:space="preserve"> </w:t>
      </w:r>
      <w:r w:rsidRPr="00E936E3">
        <w:rPr>
          <w:sz w:val="28"/>
          <w:szCs w:val="28"/>
        </w:rPr>
        <w:t>широкотравьем.</w:t>
      </w:r>
    </w:p>
    <w:p w:rsidR="0088344B" w:rsidRPr="00E936E3" w:rsidRDefault="00CE09CC" w:rsidP="0088344B">
      <w:pPr>
        <w:ind w:firstLine="720"/>
        <w:jc w:val="both"/>
        <w:rPr>
          <w:sz w:val="28"/>
          <w:szCs w:val="28"/>
        </w:rPr>
      </w:pPr>
      <w:r w:rsidRPr="00E936E3">
        <w:rPr>
          <w:sz w:val="28"/>
          <w:szCs w:val="28"/>
        </w:rPr>
        <w:t xml:space="preserve">Сейсмичность: </w:t>
      </w:r>
      <w:r w:rsidR="00FC1083" w:rsidRPr="00E936E3">
        <w:rPr>
          <w:sz w:val="28"/>
          <w:szCs w:val="28"/>
        </w:rPr>
        <w:t>5 баллов</w:t>
      </w:r>
      <w:r w:rsidR="001D06E7" w:rsidRPr="00E936E3">
        <w:rPr>
          <w:sz w:val="28"/>
          <w:szCs w:val="28"/>
        </w:rPr>
        <w:t>.</w:t>
      </w:r>
    </w:p>
    <w:p w:rsidR="00D13B9B" w:rsidRPr="00B87BDD" w:rsidRDefault="00DB3445" w:rsidP="00D13B9B">
      <w:pPr>
        <w:pBdr>
          <w:top w:val="single" w:sz="4" w:space="1" w:color="auto"/>
        </w:pBdr>
        <w:spacing w:after="480"/>
        <w:ind w:left="490"/>
        <w:jc w:val="center"/>
      </w:pPr>
      <w:r>
        <w:t>(общая характеристика природных условий в зоне расположения ГТС:</w:t>
      </w:r>
      <w:r>
        <w:br/>
      </w:r>
      <w:bookmarkStart w:id="1" w:name="_Hlk64041741"/>
      <w:r>
        <w:t>природно-климатические условия</w:t>
      </w:r>
      <w:bookmarkEnd w:id="1"/>
      <w:r>
        <w:t>, гидрологические, топографические</w:t>
      </w:r>
      <w:r>
        <w:br/>
        <w:t>сведения, инженерно-геологические и геокриологические</w:t>
      </w:r>
      <w:r>
        <w:br/>
        <w:t>условия, сейсмичность)</w:t>
      </w:r>
    </w:p>
    <w:p w:rsidR="00B87BDD" w:rsidRPr="00B3044E" w:rsidRDefault="00B21158" w:rsidP="00B3793A">
      <w:pPr>
        <w:spacing w:after="240"/>
        <w:jc w:val="center"/>
        <w:rPr>
          <w:sz w:val="28"/>
          <w:szCs w:val="28"/>
        </w:rPr>
      </w:pPr>
      <w:r w:rsidRPr="00B3044E">
        <w:rPr>
          <w:sz w:val="28"/>
          <w:szCs w:val="28"/>
          <w:lang w:val="en-US"/>
        </w:rPr>
        <w:t>II</w:t>
      </w:r>
      <w:r w:rsidRPr="00B3044E">
        <w:rPr>
          <w:sz w:val="28"/>
          <w:szCs w:val="28"/>
        </w:rPr>
        <w:t>. Мероприятия по консервации и (или) ликвидации ГТС</w:t>
      </w:r>
    </w:p>
    <w:p w:rsidR="00B21158" w:rsidRPr="00B3044E" w:rsidRDefault="00B21158" w:rsidP="00DB04CA">
      <w:pPr>
        <w:jc w:val="both"/>
        <w:rPr>
          <w:sz w:val="28"/>
          <w:szCs w:val="28"/>
        </w:rPr>
      </w:pPr>
      <w:r w:rsidRPr="00B3044E">
        <w:rPr>
          <w:sz w:val="28"/>
          <w:szCs w:val="28"/>
        </w:rPr>
        <w:t xml:space="preserve">4.  </w:t>
      </w:r>
      <w:r w:rsidR="00E37724" w:rsidRPr="00B3044E">
        <w:rPr>
          <w:sz w:val="28"/>
          <w:szCs w:val="28"/>
        </w:rPr>
        <w:t>Перечень м</w:t>
      </w:r>
      <w:r w:rsidR="00DB04CA" w:rsidRPr="00B3044E">
        <w:rPr>
          <w:sz w:val="28"/>
          <w:szCs w:val="28"/>
        </w:rPr>
        <w:t>ероприяти</w:t>
      </w:r>
      <w:r w:rsidR="00E37724" w:rsidRPr="00B3044E">
        <w:rPr>
          <w:sz w:val="28"/>
          <w:szCs w:val="28"/>
        </w:rPr>
        <w:t xml:space="preserve">й </w:t>
      </w:r>
      <w:r w:rsidR="00DB04CA" w:rsidRPr="00B3044E">
        <w:rPr>
          <w:sz w:val="28"/>
          <w:szCs w:val="28"/>
        </w:rPr>
        <w:t>по ликвидации ГТС определ</w:t>
      </w:r>
      <w:r w:rsidR="00E37724" w:rsidRPr="00B3044E">
        <w:rPr>
          <w:sz w:val="28"/>
          <w:szCs w:val="28"/>
        </w:rPr>
        <w:t xml:space="preserve">яется </w:t>
      </w:r>
      <w:r w:rsidR="00DB04CA" w:rsidRPr="00B3044E">
        <w:rPr>
          <w:sz w:val="28"/>
          <w:szCs w:val="28"/>
        </w:rPr>
        <w:t>проектной документацией, разработанной в соответствии с пунктом 7 Правил консервации и ликвидации гидротехнического сооружения, утверждённых постановлением Правительства Российской Федерации от 1 октября 2020 г. № 1589</w:t>
      </w:r>
    </w:p>
    <w:p w:rsidR="00B21158" w:rsidRDefault="00B21158" w:rsidP="00B3793A">
      <w:pPr>
        <w:pBdr>
          <w:top w:val="single" w:sz="4" w:space="1" w:color="auto"/>
        </w:pBdr>
        <w:spacing w:after="240"/>
        <w:ind w:left="322"/>
        <w:jc w:val="center"/>
      </w:pPr>
      <w:r>
        <w:t>(перечень планируемых мероприятий по консервации и (или) ликвидации ГТС)</w:t>
      </w:r>
    </w:p>
    <w:p w:rsidR="00D13B9B" w:rsidRPr="00B87BDD" w:rsidRDefault="00D13B9B" w:rsidP="00B3793A">
      <w:pPr>
        <w:pBdr>
          <w:top w:val="single" w:sz="4" w:space="1" w:color="auto"/>
        </w:pBdr>
        <w:spacing w:after="240"/>
        <w:ind w:left="322"/>
        <w:jc w:val="center"/>
      </w:pPr>
    </w:p>
    <w:p w:rsidR="00B87BDD" w:rsidRPr="00B3044E" w:rsidRDefault="00B21158" w:rsidP="00B3793A">
      <w:pPr>
        <w:spacing w:after="240"/>
        <w:jc w:val="center"/>
        <w:rPr>
          <w:sz w:val="28"/>
          <w:szCs w:val="28"/>
        </w:rPr>
      </w:pPr>
      <w:r w:rsidRPr="00B3044E">
        <w:rPr>
          <w:sz w:val="28"/>
          <w:szCs w:val="28"/>
          <w:lang w:val="en-US"/>
        </w:rPr>
        <w:lastRenderedPageBreak/>
        <w:t>III</w:t>
      </w:r>
      <w:r w:rsidRPr="00B3044E">
        <w:rPr>
          <w:sz w:val="28"/>
          <w:szCs w:val="28"/>
        </w:rPr>
        <w:t>. Ответственные за обеспечение безопасности ГТС при его консервации</w:t>
      </w:r>
      <w:r w:rsidRPr="00B3044E">
        <w:rPr>
          <w:sz w:val="28"/>
          <w:szCs w:val="28"/>
        </w:rPr>
        <w:br/>
        <w:t>и (или) ликвидации (должностное лицо и (или) организация)</w:t>
      </w:r>
    </w:p>
    <w:p w:rsidR="00B21158" w:rsidRPr="00B3044E" w:rsidRDefault="00B21158" w:rsidP="00092829">
      <w:pPr>
        <w:jc w:val="both"/>
        <w:rPr>
          <w:sz w:val="28"/>
          <w:szCs w:val="28"/>
        </w:rPr>
      </w:pPr>
      <w:r w:rsidRPr="00B3044E">
        <w:rPr>
          <w:sz w:val="28"/>
          <w:szCs w:val="28"/>
        </w:rPr>
        <w:t xml:space="preserve">5.  </w:t>
      </w:r>
      <w:r w:rsidR="00397188" w:rsidRPr="00B3044E">
        <w:rPr>
          <w:sz w:val="28"/>
          <w:szCs w:val="28"/>
        </w:rPr>
        <w:t xml:space="preserve">Старченко Инна Геннадьевна, </w:t>
      </w:r>
      <w:r w:rsidR="000168F5">
        <w:rPr>
          <w:sz w:val="28"/>
          <w:szCs w:val="28"/>
        </w:rPr>
        <w:t>З</w:t>
      </w:r>
      <w:r w:rsidR="00092829" w:rsidRPr="00B3044E">
        <w:rPr>
          <w:sz w:val="28"/>
          <w:szCs w:val="28"/>
        </w:rPr>
        <w:t>аместитель Главы Администрации Рузского городского округа Московской обл., +7 (49627) 23-235, starchenkoig@ruzareg.ru</w:t>
      </w:r>
    </w:p>
    <w:p w:rsidR="00D13B9B" w:rsidRDefault="00B21158" w:rsidP="00D13B9B">
      <w:pPr>
        <w:pBdr>
          <w:top w:val="single" w:sz="4" w:space="1" w:color="auto"/>
        </w:pBdr>
        <w:spacing w:after="240"/>
        <w:ind w:left="322"/>
        <w:jc w:val="center"/>
      </w:pPr>
      <w:r>
        <w:t>(фамилия, имя, отчество (при наличии), занимаемая должность, наименование</w:t>
      </w:r>
      <w:r>
        <w:br/>
        <w:t>и организационно-правовая форма организации, в которой работает должностное лицо,</w:t>
      </w:r>
      <w:r>
        <w:br/>
        <w:t>и (или) наименование и организационно-правовая форма организации, номер телефона</w:t>
      </w:r>
      <w:r>
        <w:br/>
        <w:t>и адрес электронной почты (при наличии))</w:t>
      </w:r>
    </w:p>
    <w:p w:rsidR="00D13B9B" w:rsidRPr="00B87BDD" w:rsidRDefault="00D13B9B" w:rsidP="00B3793A">
      <w:pPr>
        <w:pBdr>
          <w:top w:val="single" w:sz="4" w:space="1" w:color="auto"/>
        </w:pBdr>
        <w:spacing w:after="240"/>
        <w:ind w:left="322"/>
        <w:jc w:val="center"/>
      </w:pPr>
    </w:p>
    <w:p w:rsidR="00B87BDD" w:rsidRPr="00B3044E" w:rsidRDefault="00B21158" w:rsidP="00B3793A">
      <w:pPr>
        <w:spacing w:after="240"/>
        <w:jc w:val="center"/>
        <w:rPr>
          <w:sz w:val="28"/>
          <w:szCs w:val="28"/>
        </w:rPr>
      </w:pPr>
      <w:r w:rsidRPr="00B3044E">
        <w:rPr>
          <w:sz w:val="28"/>
          <w:szCs w:val="28"/>
          <w:lang w:val="en-US"/>
        </w:rPr>
        <w:t>IV</w:t>
      </w:r>
      <w:r w:rsidRPr="00B3044E">
        <w:rPr>
          <w:sz w:val="28"/>
          <w:szCs w:val="28"/>
        </w:rPr>
        <w:t>. Сроки проведения мероприятий по консервации и (или) ликвидации ГТС</w:t>
      </w:r>
    </w:p>
    <w:p w:rsidR="00B21158" w:rsidRPr="00B3044E" w:rsidRDefault="00B21158" w:rsidP="00DB04CA">
      <w:pPr>
        <w:jc w:val="both"/>
        <w:rPr>
          <w:sz w:val="28"/>
          <w:szCs w:val="28"/>
        </w:rPr>
      </w:pPr>
      <w:r w:rsidRPr="00B3044E">
        <w:rPr>
          <w:sz w:val="28"/>
          <w:szCs w:val="28"/>
        </w:rPr>
        <w:t xml:space="preserve">6.  </w:t>
      </w:r>
      <w:r w:rsidR="003E18BD" w:rsidRPr="00B3044E">
        <w:rPr>
          <w:sz w:val="28"/>
          <w:szCs w:val="28"/>
        </w:rPr>
        <w:t>2021 год</w:t>
      </w:r>
      <w:r w:rsidR="00DB04CA" w:rsidRPr="00B3044E">
        <w:rPr>
          <w:sz w:val="28"/>
          <w:szCs w:val="28"/>
        </w:rPr>
        <w:t xml:space="preserve"> (в соответствии с проектной документацией, разработанной в рамках реализации пункта 7 Правил консервации и ликвидации гидротехнического сооружения, утверждённых постановлением Правительства Российской Федерации от 1 октября 2020 г. № 1589)</w:t>
      </w:r>
    </w:p>
    <w:p w:rsidR="00B21158" w:rsidRPr="00B87BDD" w:rsidRDefault="00B21158" w:rsidP="00B3793A">
      <w:pPr>
        <w:pBdr>
          <w:top w:val="single" w:sz="4" w:space="1" w:color="auto"/>
        </w:pBdr>
        <w:spacing w:after="240"/>
        <w:ind w:left="322"/>
        <w:jc w:val="center"/>
      </w:pPr>
      <w:r>
        <w:t>(планируемые сроки проведения мероприятий по консервации и (или) ликвидации ГТС)</w:t>
      </w:r>
    </w:p>
    <w:p w:rsidR="00B21158" w:rsidRPr="00B21158" w:rsidRDefault="00B21158" w:rsidP="00B3793A">
      <w:pPr>
        <w:spacing w:after="240"/>
        <w:jc w:val="center"/>
        <w:rPr>
          <w:sz w:val="24"/>
          <w:szCs w:val="24"/>
        </w:rPr>
      </w:pPr>
      <w:r>
        <w:rPr>
          <w:sz w:val="24"/>
          <w:szCs w:val="24"/>
          <w:lang w:val="en-US"/>
        </w:rPr>
        <w:t>V</w:t>
      </w:r>
      <w:r w:rsidRPr="00B21158">
        <w:rPr>
          <w:sz w:val="24"/>
          <w:szCs w:val="24"/>
        </w:rPr>
        <w:t>. Оценка и п</w:t>
      </w:r>
      <w:r>
        <w:rPr>
          <w:sz w:val="24"/>
          <w:szCs w:val="24"/>
        </w:rPr>
        <w:t>рогноз возможных изменений природных и техногенных</w:t>
      </w:r>
      <w:r>
        <w:rPr>
          <w:sz w:val="24"/>
          <w:szCs w:val="24"/>
        </w:rPr>
        <w:br/>
        <w:t>условий территории ГТС после проведения мероприятий по консервации</w:t>
      </w:r>
      <w:r>
        <w:rPr>
          <w:sz w:val="24"/>
          <w:szCs w:val="24"/>
        </w:rPr>
        <w:br/>
        <w:t>и (или) ликвидации ГТС, выполненные на основании договора</w:t>
      </w:r>
      <w:r>
        <w:rPr>
          <w:sz w:val="24"/>
          <w:szCs w:val="24"/>
        </w:rPr>
        <w:br/>
        <w:t>индивидуальным предпринимателем или юридическим лицом, являющимися</w:t>
      </w:r>
      <w:r>
        <w:rPr>
          <w:sz w:val="24"/>
          <w:szCs w:val="24"/>
        </w:rPr>
        <w:br/>
        <w:t>членами саморегулируемой организации и имеющими соответствующий</w:t>
      </w:r>
      <w:r>
        <w:rPr>
          <w:sz w:val="24"/>
          <w:szCs w:val="24"/>
        </w:rPr>
        <w:br/>
        <w:t>допуск к работам по организации подготовки проектной документации</w:t>
      </w:r>
      <w:r>
        <w:rPr>
          <w:sz w:val="24"/>
          <w:szCs w:val="24"/>
        </w:rPr>
        <w:br/>
        <w:t>и проведению инженерных изысканий, в случае отсутствия таких оценок</w:t>
      </w:r>
      <w:r>
        <w:rPr>
          <w:sz w:val="24"/>
          <w:szCs w:val="24"/>
        </w:rPr>
        <w:br/>
        <w:t>и прогнозов в проектной документации ГТС</w:t>
      </w:r>
    </w:p>
    <w:p w:rsidR="00B21158" w:rsidRPr="00B3044E" w:rsidRDefault="00B21158" w:rsidP="008352AD">
      <w:pPr>
        <w:keepNext/>
        <w:jc w:val="both"/>
        <w:rPr>
          <w:sz w:val="28"/>
          <w:szCs w:val="28"/>
        </w:rPr>
      </w:pPr>
      <w:r w:rsidRPr="00B3044E">
        <w:rPr>
          <w:sz w:val="28"/>
          <w:szCs w:val="28"/>
        </w:rPr>
        <w:t xml:space="preserve">7.  </w:t>
      </w:r>
      <w:r w:rsidR="0049554C" w:rsidRPr="00B3044E">
        <w:rPr>
          <w:sz w:val="28"/>
          <w:szCs w:val="28"/>
        </w:rPr>
        <w:t>Федеральное бюджетное учреждение «Научно-технический центр «Энергобезопасность»</w:t>
      </w:r>
      <w:r w:rsidR="008352AD" w:rsidRPr="00B3044E">
        <w:rPr>
          <w:sz w:val="28"/>
          <w:szCs w:val="28"/>
        </w:rPr>
        <w:t xml:space="preserve">, Москва, ул. Бакунинская, д. 71, стр. 10, +7 (495) 787 42 20, </w:t>
      </w:r>
      <w:r w:rsidR="008352AD" w:rsidRPr="00B3044E">
        <w:rPr>
          <w:sz w:val="28"/>
          <w:szCs w:val="28"/>
          <w:lang w:val="en-US"/>
        </w:rPr>
        <w:t>info</w:t>
      </w:r>
      <w:r w:rsidR="008352AD" w:rsidRPr="00B3044E">
        <w:rPr>
          <w:sz w:val="28"/>
          <w:szCs w:val="28"/>
        </w:rPr>
        <w:t>@</w:t>
      </w:r>
      <w:r w:rsidR="008352AD" w:rsidRPr="00B3044E">
        <w:rPr>
          <w:sz w:val="28"/>
          <w:szCs w:val="28"/>
          <w:lang w:val="en-US"/>
        </w:rPr>
        <w:t>enerb</w:t>
      </w:r>
      <w:r w:rsidR="008352AD" w:rsidRPr="00B3044E">
        <w:rPr>
          <w:sz w:val="28"/>
          <w:szCs w:val="28"/>
        </w:rPr>
        <w:t>.</w:t>
      </w:r>
      <w:r w:rsidR="008352AD" w:rsidRPr="00B3044E">
        <w:rPr>
          <w:sz w:val="28"/>
          <w:szCs w:val="28"/>
          <w:lang w:val="en-US"/>
        </w:rPr>
        <w:t>ru</w:t>
      </w:r>
    </w:p>
    <w:p w:rsidR="00B21158" w:rsidRPr="00B87BDD" w:rsidRDefault="00B21158" w:rsidP="00B3793A">
      <w:pPr>
        <w:pBdr>
          <w:top w:val="single" w:sz="4" w:space="1" w:color="auto"/>
        </w:pBdr>
        <w:spacing w:after="240"/>
        <w:ind w:left="322"/>
        <w:jc w:val="center"/>
      </w:pPr>
      <w:r>
        <w:t>(фамилия, имя, отчество (при наличии) индивидуального предпринимателя</w:t>
      </w:r>
      <w:r>
        <w:br/>
        <w:t>или наименование и организационно-правовая форма юридического лица, являющихся</w:t>
      </w:r>
      <w:r>
        <w:br/>
        <w:t>членами саморегулируемой организации и имеющих соответствующий допуск к работам</w:t>
      </w:r>
      <w:r>
        <w:br/>
        <w:t>по организации подготовки проектной документации и проведению инженерных</w:t>
      </w:r>
      <w:r>
        <w:br/>
        <w:t>изысканий, адрес (место нахождения), номер телефона и адрес электронной почты</w:t>
      </w:r>
      <w:r>
        <w:br/>
      </w:r>
      <w:r w:rsidR="00FA2798">
        <w:t>(</w:t>
      </w:r>
      <w:r>
        <w:t>при наличии)</w:t>
      </w:r>
    </w:p>
    <w:p w:rsidR="00FA2798" w:rsidRPr="00B3044E" w:rsidRDefault="00FA2798" w:rsidP="008352AD">
      <w:pPr>
        <w:jc w:val="both"/>
        <w:rPr>
          <w:sz w:val="28"/>
          <w:szCs w:val="28"/>
        </w:rPr>
      </w:pPr>
      <w:r w:rsidRPr="00B3044E">
        <w:rPr>
          <w:sz w:val="28"/>
          <w:szCs w:val="28"/>
        </w:rPr>
        <w:t xml:space="preserve">8.  </w:t>
      </w:r>
      <w:r w:rsidR="008352AD" w:rsidRPr="00B3044E">
        <w:rPr>
          <w:sz w:val="28"/>
          <w:szCs w:val="28"/>
        </w:rPr>
        <w:t xml:space="preserve">Протокол Совета Ассоциации СРО № 01-2101/20 от 21 января 2020 г. </w:t>
      </w:r>
      <w:r w:rsidR="009E0351" w:rsidRPr="00B3044E">
        <w:rPr>
          <w:sz w:val="28"/>
          <w:szCs w:val="28"/>
        </w:rPr>
        <w:br/>
      </w:r>
      <w:r w:rsidR="008352AD" w:rsidRPr="00B3044E">
        <w:rPr>
          <w:sz w:val="28"/>
          <w:szCs w:val="28"/>
        </w:rPr>
        <w:t>(СРО АС «ИНЖГЕОТЕХ»)</w:t>
      </w:r>
      <w:r w:rsidR="000F7818" w:rsidRPr="00B3044E">
        <w:rPr>
          <w:sz w:val="28"/>
          <w:szCs w:val="28"/>
        </w:rPr>
        <w:t>, регистрационный номер члена в реестре членов саморегулируемой организации: 410</w:t>
      </w:r>
    </w:p>
    <w:p w:rsidR="00FA2798" w:rsidRPr="00B87BDD" w:rsidRDefault="00FA2798" w:rsidP="00B3793A">
      <w:pPr>
        <w:pBdr>
          <w:top w:val="single" w:sz="4" w:space="1" w:color="auto"/>
        </w:pBdr>
        <w:spacing w:after="240"/>
        <w:ind w:left="308"/>
        <w:jc w:val="center"/>
      </w:pPr>
      <w:r>
        <w:t>(реквизиты допуска к работам по организации подготовки проектной документации</w:t>
      </w:r>
      <w:r>
        <w:br/>
        <w:t>и проведению инженерных изысканий)</w:t>
      </w:r>
    </w:p>
    <w:p w:rsidR="00FA2798" w:rsidRPr="00B3044E" w:rsidRDefault="00FA2798" w:rsidP="00E43B8E">
      <w:pPr>
        <w:jc w:val="both"/>
        <w:rPr>
          <w:sz w:val="28"/>
          <w:szCs w:val="28"/>
        </w:rPr>
      </w:pPr>
      <w:r w:rsidRPr="00B3044E">
        <w:rPr>
          <w:sz w:val="28"/>
          <w:szCs w:val="28"/>
        </w:rPr>
        <w:t xml:space="preserve">9.  </w:t>
      </w:r>
      <w:r w:rsidR="0069725A" w:rsidRPr="00B3044E">
        <w:rPr>
          <w:sz w:val="28"/>
          <w:szCs w:val="28"/>
        </w:rPr>
        <w:t>По результатам о</w:t>
      </w:r>
      <w:r w:rsidR="00E43B8E" w:rsidRPr="00B3044E">
        <w:rPr>
          <w:sz w:val="28"/>
          <w:szCs w:val="28"/>
        </w:rPr>
        <w:t>ценк</w:t>
      </w:r>
      <w:r w:rsidR="0069725A" w:rsidRPr="00B3044E">
        <w:rPr>
          <w:sz w:val="28"/>
          <w:szCs w:val="28"/>
        </w:rPr>
        <w:t>и</w:t>
      </w:r>
      <w:r w:rsidR="00E43B8E" w:rsidRPr="00B3044E">
        <w:rPr>
          <w:sz w:val="28"/>
          <w:szCs w:val="28"/>
        </w:rPr>
        <w:t xml:space="preserve"> </w:t>
      </w:r>
      <w:r w:rsidR="0069725A" w:rsidRPr="00B3044E">
        <w:rPr>
          <w:sz w:val="28"/>
          <w:szCs w:val="28"/>
        </w:rPr>
        <w:t xml:space="preserve">возможные изменения </w:t>
      </w:r>
      <w:r w:rsidR="00E43B8E" w:rsidRPr="00B3044E">
        <w:rPr>
          <w:sz w:val="28"/>
          <w:szCs w:val="28"/>
        </w:rPr>
        <w:t>природных условий территории ГТС после проведения мероприятий по ликвидации ГТС</w:t>
      </w:r>
      <w:r w:rsidR="0069725A" w:rsidRPr="00B3044E">
        <w:rPr>
          <w:sz w:val="28"/>
          <w:szCs w:val="28"/>
        </w:rPr>
        <w:t xml:space="preserve"> прогнозируются незначительными. Предполагается повышение уровня воды в реке Городянка </w:t>
      </w:r>
      <w:r w:rsidR="00292FF0" w:rsidRPr="00B3044E">
        <w:rPr>
          <w:sz w:val="28"/>
          <w:szCs w:val="28"/>
        </w:rPr>
        <w:t xml:space="preserve">при паводке высокой обеспеченности </w:t>
      </w:r>
      <w:r w:rsidR="0069725A" w:rsidRPr="00B3044E">
        <w:rPr>
          <w:sz w:val="28"/>
          <w:szCs w:val="28"/>
        </w:rPr>
        <w:t>в месте створа ликвидированного ГТС на величину, не превышающую допустимых критических значений</w:t>
      </w:r>
      <w:r w:rsidR="002643BE" w:rsidRPr="00B3044E">
        <w:rPr>
          <w:sz w:val="28"/>
          <w:szCs w:val="28"/>
        </w:rPr>
        <w:t xml:space="preserve">, так как сток аккумулироваться в ёмкости водохранилища, созданного преграждением русла </w:t>
      </w:r>
      <w:r w:rsidR="002643BE" w:rsidRPr="00B3044E">
        <w:rPr>
          <w:sz w:val="28"/>
          <w:szCs w:val="28"/>
        </w:rPr>
        <w:lastRenderedPageBreak/>
        <w:t>реки ликвидированным ГТС</w:t>
      </w:r>
      <w:r w:rsidR="001D06E7" w:rsidRPr="00B3044E">
        <w:rPr>
          <w:sz w:val="28"/>
          <w:szCs w:val="28"/>
        </w:rPr>
        <w:t>, не будет</w:t>
      </w:r>
      <w:r w:rsidR="0069725A" w:rsidRPr="00B3044E">
        <w:rPr>
          <w:sz w:val="28"/>
          <w:szCs w:val="28"/>
        </w:rPr>
        <w:t>.</w:t>
      </w:r>
      <w:r w:rsidR="001D06E7" w:rsidRPr="00B3044E">
        <w:rPr>
          <w:sz w:val="28"/>
          <w:szCs w:val="28"/>
        </w:rPr>
        <w:t xml:space="preserve"> Водный объект (река) в районе бывшего расположения ликвидированного ГТС зарегулирован не будет.</w:t>
      </w:r>
    </w:p>
    <w:p w:rsidR="0069725A" w:rsidRPr="00B3044E" w:rsidRDefault="0069725A" w:rsidP="007E624D">
      <w:pPr>
        <w:ind w:firstLine="720"/>
        <w:jc w:val="both"/>
        <w:rPr>
          <w:sz w:val="28"/>
          <w:szCs w:val="28"/>
        </w:rPr>
      </w:pPr>
      <w:r w:rsidRPr="00B3044E">
        <w:rPr>
          <w:sz w:val="28"/>
          <w:szCs w:val="28"/>
        </w:rPr>
        <w:t xml:space="preserve">Вывод основан на гидрографе поста наблюдения </w:t>
      </w:r>
      <w:r w:rsidR="004C236A" w:rsidRPr="00B3044E">
        <w:rPr>
          <w:sz w:val="28"/>
          <w:szCs w:val="28"/>
        </w:rPr>
        <w:t>д. Покров, р. Руза за период с</w:t>
      </w:r>
      <w:r w:rsidR="00B3044E">
        <w:rPr>
          <w:sz w:val="28"/>
          <w:szCs w:val="28"/>
        </w:rPr>
        <w:t> </w:t>
      </w:r>
      <w:r w:rsidR="004C236A" w:rsidRPr="00B3044E">
        <w:rPr>
          <w:sz w:val="28"/>
          <w:szCs w:val="28"/>
        </w:rPr>
        <w:t>2008 по 2017 гг.</w:t>
      </w:r>
      <w:r w:rsidR="00E72A4D" w:rsidRPr="00B3044E">
        <w:rPr>
          <w:sz w:val="28"/>
          <w:szCs w:val="28"/>
        </w:rPr>
        <w:t xml:space="preserve"> Наблюдательный пост расположен в 15 км от впадения р. Городня в р. Руза.</w:t>
      </w:r>
    </w:p>
    <w:p w:rsidR="00E43B8E" w:rsidRPr="00B3044E" w:rsidRDefault="00E43B8E" w:rsidP="00E43B8E">
      <w:pPr>
        <w:jc w:val="both"/>
        <w:rPr>
          <w:sz w:val="28"/>
          <w:szCs w:val="28"/>
        </w:rPr>
      </w:pPr>
    </w:p>
    <w:p w:rsidR="00292FF0" w:rsidRDefault="0060344B" w:rsidP="00E43B8E">
      <w:pPr>
        <w:jc w:val="both"/>
        <w:rPr>
          <w:sz w:val="24"/>
          <w:szCs w:val="24"/>
        </w:rPr>
      </w:pPr>
      <w:r>
        <w:rPr>
          <w:noProof/>
        </w:rPr>
        <w:drawing>
          <wp:inline distT="0" distB="0" distL="0" distR="0">
            <wp:extent cx="6320790" cy="251714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0790" cy="2517140"/>
                    </a:xfrm>
                    <a:prstGeom prst="rect">
                      <a:avLst/>
                    </a:prstGeom>
                    <a:noFill/>
                    <a:ln>
                      <a:noFill/>
                    </a:ln>
                  </pic:spPr>
                </pic:pic>
              </a:graphicData>
            </a:graphic>
          </wp:inline>
        </w:drawing>
      </w:r>
    </w:p>
    <w:p w:rsidR="00292FF0" w:rsidRDefault="00371D77" w:rsidP="00371D77">
      <w:pPr>
        <w:jc w:val="center"/>
        <w:rPr>
          <w:sz w:val="24"/>
          <w:szCs w:val="24"/>
        </w:rPr>
      </w:pPr>
      <w:r>
        <w:rPr>
          <w:sz w:val="24"/>
          <w:szCs w:val="24"/>
        </w:rPr>
        <w:t>Рис. 1. График хода уровней поста д. Покровка, р. Руза в 2010 году.</w:t>
      </w:r>
    </w:p>
    <w:p w:rsidR="00292FF0" w:rsidRDefault="00292FF0" w:rsidP="00E43B8E">
      <w:pPr>
        <w:jc w:val="both"/>
        <w:rPr>
          <w:sz w:val="24"/>
          <w:szCs w:val="24"/>
        </w:rPr>
      </w:pPr>
    </w:p>
    <w:p w:rsidR="00292FF0" w:rsidRDefault="0060344B" w:rsidP="00E43B8E">
      <w:pPr>
        <w:jc w:val="both"/>
        <w:rPr>
          <w:sz w:val="24"/>
          <w:szCs w:val="24"/>
        </w:rPr>
      </w:pPr>
      <w:r>
        <w:rPr>
          <w:noProof/>
        </w:rPr>
        <w:drawing>
          <wp:inline distT="0" distB="0" distL="0" distR="0">
            <wp:extent cx="6186170" cy="2461895"/>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86170" cy="2461895"/>
                    </a:xfrm>
                    <a:prstGeom prst="rect">
                      <a:avLst/>
                    </a:prstGeom>
                    <a:noFill/>
                    <a:ln>
                      <a:noFill/>
                    </a:ln>
                  </pic:spPr>
                </pic:pic>
              </a:graphicData>
            </a:graphic>
          </wp:inline>
        </w:drawing>
      </w:r>
    </w:p>
    <w:p w:rsidR="00292FF0" w:rsidRDefault="004B3A63" w:rsidP="004B3A63">
      <w:pPr>
        <w:jc w:val="center"/>
        <w:rPr>
          <w:sz w:val="24"/>
          <w:szCs w:val="24"/>
        </w:rPr>
      </w:pPr>
      <w:r>
        <w:rPr>
          <w:sz w:val="24"/>
          <w:szCs w:val="24"/>
        </w:rPr>
        <w:t>Рис. 2. График хода уровней поста д. Покровка, р. Руза в 2017 году.</w:t>
      </w:r>
    </w:p>
    <w:p w:rsidR="00E43B8E" w:rsidRPr="00B3044E" w:rsidRDefault="00E43B8E" w:rsidP="00E43B8E">
      <w:pPr>
        <w:jc w:val="both"/>
        <w:rPr>
          <w:sz w:val="28"/>
          <w:szCs w:val="28"/>
        </w:rPr>
      </w:pPr>
    </w:p>
    <w:p w:rsidR="00E43B8E" w:rsidRPr="00B3044E" w:rsidRDefault="002643BE" w:rsidP="007E624D">
      <w:pPr>
        <w:ind w:firstLine="720"/>
        <w:jc w:val="both"/>
        <w:rPr>
          <w:sz w:val="28"/>
          <w:szCs w:val="28"/>
        </w:rPr>
      </w:pPr>
      <w:r w:rsidRPr="00B3044E">
        <w:rPr>
          <w:sz w:val="28"/>
          <w:szCs w:val="28"/>
        </w:rPr>
        <w:t xml:space="preserve">Анализ </w:t>
      </w:r>
      <w:r w:rsidR="00D15E88" w:rsidRPr="00B3044E">
        <w:rPr>
          <w:sz w:val="28"/>
          <w:szCs w:val="28"/>
        </w:rPr>
        <w:t>ледовы</w:t>
      </w:r>
      <w:r w:rsidRPr="00B3044E">
        <w:rPr>
          <w:sz w:val="28"/>
          <w:szCs w:val="28"/>
        </w:rPr>
        <w:t>х</w:t>
      </w:r>
      <w:r w:rsidR="00D15E88" w:rsidRPr="00B3044E">
        <w:rPr>
          <w:sz w:val="28"/>
          <w:szCs w:val="28"/>
        </w:rPr>
        <w:t xml:space="preserve"> явлени</w:t>
      </w:r>
      <w:r w:rsidRPr="00B3044E">
        <w:rPr>
          <w:sz w:val="28"/>
          <w:szCs w:val="28"/>
        </w:rPr>
        <w:t xml:space="preserve">й показал, что </w:t>
      </w:r>
      <w:r w:rsidR="00D15E88" w:rsidRPr="00B3044E">
        <w:rPr>
          <w:sz w:val="28"/>
          <w:szCs w:val="28"/>
        </w:rPr>
        <w:t>практически все зимы</w:t>
      </w:r>
      <w:r w:rsidRPr="00B3044E">
        <w:rPr>
          <w:sz w:val="28"/>
          <w:szCs w:val="28"/>
        </w:rPr>
        <w:t xml:space="preserve"> в ряде наблюдений имеют </w:t>
      </w:r>
      <w:r w:rsidR="00D15E88" w:rsidRPr="00B3044E">
        <w:rPr>
          <w:sz w:val="28"/>
          <w:szCs w:val="28"/>
        </w:rPr>
        <w:t>забереги.</w:t>
      </w:r>
      <w:r w:rsidRPr="00B3044E">
        <w:rPr>
          <w:sz w:val="28"/>
          <w:szCs w:val="28"/>
        </w:rPr>
        <w:t xml:space="preserve"> Наблюдалось </w:t>
      </w:r>
      <w:r w:rsidR="00D15E88" w:rsidRPr="00B3044E">
        <w:rPr>
          <w:sz w:val="28"/>
          <w:szCs w:val="28"/>
        </w:rPr>
        <w:t>один раз «сало», один раз редкий ледоход и зима 2014-2015 – неполный ледостав.</w:t>
      </w:r>
    </w:p>
    <w:p w:rsidR="00E43B8E" w:rsidRPr="00B3044E" w:rsidRDefault="00D15B0F" w:rsidP="007E624D">
      <w:pPr>
        <w:ind w:firstLine="720"/>
        <w:jc w:val="both"/>
        <w:rPr>
          <w:sz w:val="28"/>
          <w:szCs w:val="28"/>
        </w:rPr>
      </w:pPr>
      <w:r w:rsidRPr="00B3044E">
        <w:rPr>
          <w:sz w:val="28"/>
          <w:szCs w:val="28"/>
        </w:rPr>
        <w:t xml:space="preserve">По результатам оценки </w:t>
      </w:r>
      <w:r w:rsidR="0069725A" w:rsidRPr="00B3044E">
        <w:rPr>
          <w:sz w:val="28"/>
          <w:szCs w:val="28"/>
        </w:rPr>
        <w:t xml:space="preserve">возможные </w:t>
      </w:r>
      <w:r w:rsidRPr="00B3044E">
        <w:rPr>
          <w:sz w:val="28"/>
          <w:szCs w:val="28"/>
        </w:rPr>
        <w:t>изменени</w:t>
      </w:r>
      <w:r w:rsidR="0069725A" w:rsidRPr="00B3044E">
        <w:rPr>
          <w:sz w:val="28"/>
          <w:szCs w:val="28"/>
        </w:rPr>
        <w:t>я</w:t>
      </w:r>
      <w:r w:rsidRPr="00B3044E">
        <w:rPr>
          <w:sz w:val="28"/>
          <w:szCs w:val="28"/>
        </w:rPr>
        <w:t xml:space="preserve"> техногенных условий территории ГТС после проведения мероприятий по ликвидации ГТС не прогнозируются, так как ГТС полностью разрушено в результате аварии, произошедшей 8 июля 2020 г.</w:t>
      </w:r>
    </w:p>
    <w:p w:rsidR="00FA2798" w:rsidRDefault="00FA2798" w:rsidP="00B3793A">
      <w:pPr>
        <w:pBdr>
          <w:top w:val="single" w:sz="4" w:space="1" w:color="auto"/>
        </w:pBdr>
        <w:spacing w:after="240"/>
        <w:ind w:left="294"/>
        <w:jc w:val="center"/>
      </w:pPr>
      <w:r>
        <w:t>(оценка и прогноз возможных изменений природных и техногенных условий</w:t>
      </w:r>
      <w:r>
        <w:br/>
        <w:t>территории ГТС после проведения мероприятий по консервации и (или)</w:t>
      </w:r>
      <w:r>
        <w:br/>
        <w:t>ликвидации ГТС)</w:t>
      </w:r>
    </w:p>
    <w:p w:rsidR="00D13B9B" w:rsidRPr="00B87BDD" w:rsidRDefault="00D13B9B" w:rsidP="00B3793A">
      <w:pPr>
        <w:pBdr>
          <w:top w:val="single" w:sz="4" w:space="1" w:color="auto"/>
        </w:pBdr>
        <w:spacing w:after="240"/>
        <w:ind w:left="294"/>
        <w:jc w:val="center"/>
      </w:pPr>
    </w:p>
    <w:p w:rsidR="00B87BDD" w:rsidRPr="00B3044E" w:rsidRDefault="00622F56" w:rsidP="00B3793A">
      <w:pPr>
        <w:spacing w:after="240"/>
        <w:jc w:val="center"/>
        <w:rPr>
          <w:sz w:val="28"/>
          <w:szCs w:val="28"/>
        </w:rPr>
      </w:pPr>
      <w:r w:rsidRPr="00B3044E">
        <w:rPr>
          <w:sz w:val="28"/>
          <w:szCs w:val="28"/>
          <w:lang w:val="en-US"/>
        </w:rPr>
        <w:lastRenderedPageBreak/>
        <w:t>VI</w:t>
      </w:r>
      <w:r w:rsidRPr="00B3044E">
        <w:rPr>
          <w:sz w:val="28"/>
          <w:szCs w:val="28"/>
        </w:rPr>
        <w:t>. Предложения органов государственной власти, органов местного</w:t>
      </w:r>
      <w:r w:rsidRPr="00B3044E">
        <w:rPr>
          <w:sz w:val="28"/>
          <w:szCs w:val="28"/>
        </w:rPr>
        <w:br/>
        <w:t>самоуправления, на территории которых находится ГТС, которое не имеет</w:t>
      </w:r>
      <w:r w:rsidRPr="00B3044E">
        <w:rPr>
          <w:sz w:val="28"/>
          <w:szCs w:val="28"/>
        </w:rPr>
        <w:br/>
        <w:t>собственника или собственник которого неизвестен либо от права</w:t>
      </w:r>
      <w:r w:rsidRPr="00B3044E">
        <w:rPr>
          <w:sz w:val="28"/>
          <w:szCs w:val="28"/>
        </w:rPr>
        <w:br/>
        <w:t>собственности на которое собственник отказался,</w:t>
      </w:r>
      <w:r w:rsidRPr="00B3044E">
        <w:rPr>
          <w:sz w:val="28"/>
          <w:szCs w:val="28"/>
        </w:rPr>
        <w:br/>
        <w:t>о необходимости его консервации и (или) ликвидации</w:t>
      </w:r>
    </w:p>
    <w:p w:rsidR="00622F56" w:rsidRPr="00B3044E" w:rsidRDefault="00622F56" w:rsidP="00B3793A">
      <w:pPr>
        <w:rPr>
          <w:sz w:val="28"/>
          <w:szCs w:val="28"/>
        </w:rPr>
      </w:pPr>
      <w:r w:rsidRPr="00B3044E">
        <w:rPr>
          <w:sz w:val="28"/>
          <w:szCs w:val="28"/>
        </w:rPr>
        <w:t xml:space="preserve">10.  </w:t>
      </w:r>
      <w:r w:rsidR="000F7818" w:rsidRPr="00B3044E">
        <w:rPr>
          <w:sz w:val="28"/>
          <w:szCs w:val="28"/>
        </w:rPr>
        <w:t>не требуется</w:t>
      </w:r>
    </w:p>
    <w:p w:rsidR="00622F56" w:rsidRPr="00B87BDD" w:rsidRDefault="00622F56" w:rsidP="00B3793A">
      <w:pPr>
        <w:pBdr>
          <w:top w:val="single" w:sz="4" w:space="1" w:color="auto"/>
        </w:pBdr>
        <w:spacing w:after="240"/>
        <w:ind w:left="426"/>
        <w:jc w:val="center"/>
      </w:pPr>
      <w:r>
        <w:t>(наименование, адрес (место нахождения), номер телефона и адрес электронной почты</w:t>
      </w:r>
      <w:r>
        <w:br/>
        <w:t>(при наличии) органа государственной власти, на территории которого находится ГТС,</w:t>
      </w:r>
      <w:r>
        <w:br/>
        <w:t>которое не имеет собственника или собственник которого неизвестен либо от права</w:t>
      </w:r>
      <w:r>
        <w:br/>
        <w:t>собственности на которое собственник отказался)</w:t>
      </w:r>
    </w:p>
    <w:p w:rsidR="00622F56" w:rsidRPr="00B3044E" w:rsidRDefault="00622F56" w:rsidP="00B3793A">
      <w:pPr>
        <w:rPr>
          <w:sz w:val="28"/>
          <w:szCs w:val="28"/>
        </w:rPr>
      </w:pPr>
      <w:r w:rsidRPr="00B3044E">
        <w:rPr>
          <w:sz w:val="28"/>
          <w:szCs w:val="28"/>
        </w:rPr>
        <w:t xml:space="preserve">10.1.  </w:t>
      </w:r>
      <w:r w:rsidR="000F7818" w:rsidRPr="00B3044E">
        <w:rPr>
          <w:sz w:val="28"/>
          <w:szCs w:val="28"/>
        </w:rPr>
        <w:t>не требуется</w:t>
      </w:r>
    </w:p>
    <w:p w:rsidR="00622F56" w:rsidRPr="00B87BDD" w:rsidRDefault="00622F56" w:rsidP="00B3793A">
      <w:pPr>
        <w:pBdr>
          <w:top w:val="single" w:sz="4" w:space="1" w:color="auto"/>
        </w:pBdr>
        <w:spacing w:after="240"/>
        <w:ind w:left="616"/>
        <w:jc w:val="center"/>
      </w:pPr>
      <w:r>
        <w:t>(перечень предложений органа государственной власти, на территории которого</w:t>
      </w:r>
      <w:r>
        <w:br/>
        <w:t>находится ГТС, которое не имеет собственника или собственник которого неизвестен</w:t>
      </w:r>
      <w:r>
        <w:br/>
        <w:t>либо от права собственности на которое собственник отказался,</w:t>
      </w:r>
      <w:r>
        <w:br/>
        <w:t>о необходимости его консервации и (или) ликвидации)</w:t>
      </w:r>
    </w:p>
    <w:p w:rsidR="00622F56" w:rsidRPr="00B3044E" w:rsidRDefault="00622F56" w:rsidP="00B3793A">
      <w:pPr>
        <w:rPr>
          <w:sz w:val="28"/>
          <w:szCs w:val="28"/>
        </w:rPr>
      </w:pPr>
      <w:r w:rsidRPr="00B3044E">
        <w:rPr>
          <w:sz w:val="28"/>
          <w:szCs w:val="28"/>
        </w:rPr>
        <w:t xml:space="preserve">11.  </w:t>
      </w:r>
      <w:r w:rsidR="000F7818" w:rsidRPr="00B3044E">
        <w:rPr>
          <w:sz w:val="28"/>
          <w:szCs w:val="28"/>
        </w:rPr>
        <w:t>не требуется</w:t>
      </w:r>
    </w:p>
    <w:p w:rsidR="00D13B9B" w:rsidRPr="00B820EA" w:rsidRDefault="00622F56" w:rsidP="00B820EA">
      <w:pPr>
        <w:pBdr>
          <w:top w:val="single" w:sz="4" w:space="1" w:color="auto"/>
        </w:pBdr>
        <w:spacing w:after="240"/>
        <w:ind w:left="426"/>
        <w:jc w:val="center"/>
      </w:pPr>
      <w:r>
        <w:t>(наименование, адрес (место нахождения), номер телефона и адрес электронной почты</w:t>
      </w:r>
      <w:r>
        <w:br/>
        <w:t>(при наличии) органа местного самоуправления, на территории которого находится ГТС,</w:t>
      </w:r>
      <w:r>
        <w:br/>
        <w:t>которое не имеет собственника или собственник которого неизвестен либо от права</w:t>
      </w:r>
      <w:r>
        <w:br/>
        <w:t>собственности на которое собственник отказался)</w:t>
      </w:r>
    </w:p>
    <w:p w:rsidR="00DB535F" w:rsidRPr="00D13B9B" w:rsidRDefault="00DB535F" w:rsidP="00B3793A">
      <w:pPr>
        <w:rPr>
          <w:sz w:val="28"/>
          <w:szCs w:val="28"/>
        </w:rPr>
      </w:pPr>
      <w:r w:rsidRPr="00D13B9B">
        <w:rPr>
          <w:sz w:val="28"/>
          <w:szCs w:val="28"/>
        </w:rPr>
        <w:t xml:space="preserve">11.1.  </w:t>
      </w:r>
      <w:r w:rsidR="000F7818" w:rsidRPr="00D13B9B">
        <w:rPr>
          <w:sz w:val="28"/>
          <w:szCs w:val="28"/>
        </w:rPr>
        <w:t>не требуется</w:t>
      </w:r>
    </w:p>
    <w:p w:rsidR="00DB535F" w:rsidRPr="00B87BDD" w:rsidRDefault="00DB535F" w:rsidP="00B3793A">
      <w:pPr>
        <w:pBdr>
          <w:top w:val="single" w:sz="4" w:space="1" w:color="auto"/>
        </w:pBdr>
        <w:spacing w:after="720"/>
        <w:ind w:left="618"/>
        <w:jc w:val="center"/>
      </w:pPr>
      <w:r>
        <w:t>(перечень предложений органа местного самоуправления, на территории которого</w:t>
      </w:r>
      <w:r>
        <w:br/>
        <w:t>находится ГТС, которое не имеет собственника или собственник которого неизвестен</w:t>
      </w:r>
      <w:r>
        <w:br/>
        <w:t>либо от права собственности на которое собственник отказался,</w:t>
      </w:r>
      <w:r>
        <w:br/>
        <w:t>о необходимости его консервации и (или) ликвидации)</w:t>
      </w:r>
    </w:p>
    <w:tbl>
      <w:tblPr>
        <w:tblW w:w="9980" w:type="dxa"/>
        <w:tblLayout w:type="fixed"/>
        <w:tblCellMar>
          <w:left w:w="28" w:type="dxa"/>
          <w:right w:w="28" w:type="dxa"/>
        </w:tblCellMar>
        <w:tblLook w:val="01E0" w:firstRow="1" w:lastRow="1" w:firstColumn="1" w:lastColumn="1" w:noHBand="0" w:noVBand="0"/>
      </w:tblPr>
      <w:tblGrid>
        <w:gridCol w:w="1985"/>
        <w:gridCol w:w="3459"/>
        <w:gridCol w:w="4536"/>
      </w:tblGrid>
      <w:tr w:rsidR="00EB4DCD" w:rsidRPr="00B1145A" w:rsidTr="00B1145A">
        <w:tc>
          <w:tcPr>
            <w:tcW w:w="1985" w:type="dxa"/>
            <w:tcBorders>
              <w:bottom w:val="single" w:sz="4" w:space="0" w:color="auto"/>
            </w:tcBorders>
            <w:vAlign w:val="bottom"/>
          </w:tcPr>
          <w:p w:rsidR="00DB535F" w:rsidRPr="00B1145A" w:rsidRDefault="00DB535F" w:rsidP="00B1145A">
            <w:pPr>
              <w:jc w:val="center"/>
              <w:rPr>
                <w:sz w:val="24"/>
                <w:szCs w:val="24"/>
              </w:rPr>
            </w:pPr>
          </w:p>
        </w:tc>
        <w:tc>
          <w:tcPr>
            <w:tcW w:w="3459" w:type="dxa"/>
            <w:vAlign w:val="bottom"/>
          </w:tcPr>
          <w:p w:rsidR="00DB535F" w:rsidRPr="00B1145A" w:rsidRDefault="00DB535F" w:rsidP="00B3793A">
            <w:pPr>
              <w:rPr>
                <w:sz w:val="24"/>
                <w:szCs w:val="24"/>
              </w:rPr>
            </w:pPr>
          </w:p>
        </w:tc>
        <w:tc>
          <w:tcPr>
            <w:tcW w:w="4536" w:type="dxa"/>
            <w:tcBorders>
              <w:bottom w:val="single" w:sz="4" w:space="0" w:color="auto"/>
            </w:tcBorders>
            <w:vAlign w:val="bottom"/>
          </w:tcPr>
          <w:p w:rsidR="001F71EA" w:rsidRPr="00B3044E" w:rsidRDefault="001F71EA" w:rsidP="00B1145A">
            <w:pPr>
              <w:jc w:val="center"/>
              <w:rPr>
                <w:sz w:val="28"/>
                <w:szCs w:val="28"/>
              </w:rPr>
            </w:pPr>
            <w:r w:rsidRPr="00B3044E">
              <w:rPr>
                <w:sz w:val="28"/>
                <w:szCs w:val="28"/>
              </w:rPr>
              <w:t>Пархоменко Николай Николаевич,</w:t>
            </w:r>
          </w:p>
          <w:p w:rsidR="00DB535F" w:rsidRPr="00B1145A" w:rsidRDefault="001F71EA" w:rsidP="00B1145A">
            <w:pPr>
              <w:jc w:val="center"/>
              <w:rPr>
                <w:sz w:val="24"/>
                <w:szCs w:val="24"/>
              </w:rPr>
            </w:pPr>
            <w:r w:rsidRPr="00B3044E">
              <w:rPr>
                <w:sz w:val="28"/>
                <w:szCs w:val="28"/>
              </w:rPr>
              <w:t>Глава Рузского городского округа</w:t>
            </w:r>
          </w:p>
        </w:tc>
      </w:tr>
      <w:tr w:rsidR="00EB4DCD" w:rsidRPr="00DB535F" w:rsidTr="00B1145A">
        <w:tc>
          <w:tcPr>
            <w:tcW w:w="1985" w:type="dxa"/>
            <w:tcBorders>
              <w:top w:val="single" w:sz="4" w:space="0" w:color="auto"/>
            </w:tcBorders>
          </w:tcPr>
          <w:p w:rsidR="00DB535F" w:rsidRPr="00DB535F" w:rsidRDefault="00DB535F" w:rsidP="00B1145A">
            <w:pPr>
              <w:jc w:val="center"/>
            </w:pPr>
            <w:r>
              <w:t>(подпись)</w:t>
            </w:r>
          </w:p>
        </w:tc>
        <w:tc>
          <w:tcPr>
            <w:tcW w:w="3459" w:type="dxa"/>
          </w:tcPr>
          <w:p w:rsidR="00DB535F" w:rsidRPr="00DB535F" w:rsidRDefault="00DB535F" w:rsidP="00B3793A"/>
        </w:tc>
        <w:tc>
          <w:tcPr>
            <w:tcW w:w="4536" w:type="dxa"/>
            <w:tcBorders>
              <w:top w:val="single" w:sz="4" w:space="0" w:color="auto"/>
            </w:tcBorders>
          </w:tcPr>
          <w:p w:rsidR="00DB535F" w:rsidRPr="00DB535F" w:rsidRDefault="00DB535F" w:rsidP="00B1145A">
            <w:pPr>
              <w:jc w:val="center"/>
            </w:pPr>
            <w:r>
              <w:t>(фамилия, имя, отчество (при наличии) руководителя организации или физического</w:t>
            </w:r>
            <w:r>
              <w:br/>
              <w:t>лица, являющихся собственниками ГТС,</w:t>
            </w:r>
            <w:r>
              <w:br/>
              <w:t>или фамилия, имя, отчество (при наличии) уполномоченного должностного лица органа исполнительной власти субъекта Российской Федерации, на территории которого находится ГТС, которое не имеет собственника или собственник которого неизвестен либо от права собственности на которое собственник</w:t>
            </w:r>
            <w:r>
              <w:br/>
              <w:t>отказался)</w:t>
            </w:r>
          </w:p>
        </w:tc>
      </w:tr>
    </w:tbl>
    <w:p w:rsidR="00AD1148" w:rsidRDefault="00AD1148" w:rsidP="00B3793A">
      <w:pPr>
        <w:rPr>
          <w:sz w:val="24"/>
          <w:szCs w:val="24"/>
        </w:rPr>
      </w:pPr>
    </w:p>
    <w:sectPr w:rsidR="00AD1148" w:rsidSect="00D13B9B">
      <w:headerReference w:type="default" r:id="rId8"/>
      <w:pgSz w:w="11907" w:h="16840" w:code="9"/>
      <w:pgMar w:top="1043" w:right="851" w:bottom="993" w:left="1134" w:header="397" w:footer="397" w:gutter="0"/>
      <w:cols w:space="709"/>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27D" w:rsidRDefault="0020327D">
      <w:r>
        <w:separator/>
      </w:r>
    </w:p>
  </w:endnote>
  <w:endnote w:type="continuationSeparator" w:id="0">
    <w:p w:rsidR="0020327D" w:rsidRDefault="00203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27D" w:rsidRDefault="0020327D">
      <w:r>
        <w:separator/>
      </w:r>
    </w:p>
  </w:footnote>
  <w:footnote w:type="continuationSeparator" w:id="0">
    <w:p w:rsidR="0020327D" w:rsidRDefault="0020327D">
      <w:r>
        <w:continuationSeparator/>
      </w:r>
    </w:p>
  </w:footnote>
  <w:footnote w:id="1">
    <w:p w:rsidR="00054B11" w:rsidRDefault="00DB3445" w:rsidP="00DB3445">
      <w:pPr>
        <w:pStyle w:val="a7"/>
        <w:ind w:firstLine="567"/>
        <w:jc w:val="both"/>
      </w:pPr>
      <w:r>
        <w:rPr>
          <w:rStyle w:val="a9"/>
        </w:rPr>
        <w:t>1</w:t>
      </w:r>
      <w:r>
        <w:t> Статья 4.1 Федерального закона от 26 июня 1998</w:t>
      </w:r>
      <w:r w:rsidR="00732C7D">
        <w:t xml:space="preserve"> г. № 89-ФЗ «Об отходах производства и потребления» (Собрание законодательства Российской Федерации, 1998, № 26, ст. 3009; 2009, № 1, ст. 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45A" w:rsidRDefault="00B1145A">
    <w:pPr>
      <w:pStyle w:val="a3"/>
      <w:jc w:val="center"/>
    </w:pPr>
    <w:r>
      <w:t xml:space="preserve">Страница </w:t>
    </w:r>
    <w:r>
      <w:rPr>
        <w:b/>
        <w:bCs/>
      </w:rPr>
      <w:fldChar w:fldCharType="begin"/>
    </w:r>
    <w:r>
      <w:rPr>
        <w:b/>
        <w:bCs/>
      </w:rPr>
      <w:instrText>PAGE</w:instrText>
    </w:r>
    <w:r>
      <w:rPr>
        <w:b/>
        <w:bCs/>
      </w:rPr>
      <w:fldChar w:fldCharType="separate"/>
    </w:r>
    <w:r w:rsidR="006E6909">
      <w:rPr>
        <w:b/>
        <w:bCs/>
        <w:noProof/>
      </w:rPr>
      <w:t>10</w:t>
    </w:r>
    <w:r>
      <w:rPr>
        <w:b/>
        <w:bCs/>
      </w:rPr>
      <w:fldChar w:fldCharType="end"/>
    </w:r>
    <w:r>
      <w:t xml:space="preserve"> из </w:t>
    </w:r>
    <w:r>
      <w:rPr>
        <w:b/>
        <w:bCs/>
      </w:rPr>
      <w:fldChar w:fldCharType="begin"/>
    </w:r>
    <w:r>
      <w:rPr>
        <w:b/>
        <w:bCs/>
      </w:rPr>
      <w:instrText>NUMPAGES</w:instrText>
    </w:r>
    <w:r>
      <w:rPr>
        <w:b/>
        <w:bCs/>
      </w:rPr>
      <w:fldChar w:fldCharType="separate"/>
    </w:r>
    <w:r w:rsidR="006E6909">
      <w:rPr>
        <w:b/>
        <w:bCs/>
        <w:noProof/>
      </w:rPr>
      <w:t>10</w:t>
    </w:r>
    <w:r>
      <w:rPr>
        <w:b/>
        <w:bCs/>
      </w:rPr>
      <w:fldChar w:fldCharType="end"/>
    </w:r>
  </w:p>
  <w:p w:rsidR="00064425" w:rsidRDefault="00064425">
    <w:pPr>
      <w:pStyle w:val="a3"/>
      <w:tabs>
        <w:tab w:val="clear" w:pos="4153"/>
        <w:tab w:val="clear" w:pos="8306"/>
      </w:tabs>
      <w:jc w:val="right"/>
      <w:rPr>
        <w:b/>
        <w:bCs/>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25"/>
    <w:rsid w:val="00014275"/>
    <w:rsid w:val="000168F5"/>
    <w:rsid w:val="00054B11"/>
    <w:rsid w:val="00064425"/>
    <w:rsid w:val="00092829"/>
    <w:rsid w:val="00097013"/>
    <w:rsid w:val="000F7818"/>
    <w:rsid w:val="001B0C51"/>
    <w:rsid w:val="001D06E7"/>
    <w:rsid w:val="001E055A"/>
    <w:rsid w:val="001F71EA"/>
    <w:rsid w:val="0020327D"/>
    <w:rsid w:val="00206AD3"/>
    <w:rsid w:val="0024268C"/>
    <w:rsid w:val="002643BE"/>
    <w:rsid w:val="00275C6A"/>
    <w:rsid w:val="0028287E"/>
    <w:rsid w:val="00286983"/>
    <w:rsid w:val="00292FF0"/>
    <w:rsid w:val="002A171D"/>
    <w:rsid w:val="002B5CDE"/>
    <w:rsid w:val="00311B09"/>
    <w:rsid w:val="00343D40"/>
    <w:rsid w:val="00371D77"/>
    <w:rsid w:val="0038028E"/>
    <w:rsid w:val="00397188"/>
    <w:rsid w:val="003B183E"/>
    <w:rsid w:val="003C6999"/>
    <w:rsid w:val="003E18BD"/>
    <w:rsid w:val="003F4A38"/>
    <w:rsid w:val="00490841"/>
    <w:rsid w:val="0049554C"/>
    <w:rsid w:val="004B3A63"/>
    <w:rsid w:val="004C236A"/>
    <w:rsid w:val="004E098C"/>
    <w:rsid w:val="004F2EA1"/>
    <w:rsid w:val="00557ED2"/>
    <w:rsid w:val="005F1B05"/>
    <w:rsid w:val="005F1CF2"/>
    <w:rsid w:val="0060344B"/>
    <w:rsid w:val="00622F56"/>
    <w:rsid w:val="00633B2C"/>
    <w:rsid w:val="0069725A"/>
    <w:rsid w:val="006E6909"/>
    <w:rsid w:val="007272F0"/>
    <w:rsid w:val="00732C7D"/>
    <w:rsid w:val="007958AA"/>
    <w:rsid w:val="007E2DA8"/>
    <w:rsid w:val="007E624D"/>
    <w:rsid w:val="007F4650"/>
    <w:rsid w:val="008009D7"/>
    <w:rsid w:val="008352AD"/>
    <w:rsid w:val="00850694"/>
    <w:rsid w:val="0088344B"/>
    <w:rsid w:val="008A6F70"/>
    <w:rsid w:val="008B2187"/>
    <w:rsid w:val="008D6DD2"/>
    <w:rsid w:val="00926614"/>
    <w:rsid w:val="0093749E"/>
    <w:rsid w:val="00952544"/>
    <w:rsid w:val="009E0351"/>
    <w:rsid w:val="00A1129C"/>
    <w:rsid w:val="00A75E25"/>
    <w:rsid w:val="00A94ED8"/>
    <w:rsid w:val="00AD1148"/>
    <w:rsid w:val="00AF3459"/>
    <w:rsid w:val="00AF5B2F"/>
    <w:rsid w:val="00AF730A"/>
    <w:rsid w:val="00B053DA"/>
    <w:rsid w:val="00B1145A"/>
    <w:rsid w:val="00B21158"/>
    <w:rsid w:val="00B3044E"/>
    <w:rsid w:val="00B32A5E"/>
    <w:rsid w:val="00B3793A"/>
    <w:rsid w:val="00B66943"/>
    <w:rsid w:val="00B820EA"/>
    <w:rsid w:val="00B870FA"/>
    <w:rsid w:val="00B87BDD"/>
    <w:rsid w:val="00BA3589"/>
    <w:rsid w:val="00BB7D48"/>
    <w:rsid w:val="00C1690A"/>
    <w:rsid w:val="00CC3033"/>
    <w:rsid w:val="00CD19CB"/>
    <w:rsid w:val="00CD2B8F"/>
    <w:rsid w:val="00CE09CC"/>
    <w:rsid w:val="00D13B9B"/>
    <w:rsid w:val="00D15B0F"/>
    <w:rsid w:val="00D15E88"/>
    <w:rsid w:val="00D27D53"/>
    <w:rsid w:val="00DB04CA"/>
    <w:rsid w:val="00DB3445"/>
    <w:rsid w:val="00DB535F"/>
    <w:rsid w:val="00E37724"/>
    <w:rsid w:val="00E43B8E"/>
    <w:rsid w:val="00E52B10"/>
    <w:rsid w:val="00E700F7"/>
    <w:rsid w:val="00E72A4D"/>
    <w:rsid w:val="00E815F4"/>
    <w:rsid w:val="00E936E3"/>
    <w:rsid w:val="00EA1E84"/>
    <w:rsid w:val="00EB4DCD"/>
    <w:rsid w:val="00ED71FE"/>
    <w:rsid w:val="00EF3FC7"/>
    <w:rsid w:val="00F12F85"/>
    <w:rsid w:val="00F50A4D"/>
    <w:rsid w:val="00F91865"/>
    <w:rsid w:val="00FA2798"/>
    <w:rsid w:val="00FC1083"/>
    <w:rsid w:val="00FF3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E37AB1"/>
  <w14:defaultImageDpi w14:val="0"/>
  <w15:docId w15:val="{EEE488DE-5367-437E-92A2-2BA7070B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locked/>
    <w:rPr>
      <w:rFonts w:cs="Times New Roman"/>
      <w:sz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sz w:val="20"/>
    </w:rPr>
  </w:style>
  <w:style w:type="paragraph" w:styleId="a7">
    <w:name w:val="footnote text"/>
    <w:basedOn w:val="a"/>
    <w:link w:val="a8"/>
    <w:uiPriority w:val="99"/>
    <w:semiHidden/>
  </w:style>
  <w:style w:type="character" w:customStyle="1" w:styleId="a8">
    <w:name w:val="Текст сноски Знак"/>
    <w:link w:val="a7"/>
    <w:uiPriority w:val="99"/>
    <w:semiHidden/>
    <w:locked/>
    <w:rPr>
      <w:rFonts w:cs="Times New Roman"/>
      <w:sz w:val="20"/>
    </w:rPr>
  </w:style>
  <w:style w:type="character" w:styleId="a9">
    <w:name w:val="footnote reference"/>
    <w:uiPriority w:val="99"/>
    <w:semiHidden/>
    <w:rPr>
      <w:rFonts w:cs="Times New Roman"/>
      <w:vertAlign w:val="superscript"/>
    </w:rPr>
  </w:style>
  <w:style w:type="table" w:styleId="aa">
    <w:name w:val="Table Grid"/>
    <w:basedOn w:val="a1"/>
    <w:uiPriority w:val="99"/>
    <w:rsid w:val="00B87BD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936E3"/>
    <w:rPr>
      <w:rFonts w:ascii="Segoe UI" w:hAnsi="Segoe UI" w:cs="Segoe UI"/>
      <w:sz w:val="18"/>
      <w:szCs w:val="18"/>
    </w:rPr>
  </w:style>
  <w:style w:type="character" w:customStyle="1" w:styleId="ac">
    <w:name w:val="Текст выноски Знак"/>
    <w:basedOn w:val="a0"/>
    <w:link w:val="ab"/>
    <w:uiPriority w:val="99"/>
    <w:semiHidden/>
    <w:rsid w:val="00E936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857</TotalTime>
  <Pages>10</Pages>
  <Words>3656</Words>
  <Characters>20841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24449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Татьяна В. Давыденко</cp:lastModifiedBy>
  <cp:revision>12</cp:revision>
  <cp:lastPrinted>2021-03-10T07:32:00Z</cp:lastPrinted>
  <dcterms:created xsi:type="dcterms:W3CDTF">2021-03-10T07:52:00Z</dcterms:created>
  <dcterms:modified xsi:type="dcterms:W3CDTF">2021-04-22T09:36:00Z</dcterms:modified>
</cp:coreProperties>
</file>