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3E" w:rsidRPr="00C0321D" w:rsidRDefault="00AE3D3E" w:rsidP="00AE3D3E">
      <w:pPr>
        <w:pStyle w:val="a9"/>
        <w:rPr>
          <w:sz w:val="36"/>
          <w:szCs w:val="36"/>
        </w:rPr>
      </w:pPr>
      <w:r w:rsidRPr="00C032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321D">
        <w:t xml:space="preserve">  </w:t>
      </w:r>
    </w:p>
    <w:p w:rsidR="00AE3D3E" w:rsidRPr="00C0321D" w:rsidRDefault="00AE3D3E" w:rsidP="00AE3D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D3E" w:rsidRPr="00C0321D" w:rsidRDefault="00AE3D3E" w:rsidP="00AE3D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3D3E" w:rsidRPr="00C0321D" w:rsidRDefault="00AE3D3E" w:rsidP="00AE3D3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СОВЕТ ДЕПУТАТОВ </w:t>
      </w:r>
    </w:p>
    <w:p w:rsidR="00AE3D3E" w:rsidRPr="00C0321D" w:rsidRDefault="00AE3D3E" w:rsidP="00AE3D3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 w:cs="Times New Roman"/>
          <w:b/>
          <w:color w:val="0000FF"/>
          <w:sz w:val="36"/>
          <w:szCs w:val="36"/>
        </w:rPr>
        <w:t>РУЗСКОГО ГОРОДСКОГО ОКРУГА</w:t>
      </w:r>
    </w:p>
    <w:p w:rsidR="00AE3D3E" w:rsidRPr="00C0321D" w:rsidRDefault="00AE3D3E" w:rsidP="00AE3D3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 w:cs="Times New Roman"/>
          <w:b/>
          <w:color w:val="0000FF"/>
          <w:sz w:val="36"/>
          <w:szCs w:val="36"/>
        </w:rPr>
        <w:t>МОСКОВСКОЙ ОБЛАСТИ</w:t>
      </w:r>
    </w:p>
    <w:p w:rsidR="00AE3D3E" w:rsidRPr="00C0321D" w:rsidRDefault="00AE3D3E" w:rsidP="00AE3D3E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AE3D3E" w:rsidRPr="00C0321D" w:rsidRDefault="00AE3D3E" w:rsidP="00AE3D3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C0321D">
        <w:rPr>
          <w:rFonts w:ascii="Times New Roman" w:hAnsi="Times New Roman" w:cs="Times New Roman"/>
          <w:b/>
          <w:color w:val="0000FF"/>
          <w:sz w:val="36"/>
          <w:szCs w:val="36"/>
        </w:rPr>
        <w:t>РЕШЕНИЕ</w:t>
      </w:r>
    </w:p>
    <w:p w:rsidR="00AE3D3E" w:rsidRPr="00C0321D" w:rsidRDefault="00AE3D3E" w:rsidP="00AE3D3E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AE3D3E" w:rsidRPr="00C0321D" w:rsidRDefault="00AE3D3E" w:rsidP="00AE3D3E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C0321D">
        <w:rPr>
          <w:rFonts w:ascii="Times New Roman" w:hAnsi="Times New Roman" w:cs="Times New Roman"/>
          <w:i/>
          <w:color w:val="0000FF"/>
          <w:sz w:val="32"/>
          <w:szCs w:val="32"/>
        </w:rPr>
        <w:t>от «_2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0</w:t>
      </w:r>
      <w:r w:rsidRPr="00C0321D">
        <w:rPr>
          <w:rFonts w:ascii="Times New Roman" w:hAnsi="Times New Roman" w:cs="Times New Roman"/>
          <w:i/>
          <w:color w:val="0000FF"/>
          <w:sz w:val="32"/>
          <w:szCs w:val="32"/>
        </w:rPr>
        <w:t>_»___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декабря</w:t>
      </w:r>
      <w:r w:rsidRPr="00C0321D">
        <w:rPr>
          <w:rFonts w:ascii="Times New Roman" w:hAnsi="Times New Roman" w:cs="Times New Roman"/>
          <w:i/>
          <w:color w:val="0000FF"/>
          <w:sz w:val="32"/>
          <w:szCs w:val="32"/>
        </w:rPr>
        <w:t>____2017 г.  №_1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93</w:t>
      </w:r>
      <w:r w:rsidRPr="00C0321D">
        <w:rPr>
          <w:rFonts w:ascii="Times New Roman" w:hAnsi="Times New Roman" w:cs="Times New Roman"/>
          <w:i/>
          <w:color w:val="0000FF"/>
          <w:sz w:val="32"/>
          <w:szCs w:val="32"/>
        </w:rPr>
        <w:t>/1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7</w:t>
      </w:r>
      <w:r w:rsidRPr="00C0321D">
        <w:rPr>
          <w:rFonts w:ascii="Times New Roman" w:hAnsi="Times New Roman" w:cs="Times New Roman"/>
          <w:i/>
          <w:color w:val="0000FF"/>
          <w:sz w:val="32"/>
          <w:szCs w:val="32"/>
        </w:rPr>
        <w:t>_</w:t>
      </w:r>
    </w:p>
    <w:p w:rsidR="00AE3D3E" w:rsidRDefault="00AE3D3E" w:rsidP="00AE3D3E">
      <w:pPr>
        <w:pStyle w:val="1"/>
        <w:jc w:val="center"/>
        <w:rPr>
          <w:snapToGrid/>
          <w:sz w:val="24"/>
          <w:szCs w:val="24"/>
        </w:rPr>
      </w:pPr>
    </w:p>
    <w:p w:rsidR="003B2C65" w:rsidRPr="00AE3D3E" w:rsidRDefault="003B2C65" w:rsidP="00AE3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C65" w:rsidRPr="00AE3D3E" w:rsidRDefault="003B2C65" w:rsidP="00AE3D3E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3E">
        <w:rPr>
          <w:rFonts w:ascii="Times New Roman" w:hAnsi="Times New Roman" w:cs="Times New Roman"/>
          <w:b/>
          <w:sz w:val="24"/>
          <w:szCs w:val="24"/>
        </w:rPr>
        <w:t>О принятии Положения о порядке установки скульптурных памятников, мемориальных сооружений, памятников, мемориальных досок и других памятных знаков на территории Рузского городского округа Московской области</w:t>
      </w:r>
    </w:p>
    <w:p w:rsidR="003B2C65" w:rsidRDefault="003B2C65" w:rsidP="00AE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D3E" w:rsidRPr="00AE3D3E" w:rsidRDefault="00AE3D3E" w:rsidP="00AE3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C65" w:rsidRPr="00AE3D3E" w:rsidRDefault="003B2C65" w:rsidP="00AE3D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3D3E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25.06.2002 г. № 73-ФЗ «Об объектах культурного наследия (памятниках истории и культуры) народов Российской Федерации», Законом Московской области «Об объектах культурного наследия (памятниках истории и культуры) в Московской области» от 03.12.2015 г. №</w:t>
      </w:r>
      <w:hyperlink r:id="rId8" w:history="1">
        <w:r w:rsidRPr="00AE3D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214/2015-ОЗ</w:t>
        </w:r>
      </w:hyperlink>
      <w:r w:rsidRPr="00AE3D3E">
        <w:rPr>
          <w:rFonts w:ascii="Times New Roman" w:hAnsi="Times New Roman" w:cs="Times New Roman"/>
          <w:sz w:val="24"/>
          <w:szCs w:val="24"/>
        </w:rPr>
        <w:t xml:space="preserve">, в целях формирования историко-культурной среды на территории Рузского городского округа Московской области, </w:t>
      </w:r>
    </w:p>
    <w:p w:rsidR="00AE3D3E" w:rsidRDefault="00AE3D3E" w:rsidP="00AE3D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C65" w:rsidRPr="00AE3D3E" w:rsidRDefault="003B2C65" w:rsidP="00AE3D3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D3E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</w:t>
      </w:r>
      <w:r w:rsidR="00AE3D3E" w:rsidRPr="00AE3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D3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E3D3E" w:rsidRPr="00AE3D3E" w:rsidRDefault="00AE3D3E" w:rsidP="00AE3D3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C65" w:rsidRDefault="003B2C65" w:rsidP="00AE3D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3E">
        <w:rPr>
          <w:rFonts w:ascii="Times New Roman" w:hAnsi="Times New Roman" w:cs="Times New Roman"/>
          <w:sz w:val="24"/>
          <w:szCs w:val="24"/>
        </w:rPr>
        <w:t>1. Принять Положение о порядке установки скульптурных памятников, мемориальных сооружений, памятников, мемориальных досок и других памятных знаков на территории Рузского городского округа Московской области (прилагается).</w:t>
      </w:r>
    </w:p>
    <w:p w:rsidR="00AE3D3E" w:rsidRPr="00AE3D3E" w:rsidRDefault="00AE3D3E" w:rsidP="00AE3D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C65" w:rsidRDefault="003B2C65" w:rsidP="00AE3D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3E">
        <w:rPr>
          <w:rFonts w:ascii="Times New Roman" w:hAnsi="Times New Roman" w:cs="Times New Roman"/>
          <w:sz w:val="24"/>
          <w:szCs w:val="24"/>
        </w:rPr>
        <w:t>2. Данное решение вступает в силу на следующий день после его официального опубликования.</w:t>
      </w:r>
    </w:p>
    <w:p w:rsidR="00AE3D3E" w:rsidRPr="00AE3D3E" w:rsidRDefault="00AE3D3E" w:rsidP="00AE3D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2C65" w:rsidRPr="00AE3D3E" w:rsidRDefault="003B2C65" w:rsidP="00AE3D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3E">
        <w:rPr>
          <w:rFonts w:ascii="Times New Roman" w:hAnsi="Times New Roman" w:cs="Times New Roman"/>
          <w:sz w:val="24"/>
          <w:szCs w:val="24"/>
        </w:rPr>
        <w:t>3. Опубликовать данное решение в газете «Красное знамя» и разместить на официальном сайте Рузского городского округа Московской области в информационно-телекоммуникационной сети «Интернет».</w:t>
      </w:r>
    </w:p>
    <w:p w:rsidR="003B2C65" w:rsidRPr="00AE3D3E" w:rsidRDefault="003B2C65" w:rsidP="00AE3D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D3E" w:rsidRPr="00D166EC" w:rsidRDefault="00AE3D3E" w:rsidP="00AE3D3E">
      <w:pPr>
        <w:pStyle w:val="2"/>
        <w:ind w:firstLine="709"/>
        <w:jc w:val="both"/>
        <w:rPr>
          <w:sz w:val="24"/>
          <w:szCs w:val="24"/>
        </w:rPr>
      </w:pPr>
    </w:p>
    <w:p w:rsidR="00AE3D3E" w:rsidRPr="00D166EC" w:rsidRDefault="00AE3D3E" w:rsidP="00AE3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Глава Рузского городского округа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Председатель Совета депутатов</w:t>
      </w:r>
    </w:p>
    <w:p w:rsidR="00AE3D3E" w:rsidRPr="00D166EC" w:rsidRDefault="00AE3D3E" w:rsidP="00AE3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166EC">
        <w:rPr>
          <w:rFonts w:ascii="Times New Roman" w:hAnsi="Times New Roman"/>
          <w:sz w:val="24"/>
          <w:szCs w:val="24"/>
        </w:rPr>
        <w:t xml:space="preserve">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166EC">
        <w:rPr>
          <w:rFonts w:ascii="Times New Roman" w:hAnsi="Times New Roman"/>
          <w:sz w:val="24"/>
          <w:szCs w:val="24"/>
        </w:rPr>
        <w:t>Рузского городского округа</w:t>
      </w:r>
    </w:p>
    <w:p w:rsidR="00AE3D3E" w:rsidRPr="00D166EC" w:rsidRDefault="00AE3D3E" w:rsidP="00AE3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М.В.Тарханов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         Московской области</w:t>
      </w:r>
    </w:p>
    <w:p w:rsidR="00AE3D3E" w:rsidRPr="00D166EC" w:rsidRDefault="00AE3D3E" w:rsidP="00AE3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D166EC">
        <w:rPr>
          <w:rFonts w:ascii="Times New Roman" w:hAnsi="Times New Roman"/>
          <w:sz w:val="24"/>
          <w:szCs w:val="24"/>
        </w:rPr>
        <w:t xml:space="preserve">   С.Б. Макаревич</w:t>
      </w:r>
    </w:p>
    <w:p w:rsidR="00AE3D3E" w:rsidRPr="00D166EC" w:rsidRDefault="00AE3D3E" w:rsidP="00AE3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D3E" w:rsidRPr="00D166EC" w:rsidRDefault="00AE3D3E" w:rsidP="00AE3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D3E" w:rsidRPr="00D166EC" w:rsidRDefault="00AE3D3E" w:rsidP="00AE3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66EC">
        <w:rPr>
          <w:rFonts w:ascii="Times New Roman" w:hAnsi="Times New Roman"/>
          <w:sz w:val="24"/>
          <w:szCs w:val="24"/>
        </w:rPr>
        <w:t xml:space="preserve">______________________________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166EC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AE3D3E" w:rsidRPr="00D166EC" w:rsidRDefault="00AE3D3E" w:rsidP="00AE3D3E">
      <w:pPr>
        <w:pStyle w:val="2"/>
        <w:spacing w:line="360" w:lineRule="auto"/>
        <w:jc w:val="both"/>
        <w:rPr>
          <w:sz w:val="24"/>
          <w:szCs w:val="24"/>
        </w:rPr>
      </w:pPr>
    </w:p>
    <w:p w:rsidR="00AE3D3E" w:rsidRPr="00D166EC" w:rsidRDefault="00AE3D3E" w:rsidP="00AE3D3E">
      <w:pPr>
        <w:pStyle w:val="2"/>
        <w:spacing w:line="360" w:lineRule="auto"/>
        <w:jc w:val="both"/>
        <w:rPr>
          <w:sz w:val="24"/>
          <w:szCs w:val="24"/>
        </w:rPr>
      </w:pPr>
    </w:p>
    <w:p w:rsidR="003B2C65" w:rsidRPr="00AE3D3E" w:rsidRDefault="003B2C65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2C65" w:rsidRPr="00AE3D3E" w:rsidRDefault="003B2C65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2C65" w:rsidRPr="00AE3D3E" w:rsidRDefault="003B2C65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2C65" w:rsidRPr="00AE3D3E" w:rsidRDefault="003B2C65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52C3" w:rsidRPr="00AE3D3E" w:rsidRDefault="006D3179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Принято </w:t>
      </w:r>
    </w:p>
    <w:p w:rsidR="006D3179" w:rsidRPr="00AE3D3E" w:rsidRDefault="002E6D09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D3179" w:rsidRPr="00AE3D3E">
        <w:rPr>
          <w:rFonts w:ascii="Times New Roman" w:eastAsia="Times New Roman" w:hAnsi="Times New Roman" w:cs="Times New Roman"/>
          <w:bCs/>
          <w:sz w:val="24"/>
          <w:szCs w:val="24"/>
        </w:rPr>
        <w:t>ешением Совета депутатов</w:t>
      </w:r>
    </w:p>
    <w:p w:rsidR="00E652C3" w:rsidRPr="00AE3D3E" w:rsidRDefault="006D3179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bCs/>
          <w:sz w:val="24"/>
          <w:szCs w:val="24"/>
        </w:rPr>
        <w:t>Рузского городского округа</w:t>
      </w:r>
      <w:r w:rsidR="002E6D09" w:rsidRPr="00AE3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D3179" w:rsidRPr="00AE3D3E" w:rsidRDefault="002E6D09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</w:t>
      </w:r>
    </w:p>
    <w:p w:rsidR="006D3179" w:rsidRPr="00AE3D3E" w:rsidRDefault="00AE3D3E" w:rsidP="00AE3D3E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«20</w:t>
      </w:r>
      <w:r w:rsidR="006D3179" w:rsidRPr="00AE3D3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</w:t>
      </w:r>
      <w:r w:rsidR="002E6D09" w:rsidRPr="00AE3D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3179" w:rsidRPr="00AE3D3E">
        <w:rPr>
          <w:rFonts w:ascii="Times New Roman" w:eastAsia="Times New Roman" w:hAnsi="Times New Roman" w:cs="Times New Roman"/>
          <w:bCs/>
          <w:sz w:val="24"/>
          <w:szCs w:val="24"/>
        </w:rPr>
        <w:t>2017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</w:t>
      </w:r>
      <w:r w:rsidR="006D3179" w:rsidRPr="00AE3D3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193/17</w:t>
      </w:r>
    </w:p>
    <w:p w:rsidR="006D3179" w:rsidRPr="00AE3D3E" w:rsidRDefault="006D3179" w:rsidP="00AE3D3E">
      <w:pPr>
        <w:shd w:val="clear" w:color="auto" w:fill="FFFFFF"/>
        <w:spacing w:after="0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179" w:rsidRPr="00AE3D3E" w:rsidRDefault="00AE3D3E" w:rsidP="00AE3D3E">
      <w:pPr>
        <w:shd w:val="clear" w:color="auto" w:fill="FFFFFF"/>
        <w:spacing w:after="0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оложение </w:t>
      </w:r>
    </w:p>
    <w:p w:rsidR="005D1272" w:rsidRPr="00AE3D3E" w:rsidRDefault="00AE3D3E" w:rsidP="00AE3D3E">
      <w:pPr>
        <w:shd w:val="clear" w:color="auto" w:fill="FFFFFF"/>
        <w:spacing w:after="0" w:line="240" w:lineRule="auto"/>
        <w:ind w:left="113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установки скульптурных памятников, мемориальных сооружений, памятников, мемориальных досок и других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памятных знаков на территории Р</w:t>
      </w:r>
      <w:r w:rsidRPr="00AE3D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узского городского округа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AE3D3E">
        <w:rPr>
          <w:rFonts w:ascii="Times New Roman" w:eastAsia="Times New Roman" w:hAnsi="Times New Roman" w:cs="Times New Roman"/>
          <w:b/>
          <w:bCs/>
          <w:sz w:val="24"/>
          <w:szCs w:val="24"/>
        </w:rPr>
        <w:t>осковской области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464"/>
          <w:sz w:val="24"/>
          <w:szCs w:val="24"/>
        </w:rPr>
      </w:pPr>
    </w:p>
    <w:p w:rsidR="00B4338D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с целью увековечения памяти о выдающихся</w:t>
      </w:r>
      <w:r w:rsidR="00F6548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исторических событиях, произошедших на территории Рузского городского округа  Московской области, выдающихся личностях Российской Федерации, Московской области и </w:t>
      </w:r>
      <w:r w:rsidR="00C556E0" w:rsidRPr="00AE3D3E">
        <w:rPr>
          <w:rFonts w:ascii="Times New Roman" w:eastAsia="Times New Roman" w:hAnsi="Times New Roman" w:cs="Times New Roman"/>
          <w:sz w:val="24"/>
          <w:szCs w:val="24"/>
        </w:rPr>
        <w:t xml:space="preserve">Рузского городского округа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области, </w:t>
      </w:r>
      <w:r w:rsidR="009F4409" w:rsidRPr="00AE3D3E">
        <w:rPr>
          <w:rFonts w:ascii="Times New Roman" w:eastAsia="Times New Roman" w:hAnsi="Times New Roman" w:cs="Times New Roman"/>
          <w:sz w:val="24"/>
          <w:szCs w:val="24"/>
        </w:rPr>
        <w:t xml:space="preserve">собирательных природно-историко-культурныхобразов,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а также с целью формирования историко-культурной среды на территории  Рузского городского округа Московской области, информирования гостей и жителей об истории </w:t>
      </w:r>
      <w:r w:rsidR="00C556E0" w:rsidRPr="00AE3D3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1.2. Положение определяет основания установки и обеспечения сохранности скульптурных памятников, мемориальных сооружений, памятников, мемориальных досок и других памятных знаков</w:t>
      </w:r>
      <w:r w:rsidR="0089197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, порядок принятия решения, правила, условия установки и демонтажа 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>памятных знаков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а также порядок учета и обслуживания их на территории Рузского городского округа Московской области.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1.3. Требовани</w:t>
      </w:r>
      <w:r w:rsidR="00C556E0" w:rsidRPr="00AE3D3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обязательны для всех предприятий и организаций различных форм собственности, государственных, муниципальных учреждений, общественных объединений и организаций, принимающих решение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Рузского городского округа Московской области.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1.4. Настоящее Положение определяет: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1.4.1. 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ритерии, являющиеся основаниями для принятия решений об увековечении памяти выдающихся событий и личностей в истории России, Московской области и Рузского город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>ского округа Московской области;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1.4.2. 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орядок рассмотрения и принятия решения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6BF0" w:rsidRPr="00AE3D3E" w:rsidRDefault="005D1272" w:rsidP="00AE3D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1.4.3. 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равила установки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6BF0" w:rsidRPr="00AE3D3E" w:rsidRDefault="004A2138" w:rsidP="00AE3D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1.4.4. у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чет и обслуживание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2B6BF0"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3CC" w:rsidRPr="00AE3D3E" w:rsidRDefault="00B443CC" w:rsidP="00AE3D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Памятники, составляющие историко-культурное наследия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подразделяются на:</w:t>
      </w:r>
    </w:p>
    <w:p w:rsidR="00B443CC" w:rsidRPr="00AE3D3E" w:rsidRDefault="00B14320" w:rsidP="00AE3D3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1.5.1. </w:t>
      </w:r>
      <w:r w:rsidR="00B443CC" w:rsidRPr="00AE3D3E">
        <w:rPr>
          <w:rFonts w:ascii="Times New Roman" w:eastAsia="Times New Roman" w:hAnsi="Times New Roman" w:cs="Times New Roman"/>
          <w:sz w:val="24"/>
          <w:szCs w:val="24"/>
        </w:rPr>
        <w:t>памятники истории;</w:t>
      </w:r>
    </w:p>
    <w:p w:rsidR="00B443CC" w:rsidRPr="00AE3D3E" w:rsidRDefault="00B14320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1.5.2. </w:t>
      </w:r>
      <w:r w:rsidR="00B443CC" w:rsidRPr="00AE3D3E">
        <w:rPr>
          <w:rFonts w:ascii="Times New Roman" w:eastAsia="Times New Roman" w:hAnsi="Times New Roman" w:cs="Times New Roman"/>
          <w:sz w:val="24"/>
          <w:szCs w:val="24"/>
        </w:rPr>
        <w:t>иные памятники, представляющие историческую, научную, художественную и иную культурную ценность.</w:t>
      </w:r>
    </w:p>
    <w:p w:rsidR="002A64B9" w:rsidRPr="00AE3D3E" w:rsidRDefault="002A64B9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2. Основные понятия и определения</w:t>
      </w:r>
      <w:r w:rsidR="00D7009A" w:rsidRPr="00AE3D3E">
        <w:rPr>
          <w:rFonts w:ascii="Times New Roman" w:eastAsia="Times New Roman" w:hAnsi="Times New Roman" w:cs="Times New Roman"/>
          <w:sz w:val="24"/>
          <w:szCs w:val="24"/>
        </w:rPr>
        <w:t xml:space="preserve"> скульптурных памятников, мемориальных сооружений, памятников, мемориальных досок и других памятных знаков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AE3D3E">
        <w:rPr>
          <w:rFonts w:ascii="Times New Roman" w:eastAsia="Times New Roman" w:hAnsi="Times New Roman" w:cs="Times New Roman"/>
          <w:i/>
          <w:sz w:val="24"/>
          <w:szCs w:val="24"/>
        </w:rPr>
        <w:t>Мемориальные сооружения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- отдельные постройки и здания с исторически сложившимися территориями, мемориальные квартиры, объекты науки и техники, включая военные.</w:t>
      </w:r>
    </w:p>
    <w:p w:rsidR="00B4338D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AE3D3E">
        <w:rPr>
          <w:rFonts w:ascii="Times New Roman" w:eastAsia="Times New Roman" w:hAnsi="Times New Roman" w:cs="Times New Roman"/>
          <w:i/>
          <w:sz w:val="24"/>
          <w:szCs w:val="24"/>
        </w:rPr>
        <w:t>Памятник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4338D" w:rsidRPr="00AE3D3E">
        <w:rPr>
          <w:rFonts w:ascii="Times New Roman" w:hAnsi="Times New Roman" w:cs="Times New Roman"/>
          <w:sz w:val="24"/>
          <w:szCs w:val="24"/>
        </w:rPr>
        <w:t>сооружение, предназначенное для увековечения людей, событий, объектов, иногда животных, литературных и кинематографических персонажей и др.</w:t>
      </w:r>
    </w:p>
    <w:p w:rsidR="00B4338D" w:rsidRPr="00AE3D3E" w:rsidRDefault="00B4338D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B14320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i/>
          <w:sz w:val="24"/>
          <w:szCs w:val="24"/>
        </w:rPr>
        <w:t>Скульптура</w:t>
      </w:r>
      <w:r w:rsidR="00B14320" w:rsidRPr="00AE3D3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4320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hAnsi="Times New Roman" w:cs="Times New Roman"/>
          <w:sz w:val="24"/>
          <w:szCs w:val="24"/>
        </w:rPr>
        <w:t xml:space="preserve">вид </w:t>
      </w:r>
      <w:hyperlink r:id="rId9" w:history="1">
        <w:r w:rsidRPr="00AE3D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изобразительного искусства</w:t>
        </w:r>
      </w:hyperlink>
      <w:r w:rsidRPr="00AE3D3E">
        <w:rPr>
          <w:rFonts w:ascii="Times New Roman" w:hAnsi="Times New Roman" w:cs="Times New Roman"/>
          <w:sz w:val="24"/>
          <w:szCs w:val="24"/>
        </w:rPr>
        <w:t>, произведения которого имеют объёмную форму и выполняются из твёрдых или пластических матер</w:t>
      </w:r>
      <w:r w:rsidR="00AE3D3E">
        <w:rPr>
          <w:rFonts w:ascii="Times New Roman" w:hAnsi="Times New Roman" w:cs="Times New Roman"/>
          <w:sz w:val="24"/>
          <w:szCs w:val="24"/>
        </w:rPr>
        <w:t>иалов. В широком значении слова -</w:t>
      </w:r>
      <w:r w:rsidRPr="00AE3D3E">
        <w:rPr>
          <w:rFonts w:ascii="Times New Roman" w:hAnsi="Times New Roman" w:cs="Times New Roman"/>
          <w:sz w:val="24"/>
          <w:szCs w:val="24"/>
        </w:rPr>
        <w:t xml:space="preserve"> искусство создавать из глины, воска, камня, металла, дерева, кости и других материалов изображение </w:t>
      </w:r>
      <w:hyperlink r:id="rId10" w:tooltip="Человек" w:history="1">
        <w:r w:rsidRPr="00AE3D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человека</w:t>
        </w:r>
      </w:hyperlink>
      <w:r w:rsidRPr="00AE3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Животные" w:history="1">
        <w:r w:rsidRPr="00AE3D3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животных</w:t>
        </w:r>
      </w:hyperlink>
      <w:r w:rsidRPr="00AE3D3E">
        <w:rPr>
          <w:rFonts w:ascii="Times New Roman" w:hAnsi="Times New Roman" w:cs="Times New Roman"/>
          <w:sz w:val="24"/>
          <w:szCs w:val="24"/>
        </w:rPr>
        <w:t xml:space="preserve"> и других предметов природы в осязательных, телесных их формах.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B4338D" w:rsidRPr="00AE3D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320"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i/>
          <w:sz w:val="24"/>
          <w:szCs w:val="24"/>
        </w:rPr>
        <w:t>Отдельно стоящие памятные знаки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- стелы, скульптурные композиции и др.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4338D" w:rsidRPr="00AE3D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3D3E">
        <w:rPr>
          <w:rFonts w:ascii="Times New Roman" w:eastAsia="Times New Roman" w:hAnsi="Times New Roman" w:cs="Times New Roman"/>
          <w:i/>
          <w:sz w:val="24"/>
          <w:szCs w:val="24"/>
        </w:rPr>
        <w:t>Мемориальная доска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-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выдающихся граждан. Мемориальная доска, как правило, содержит краткие биографические сведения о лице или событии, которым посвящается увековечение.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4338D" w:rsidRPr="00AE3D3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3D3E">
        <w:rPr>
          <w:rFonts w:ascii="Times New Roman" w:eastAsia="Times New Roman" w:hAnsi="Times New Roman" w:cs="Times New Roman"/>
          <w:i/>
          <w:sz w:val="24"/>
          <w:szCs w:val="24"/>
        </w:rPr>
        <w:t>Информационная доска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посвящается отдельным событиям, факту, явлению и содержит только текстовую информацию.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3. Основания для установки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3.1. Значимость события в истории России, Московской области и Рузско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3.2. 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особый вклад в определенную сферу деятельности, принесший долговременную пользу Рузскому городскому округу Московской области.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4. Условия установки</w:t>
      </w:r>
      <w:r w:rsidR="002A1166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4.1. Критериями для принятия решений о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б установки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4320" w:rsidRPr="00AE3D3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тражение предложенным проектом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монумента</w:t>
      </w:r>
      <w:r w:rsidR="00B14320" w:rsidRPr="00AE3D3E">
        <w:rPr>
          <w:rFonts w:ascii="Times New Roman" w:eastAsia="Times New Roman" w:hAnsi="Times New Roman" w:cs="Times New Roman"/>
          <w:sz w:val="24"/>
          <w:szCs w:val="24"/>
        </w:rPr>
        <w:t xml:space="preserve"> важного исторического события;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4320" w:rsidRPr="00AE3D3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защиты прав граждан,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повышению его престижа и авторитета, завоевавшего тем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самым право на всеобщее уважение и благодарность жителей</w:t>
      </w:r>
      <w:r w:rsidR="00B14320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4320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римеры проявления героизма, мужества, смелости, отваги.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4.2. Рассмотрение вопроса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производится по истечении 1 (одного) года со дня события или смерти лица, об увековечении памяти которого ходатайствуют инициаторы.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4.3. На лиц, удостоенных звания Героя Советского Союза, Героя Российской Федерации, Героя Социалистического Труда, полных кавалеров ордена Славы, полных кавалеров ордена "За заслуги перед Отечеством", полных кавалеров ордена Трудовой Славы, а также лиц, удостоенных звания "Почетный гражданин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, ограничения по срокам обращения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не распространяются.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4.4. При решении вопроса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учитывается наличие или отсутствие иных форм увековечения данного события на территории муниципального образования.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4.5. В память о выдающейся личности на территории Рузского городского округа Московской области может быть установлен, как правило, только один памятный знак по бывшему месту жительства или работы.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4.6. Открытие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приурочивается к определенной дате (юбилею, этапу жизненного пути личности или круглой дате события) и проводится в торжественной обстановке с привлечением широкого круга общественности.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4.7. Установка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осуществляется за счет собственных и (или) привлеченных средств, предоставляемых ходатайствующими организациями, а также за счет средств местного бюджета, организаций, предприятий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а также на пожертвования.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4.8. Не допускается установка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на фасаде здания, полностью утратившего свой исторический облик.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lastRenderedPageBreak/>
        <w:t>4.9. Данное Положение не распространяется на территории городских кладбищ.</w:t>
      </w:r>
    </w:p>
    <w:p w:rsidR="009F4409" w:rsidRPr="00AE3D3E" w:rsidRDefault="009F4409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5. Порядок рассмотрения и принятия решения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</w:p>
    <w:p w:rsidR="005D1272" w:rsidRPr="00AE3D3E" w:rsidRDefault="005D1272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5.1. Предложения, обращения (ходатайство) об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установке 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Комиссия по увековечению памяти выдающихся граждан и значимых событий Рузского городского округа Московской области (далее - Комиссия), состав которой утверждается постановлением </w:t>
      </w:r>
      <w:r w:rsidR="00E652C3" w:rsidRPr="00AE3D3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лавы Рузского городского округа Московской области.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В состав Комиссии могут входить представители органов местного самоуправления Рузского городского округа Московской области, общественных объединений, политических партий, научных и творческих союзов, зарегистрированных на территории Рузского городского округа Московской области, организаций и учреждений Рузского городского округа Московской области, почетные граждане Рузского городского округа Московской области</w:t>
      </w:r>
      <w:r w:rsidR="00FF4D9A" w:rsidRPr="00AE3D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D9A" w:rsidRPr="00AE3D3E">
        <w:rPr>
          <w:rFonts w:ascii="Times New Roman" w:eastAsia="Times New Roman" w:hAnsi="Times New Roman" w:cs="Times New Roman"/>
          <w:sz w:val="24"/>
          <w:szCs w:val="24"/>
        </w:rPr>
        <w:t>представители военкомата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Комиссия может привлекать специалистов различных организаций и ведомств, представителей общественности.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5.2. Комиссия является постоянно действующей, собирается по мере поступления заявления от ходатайствующей стороны, дата и время проведения уточняются в рабочем порядке.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5.3. Заседание Комиссии считается правомочным, если в нем принимает участие не менее 2/3 ее членов. Решение Комиссии принимается простым большинством голосов от числа присутствующих ее членов. При равенстве голосов решающим считается голос председателя Комиссии.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5.4. Инициаторами установки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могут быть:</w:t>
      </w:r>
    </w:p>
    <w:p w:rsidR="005D1272" w:rsidRPr="00AE3D3E" w:rsidRDefault="00B14320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5.4.1.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органы государственной власти РФ;</w:t>
      </w:r>
    </w:p>
    <w:p w:rsidR="005D1272" w:rsidRPr="00AE3D3E" w:rsidRDefault="00B14320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5.4.2.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глава Рузского городского округа Московской области;</w:t>
      </w:r>
    </w:p>
    <w:p w:rsidR="005D1272" w:rsidRPr="00AE3D3E" w:rsidRDefault="00B14320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5.4.3.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депутаты Совета депутатов Рузского городского округа Московской области;</w:t>
      </w:r>
    </w:p>
    <w:p w:rsidR="005D1272" w:rsidRPr="00AE3D3E" w:rsidRDefault="00B14320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5.4.4.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и организации различных форм собственности;</w:t>
      </w:r>
    </w:p>
    <w:p w:rsidR="005D1272" w:rsidRPr="00AE3D3E" w:rsidRDefault="00B14320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5.4.5.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юридические лица независимо от их организационно-правовой формы;</w:t>
      </w:r>
    </w:p>
    <w:p w:rsidR="005D1272" w:rsidRPr="00AE3D3E" w:rsidRDefault="00B14320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5.4.6.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общественные объединения и организации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, инициативные группы</w:t>
      </w:r>
      <w:r w:rsidR="002674F1" w:rsidRPr="00AE3D3E">
        <w:rPr>
          <w:rFonts w:ascii="Times New Roman" w:eastAsia="Times New Roman" w:hAnsi="Times New Roman" w:cs="Times New Roman"/>
          <w:sz w:val="24"/>
          <w:szCs w:val="24"/>
        </w:rPr>
        <w:t xml:space="preserve"> (не менее 7 человек)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 Перечень документов, представляемых в Комиссию: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5.5.1.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письменное обращение (ходатайство) с просьбой об увековечении памяти личности или события с указанием основания для выдвижения проект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, т.е. значимость лица или события, подлежащего увековечению;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5.5.2.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историческая или историко-биографическая справка;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5.5.3.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подтверждающих достоверность событий или заслуги представляемого к увековечению лица;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5.5.4.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родственников лица, подлежащего увековечению в виде памятника, отдельно стоящих памятных знаков (стела, скульптурная композиция, бюст и т.д.);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5.5.5.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выписка из домовой книги с указанием периода проживания данного лица (при необходимости);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5.5.6.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проект (эскиз, макет)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5.5.7.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предложение по тексту надписи (на мемориальной доске или информационной табличке);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5.5.8.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собственника здания (строения, сооружения) и земельного участка, на котором предполагается установить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, по согласованию с юридическими и физическими лицами, у которых здание (строение, сооружение), земельный участок находятся на праве хозяйственного ведения или оперативного управления;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5.5.9.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обоснование выбора места установки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(при необходимости представление фотографии предполагаемого места);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5.5.10.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Копии согласовательных документов направляются инициатором в управление социальной политики администрации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 xml:space="preserve">Рузского городского округа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для включения в реестр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="00FA2D96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 В результате рассмотрения обращения Комиссия в месячный срок принимает одно из следующих решений: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5.7.1.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поддержать обращение (ходатайство) и рекомендовать принять решение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5.7.2.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рекомендовать ходатайствующей стороне увековечить память события или деятеля в других формах;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5.7.3.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отклонить обращение (ходатайство), направив ходатайствующей стороне мотивированный отказ, информировав о принятом решении главу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 xml:space="preserve">Рузского городского округа 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Московской области.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При принятии положительного решения главой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вопрос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выносится на рассмотрение Совета депутатов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При положительном решении Совета депутатов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об установке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монумента 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 xml:space="preserve">инициатор предлагает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проект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554" w:rsidRPr="00AE3D3E" w:rsidRDefault="00170554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5.10. При наличии спорных вопросов об установке 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Совет депутатов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объявляет публичные </w:t>
      </w:r>
      <w:r w:rsidR="0000294B" w:rsidRPr="00AE3D3E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Монументы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изготавливаются только из долговечных материалов (мрамора, гранита, металла и других материалов).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Размер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Текст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монумента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должен содержать краткую характеристику события, которому посвящен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, указание на связь события с конкретным адресом, по которому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установлен, а также даты, указывающие период, в течение которого выдающаяся личность или событие были каким-либо образом связаны с данным адресом.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В тексте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монумента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указываются полностью фамилия, имя, отчество выдающейся личности, в память о которой памятный знак установлен.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В композиции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помимо текста могут быть включены портретные изображения, декоративные элементы, подсветка.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3D3E">
        <w:rPr>
          <w:rFonts w:ascii="Times New Roman" w:eastAsia="Times New Roman" w:hAnsi="Times New Roman" w:cs="Times New Roman"/>
          <w:sz w:val="24"/>
          <w:szCs w:val="24"/>
        </w:rPr>
        <w:t>. Для обслуживания</w:t>
      </w:r>
      <w:r w:rsidR="000A505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необходимо предусмотреть благоустроенный подход к месту его установки.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Монументы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демонтируются: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5.17.1. 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при отсутствии правоустанавливающих документов на установку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38D" w:rsidRPr="00AE3D3E">
        <w:rPr>
          <w:rFonts w:ascii="Times New Roman" w:eastAsia="Times New Roman" w:hAnsi="Times New Roman" w:cs="Times New Roman"/>
          <w:sz w:val="24"/>
          <w:szCs w:val="24"/>
        </w:rPr>
        <w:t>(</w:t>
      </w:r>
      <w:r w:rsidR="009470E6" w:rsidRPr="00AE3D3E">
        <w:rPr>
          <w:rFonts w:ascii="Times New Roman" w:eastAsia="Times New Roman" w:hAnsi="Times New Roman" w:cs="Times New Roman"/>
          <w:sz w:val="24"/>
          <w:szCs w:val="24"/>
        </w:rPr>
        <w:t>относится к памятникам</w:t>
      </w:r>
      <w:r w:rsidR="00B4338D" w:rsidRPr="00AE3D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70E6" w:rsidRPr="00AE3D3E">
        <w:rPr>
          <w:rFonts w:ascii="Times New Roman" w:eastAsia="Times New Roman" w:hAnsi="Times New Roman" w:cs="Times New Roman"/>
          <w:sz w:val="24"/>
          <w:szCs w:val="24"/>
        </w:rPr>
        <w:t xml:space="preserve"> устанав</w:t>
      </w:r>
      <w:r w:rsidR="00B4338D" w:rsidRPr="00AE3D3E">
        <w:rPr>
          <w:rFonts w:ascii="Times New Roman" w:eastAsia="Times New Roman" w:hAnsi="Times New Roman" w:cs="Times New Roman"/>
          <w:sz w:val="24"/>
          <w:szCs w:val="24"/>
        </w:rPr>
        <w:t xml:space="preserve">ливаемым </w:t>
      </w:r>
      <w:r w:rsidR="009470E6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после принятия настоящего положения</w:t>
      </w:r>
      <w:r w:rsidR="00B4338D" w:rsidRPr="00AE3D3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5.17.2. 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работ по ремонту и реставрации здания или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монумента 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на период проведения работ;</w:t>
      </w: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5.17.3. 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расходы по демонтажу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монумента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, установленного с нарушением, возлагаются на установивших его юридических или физических лиц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, а в случае невозможности установления юридических или физических лиц, возлагаются на администрацию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bookmarkStart w:id="0" w:name="_GoBack"/>
      <w:r w:rsidRPr="00AE3D3E">
        <w:rPr>
          <w:rFonts w:ascii="Times New Roman" w:eastAsia="Times New Roman" w:hAnsi="Times New Roman" w:cs="Times New Roman"/>
          <w:sz w:val="24"/>
          <w:szCs w:val="24"/>
        </w:rPr>
        <w:t>Порядо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к установки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bookmarkEnd w:id="0"/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 xml:space="preserve">Рузского городского округа </w:t>
      </w: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5D1272" w:rsidRPr="00AE3D3E" w:rsidRDefault="005D1272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6.1. Финансирование работ по разработке проекта, изготовлению, установке, содержанию и демонтажу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производится: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6.1.1. 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о инициативе главы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, депутатов Совета депутатов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- за счет средств бюджета муниципального образования и (или) за счет безвозмездных поступлений от физических и юридических лиц, в том числе добровольных по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жертвований;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6.1.2. 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о инициативе предприятий, учреждений, организаций всех форм собственности, общественных объединений - из внебюджетных источников и (или) за счет безвозмездных поступлений от физических и юридических лиц, в том числе добровольных пожертвований.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6.2. По проекту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монумента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объявл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публичный конкурс или проведено публичное обсуждение в соответствии с законодательством Российской Федерации.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6.3. Проект, место установки, размер и материал 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04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монумента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согласовываются с администрацией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E56CDF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Монументы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, установленные за счет средств бюджета муниципального образования, являются собственностью муниципального образования.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Монументы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демонтируются: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6.5.1. 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ри проведении работ по ремонту и реставрации 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либо здания, на фасаде которого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мемориальная доска;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6.5.2. 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ри полном разрушении 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невозможности проведения ремонтных работ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6.5.3. 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ри разрушении, сносе здания, на фасаде которого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мемориальная доска;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6.5.4. 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ри установке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с нарушением требований настоящего Положения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 xml:space="preserve"> (относится к объектам, установленным после принятия настоящего положения)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6.6. Инициаторами демонтажа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вправе выступать глава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Совет депутатов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Рузского городского округа Московской области</w:t>
      </w:r>
      <w:r w:rsidR="00D5037E"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6.7. В случае необходимости проведения работ по ремонту и реставрации 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либо здания, на фасаде которого установлена мемориальная доска, демонтаж памятного знака осуществляется с обязательным письменным уведомлением администрации муниципального образования о целях, дате и периоде демонтажа. После завершения ремонтно-реставрационных работ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монументы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на прежнем месте.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6.8. Финансирование работ по ремонту и реставрации </w:t>
      </w:r>
      <w:r w:rsidR="00E56CDF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осуществляется за счет средств бюджета муниципального образования и (или) за счет безвозмездных поступлений от физических и юридических лиц, в том числе добровольных пожертвований.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6.9. Финансирование работ по ремонту и реставрации здания, на фасаде которого установлена мемориальная доска, и работ по демонтажу мемориальной доски осуществляется за счет средств организации, осуществляющей ремонт здания.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6.10. Письменные ходатайства о демонтаже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направляются на имя главы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и передаются в Комиссию для рассмотрения.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6.11. Комиссия рассматривает ходатайство в течение 30 календарных дней со дня его регистрации.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6.12. В течение 7 календарных дней после рассмотрения ходатайства и документов Комиссия оформляет протокол заседания, готовит решение Комиссии и направляет свое решение главе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для согласования. В случае согласования принятого Комиссией решения</w:t>
      </w:r>
      <w:r w:rsidR="007D7735" w:rsidRPr="00AE3D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вносит предложение о демонтаже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на рассмотрение Совета депутатов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6.13. Решение о демонтаже, переносе или реконструкции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Советом депутатов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Рузского городского округа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6.14. Демонтаж либо перенос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в целях размещения информационно-рекламных объектов не допускается.</w:t>
      </w:r>
    </w:p>
    <w:p w:rsidR="005D1272" w:rsidRPr="00AE3D3E" w:rsidRDefault="005D1272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7. Архитектурно-художественные требования, предъявляемые к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монументам</w:t>
      </w:r>
    </w:p>
    <w:p w:rsidR="005D1272" w:rsidRPr="00AE3D3E" w:rsidRDefault="005D1272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7.1. Архитектурно-художественное решение </w:t>
      </w:r>
      <w:r w:rsid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не должно противоречить характеру места его установки, особенностям среды, в которую он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привнос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тся как новый элемент.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7.2. При согласовании проекта и места установки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учитываются следующие требования: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7.2.1. 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азмещение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с учетом их панорамного восприятия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7.2.2. 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чет существующей градостроительной ситуации, окружающей застройки и размещение исходя из градостроительных возможностей в случае размещения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на земельном участке.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7.3. Текст мемориальной доски,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7.4. В тексте должны быть указаны полностью фамилия, имя, отчество увековечиваемого выдающегося лица на русском языке.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7.5.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7.6.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7.7.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Монументы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7.8. Скульптурные памятники устанавливаются на открытых, хорошо просматриваемых территориях, выходящих на магистрали и улицы.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7.9. Мемориальные доски устанавливаются в хорошо просматриваемых местах на высоте не ниже двух метров (на фасадах зданий).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7.10. В случае если событие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либо жизнь и деятельность выдающейся личности были связаны со зданиями общественного назначения (театры, образовательные учреждения, библиотеки, научные учреждения и т.п.),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монументы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мемориальные доски могут устанавливаться в помещениях указанных зданий.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 Порядок учета и содержания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8.1. Все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монументы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установленные на территории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на фасадах зданий и иных сооружений, являются достоянием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8.2. Администрация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организует учет, контроль за их состоянием, обслуживание, а при необходимости реставрацию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8.3. Предприятия, учреждения, организации и граждане обязаны обеспечивать сохранность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состоянием и сохранностью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монументов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 xml:space="preserve">Рузского городского округа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осуществляется ими совместно с администрацией </w:t>
      </w:r>
      <w:r w:rsidR="00DD3B7D" w:rsidRPr="00AE3D3E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области.</w:t>
      </w:r>
    </w:p>
    <w:p w:rsidR="00B443CC" w:rsidRPr="00AE3D3E" w:rsidRDefault="00B443CC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8.4.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Объекты культурного наследия, находящиеся в собственности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используются в целях развития народного образования и культуры, патриотического, идейно- нравственного и эстетического воспитания жителей округа.</w:t>
      </w:r>
    </w:p>
    <w:p w:rsidR="00B443CC" w:rsidRPr="00AE3D3E" w:rsidRDefault="00B443CC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8.5.</w:t>
      </w:r>
      <w:r w:rsidR="004B6A2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Использование объектов культурного наследия, находящихся в собственности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, в  экспозиционно-выставочных и других культурно-просветительских целях может производиться только в объеме, обеспечивающем сохранность памятников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t>, их территорий и окружающей их градостроительной или природной среды.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1272" w:rsidRPr="00AE3D3E" w:rsidRDefault="002B3B9C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8.6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t>К полномочиям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t xml:space="preserve"> в сфере охраны и сохранения объектов культурного наследия местного значения относятся:</w:t>
      </w:r>
    </w:p>
    <w:p w:rsidR="00134E73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8.6.1. 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t>принятие целевых программ охраны и сохранения объектов культурного наследия местного значения, выявленных объектов культурного наследия;</w:t>
      </w:r>
    </w:p>
    <w:p w:rsidR="00134E73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8.6.2. 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t>принятие в установленном законодательством порядке решений о включении объектов культурного наследия местного значения, расположенных на территории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t xml:space="preserve">, в единый государственный реестр объектов 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культурного наследия (памятников истории и культуры)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134E73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4E73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8.6.3. 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решений о воссоздании утраченных объектов культурного наследия местного значения по представления 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>лавы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>, за счет выделенных средств в пределах утвержденного бюджета на текущий год.</w:t>
      </w:r>
    </w:p>
    <w:p w:rsidR="002B3B9C" w:rsidRPr="00AE3D3E" w:rsidRDefault="002B3B9C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ab/>
        <w:t>8.7.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К полномочиям 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в сфере сохранения, использования, популяризации и охраны объектов культурного наследия местного значения относятся:</w:t>
      </w:r>
    </w:p>
    <w:p w:rsidR="002B3B9C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8.7.1. 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>осуществ</w:t>
      </w:r>
      <w:r w:rsidR="00AE3D3E">
        <w:rPr>
          <w:rFonts w:ascii="Times New Roman" w:eastAsia="Times New Roman" w:hAnsi="Times New Roman" w:cs="Times New Roman"/>
          <w:sz w:val="24"/>
          <w:szCs w:val="24"/>
        </w:rPr>
        <w:t xml:space="preserve">ление контроля за соблюдением законодательства об охране и 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>использованию объектов культурного наследия;</w:t>
      </w:r>
    </w:p>
    <w:p w:rsidR="002B3B9C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8.7.2. 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>обеспечение, утверждение комиссии по охране объектов  культурного наследия местного значения;</w:t>
      </w:r>
    </w:p>
    <w:p w:rsidR="002B3B9C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8.7.3. 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 xml:space="preserve">внесение на Совет депутатов Рузского городского округа 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о воссоздании утраченных объектов культурного наследия местного значения;</w:t>
      </w:r>
    </w:p>
    <w:p w:rsidR="002B3B9C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8.7.4. 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>обеспечение финансирования мероприятий по сохранению, использованию и популяризации объектов культурного наследия, находящихся в собственности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>, охране объектов культурного наследия местного значения, расположенных на территории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3B9C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8.7.5. </w:t>
      </w:r>
      <w:r w:rsidR="002B3B9C" w:rsidRPr="00AE3D3E">
        <w:rPr>
          <w:rFonts w:ascii="Times New Roman" w:eastAsia="Times New Roman" w:hAnsi="Times New Roman" w:cs="Times New Roman"/>
          <w:sz w:val="24"/>
          <w:szCs w:val="24"/>
        </w:rPr>
        <w:t>участие в разработке целевых программ сохранения, использования, популяризации и использования объектов культурного наследия местного значения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>, расположенных на территории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7AB0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8.7.6. 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>выявление, обследование объектов культурного наследия, составление перечня объектов культурного наследия на территории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7AB0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8.7.7. 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>подготовка текстов надписей и обозначений на недвижимом объекте  культурного наследия, содержащем информацию о нем;</w:t>
      </w:r>
    </w:p>
    <w:p w:rsidR="00E37AB0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8.7.8. 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>организует своевременное рассмотрение поступающих в администрацию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 xml:space="preserve"> заявок на предмет включения объекта в Реестр;</w:t>
      </w:r>
    </w:p>
    <w:p w:rsidR="00E37AB0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8.7.9. 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>утверждает состав документов Заявки (помимо обязательных документов);</w:t>
      </w:r>
    </w:p>
    <w:p w:rsidR="00E37AB0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8.7.10. </w:t>
      </w:r>
      <w:r w:rsidR="00E37AB0" w:rsidRPr="00AE3D3E">
        <w:rPr>
          <w:rFonts w:ascii="Times New Roman" w:eastAsia="Times New Roman" w:hAnsi="Times New Roman" w:cs="Times New Roman"/>
          <w:sz w:val="24"/>
          <w:szCs w:val="24"/>
        </w:rPr>
        <w:t>утверждает форму  типового решения объекта в реестр;</w:t>
      </w:r>
    </w:p>
    <w:p w:rsidR="00E37AB0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8.7.11. осуществляет ведение реестра.</w:t>
      </w:r>
    </w:p>
    <w:p w:rsidR="002D7687" w:rsidRPr="00AE3D3E" w:rsidRDefault="002D7687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8.8. Все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монументы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установленные на территории Рузского городского округа Московской области на фасадах зданий и иных сооружений, могут находиться на балансе предприятий, организаций, и могут при необходимости быть переданы на </w:t>
      </w:r>
      <w:r w:rsidR="006D3179" w:rsidRPr="00AE3D3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аланс Рузского городского округа</w:t>
      </w:r>
      <w:r w:rsidR="004A2138" w:rsidRPr="00AE3D3E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560" w:rsidRPr="00AE3D3E" w:rsidRDefault="00417560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9. Заключительные положения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9.1. Граждане обязаны обеспечивать сохранность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. За причинение вреда скульптурным памятникам, мемориальным </w:t>
      </w:r>
      <w:r w:rsidR="00170554" w:rsidRPr="00AE3D3E">
        <w:rPr>
          <w:rFonts w:ascii="Times New Roman" w:eastAsia="Times New Roman" w:hAnsi="Times New Roman" w:cs="Times New Roman"/>
          <w:sz w:val="24"/>
          <w:szCs w:val="24"/>
        </w:rPr>
        <w:t>сооружениям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 и другим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 xml:space="preserve">монументам </w:t>
      </w:r>
      <w:r w:rsidRPr="00AE3D3E">
        <w:rPr>
          <w:rFonts w:ascii="Times New Roman" w:eastAsia="Times New Roman" w:hAnsi="Times New Roman" w:cs="Times New Roman"/>
          <w:sz w:val="24"/>
          <w:szCs w:val="24"/>
        </w:rPr>
        <w:t>виновные лица несут ответственность в соответствии с действующим законодательством Российской Федерации.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9.2. Лица, чьи права и законные интересы нарушены в результате действий (бездействия)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Федерации.</w:t>
      </w:r>
    </w:p>
    <w:p w:rsidR="005D1272" w:rsidRPr="00AE3D3E" w:rsidRDefault="005D1272" w:rsidP="00AE3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5D1272" w:rsidP="00AE3D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>10. Ответственность за нарушение</w:t>
      </w:r>
    </w:p>
    <w:p w:rsidR="005D1272" w:rsidRPr="00AE3D3E" w:rsidRDefault="005D1272" w:rsidP="00AE3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72" w:rsidRPr="00AE3D3E" w:rsidRDefault="004B6A28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sz w:val="24"/>
          <w:szCs w:val="24"/>
        </w:rPr>
        <w:t xml:space="preserve">10.1. 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>За нарушение требований в об</w:t>
      </w:r>
      <w:r w:rsidR="00AE3D3E">
        <w:rPr>
          <w:rFonts w:ascii="Times New Roman" w:eastAsia="Times New Roman" w:hAnsi="Times New Roman" w:cs="Times New Roman"/>
          <w:sz w:val="24"/>
          <w:szCs w:val="24"/>
        </w:rPr>
        <w:t>ласти сохранения, использования</w:t>
      </w:r>
      <w:r w:rsidR="00F65488" w:rsidRPr="00AE3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60" w:rsidRPr="00AE3D3E">
        <w:rPr>
          <w:rFonts w:ascii="Times New Roman" w:eastAsia="Times New Roman" w:hAnsi="Times New Roman" w:cs="Times New Roman"/>
          <w:sz w:val="24"/>
          <w:szCs w:val="24"/>
        </w:rPr>
        <w:t>монументов</w:t>
      </w:r>
      <w:r w:rsidR="005D1272" w:rsidRPr="00AE3D3E">
        <w:rPr>
          <w:rFonts w:ascii="Times New Roman" w:eastAsia="Times New Roman" w:hAnsi="Times New Roman" w:cs="Times New Roman"/>
          <w:sz w:val="24"/>
          <w:szCs w:val="24"/>
        </w:rPr>
        <w:t xml:space="preserve"> должностные лица, юридические и физические лица несут ответственность в соответствии с действующим законодательством.</w:t>
      </w:r>
    </w:p>
    <w:p w:rsidR="003B2C65" w:rsidRPr="00AE3D3E" w:rsidRDefault="003B2C65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C65" w:rsidRPr="00AE3D3E" w:rsidRDefault="003B2C65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C65" w:rsidRPr="00AE3D3E" w:rsidRDefault="003B2C65" w:rsidP="00AE3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B2C65" w:rsidRPr="00AE3D3E" w:rsidSect="00AE3D3E">
      <w:footerReference w:type="default" r:id="rId12"/>
      <w:type w:val="continuous"/>
      <w:pgSz w:w="11906" w:h="16838"/>
      <w:pgMar w:top="53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6D" w:rsidRDefault="0087586D" w:rsidP="00C6615D">
      <w:pPr>
        <w:spacing w:after="0" w:line="240" w:lineRule="auto"/>
      </w:pPr>
      <w:r>
        <w:separator/>
      </w:r>
    </w:p>
  </w:endnote>
  <w:endnote w:type="continuationSeparator" w:id="1">
    <w:p w:rsidR="0087586D" w:rsidRDefault="0087586D" w:rsidP="00C6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485467"/>
      <w:docPartObj>
        <w:docPartGallery w:val="Page Numbers (Bottom of Page)"/>
        <w:docPartUnique/>
      </w:docPartObj>
    </w:sdtPr>
    <w:sdtContent>
      <w:p w:rsidR="00261D44" w:rsidRDefault="007F7BCA" w:rsidP="00261D44">
        <w:pPr>
          <w:pStyle w:val="a5"/>
          <w:jc w:val="right"/>
        </w:pPr>
        <w:fldSimple w:instr=" PAGE   \* MERGEFORMAT ">
          <w:r w:rsidR="00AE3D3E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6D" w:rsidRDefault="0087586D" w:rsidP="00C6615D">
      <w:pPr>
        <w:spacing w:after="0" w:line="240" w:lineRule="auto"/>
      </w:pPr>
      <w:r>
        <w:separator/>
      </w:r>
    </w:p>
  </w:footnote>
  <w:footnote w:type="continuationSeparator" w:id="1">
    <w:p w:rsidR="0087586D" w:rsidRDefault="0087586D" w:rsidP="00C66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272"/>
    <w:rsid w:val="0000294B"/>
    <w:rsid w:val="00005071"/>
    <w:rsid w:val="00006B3B"/>
    <w:rsid w:val="000451F0"/>
    <w:rsid w:val="00050DE4"/>
    <w:rsid w:val="00060301"/>
    <w:rsid w:val="00082CCF"/>
    <w:rsid w:val="00090B6A"/>
    <w:rsid w:val="000A5058"/>
    <w:rsid w:val="00134E73"/>
    <w:rsid w:val="00170554"/>
    <w:rsid w:val="001C5ABB"/>
    <w:rsid w:val="001F4E8F"/>
    <w:rsid w:val="00202482"/>
    <w:rsid w:val="00261D44"/>
    <w:rsid w:val="002674F1"/>
    <w:rsid w:val="002A1166"/>
    <w:rsid w:val="002A64B9"/>
    <w:rsid w:val="002B3B9C"/>
    <w:rsid w:val="002B6BF0"/>
    <w:rsid w:val="002D7687"/>
    <w:rsid w:val="002E6D09"/>
    <w:rsid w:val="00311DC9"/>
    <w:rsid w:val="00350675"/>
    <w:rsid w:val="003B2C65"/>
    <w:rsid w:val="003B6417"/>
    <w:rsid w:val="00417560"/>
    <w:rsid w:val="004A2138"/>
    <w:rsid w:val="004B04BF"/>
    <w:rsid w:val="004B6A28"/>
    <w:rsid w:val="004B75E9"/>
    <w:rsid w:val="004E3620"/>
    <w:rsid w:val="00526A42"/>
    <w:rsid w:val="005D1272"/>
    <w:rsid w:val="005D17C2"/>
    <w:rsid w:val="005D5C8F"/>
    <w:rsid w:val="006049BB"/>
    <w:rsid w:val="0065358E"/>
    <w:rsid w:val="006A14BA"/>
    <w:rsid w:val="006D1E54"/>
    <w:rsid w:val="006D3179"/>
    <w:rsid w:val="00762FDA"/>
    <w:rsid w:val="007D5786"/>
    <w:rsid w:val="007D7735"/>
    <w:rsid w:val="007F7BCA"/>
    <w:rsid w:val="008532B8"/>
    <w:rsid w:val="0087586D"/>
    <w:rsid w:val="00891978"/>
    <w:rsid w:val="008A7D7F"/>
    <w:rsid w:val="008E20D6"/>
    <w:rsid w:val="00910401"/>
    <w:rsid w:val="009470E6"/>
    <w:rsid w:val="009E3F04"/>
    <w:rsid w:val="009E4461"/>
    <w:rsid w:val="009F4409"/>
    <w:rsid w:val="00A43E4F"/>
    <w:rsid w:val="00A63EDA"/>
    <w:rsid w:val="00AE3D3E"/>
    <w:rsid w:val="00B14320"/>
    <w:rsid w:val="00B4338D"/>
    <w:rsid w:val="00B443CC"/>
    <w:rsid w:val="00BE3ADA"/>
    <w:rsid w:val="00BE7EDA"/>
    <w:rsid w:val="00BF15CA"/>
    <w:rsid w:val="00C556E0"/>
    <w:rsid w:val="00C6615D"/>
    <w:rsid w:val="00D5037E"/>
    <w:rsid w:val="00D7009A"/>
    <w:rsid w:val="00DC4F35"/>
    <w:rsid w:val="00DD3B7D"/>
    <w:rsid w:val="00E24F72"/>
    <w:rsid w:val="00E275A3"/>
    <w:rsid w:val="00E37AB0"/>
    <w:rsid w:val="00E56CDF"/>
    <w:rsid w:val="00E652C3"/>
    <w:rsid w:val="00EC55A3"/>
    <w:rsid w:val="00F35BA5"/>
    <w:rsid w:val="00F65488"/>
    <w:rsid w:val="00FA2D96"/>
    <w:rsid w:val="00FE4F6F"/>
    <w:rsid w:val="00FF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6A"/>
  </w:style>
  <w:style w:type="paragraph" w:styleId="3">
    <w:name w:val="heading 3"/>
    <w:basedOn w:val="a"/>
    <w:link w:val="30"/>
    <w:uiPriority w:val="9"/>
    <w:qFormat/>
    <w:rsid w:val="005D1272"/>
    <w:pPr>
      <w:spacing w:before="100" w:beforeAutospacing="1" w:after="144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272"/>
    <w:rPr>
      <w:rFonts w:ascii="Times New Roman" w:eastAsia="Times New Roman" w:hAnsi="Times New Roman" w:cs="Times New Roman"/>
      <w:b/>
      <w:bCs/>
      <w:color w:val="444444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6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15D"/>
  </w:style>
  <w:style w:type="paragraph" w:styleId="a5">
    <w:name w:val="footer"/>
    <w:basedOn w:val="a"/>
    <w:link w:val="a6"/>
    <w:uiPriority w:val="99"/>
    <w:unhideWhenUsed/>
    <w:rsid w:val="00C6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15D"/>
  </w:style>
  <w:style w:type="character" w:styleId="a7">
    <w:name w:val="Hyperlink"/>
    <w:basedOn w:val="a0"/>
    <w:uiPriority w:val="99"/>
    <w:semiHidden/>
    <w:unhideWhenUsed/>
    <w:rsid w:val="00B433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4338D"/>
    <w:pPr>
      <w:ind w:left="720"/>
      <w:contextualSpacing/>
    </w:pPr>
  </w:style>
  <w:style w:type="paragraph" w:customStyle="1" w:styleId="ConsPlusNormal">
    <w:name w:val="ConsPlusNormal"/>
    <w:rsid w:val="003B2C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">
    <w:name w:val="Обычный1"/>
    <w:rsid w:val="00AE3D3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9">
    <w:name w:val="Title"/>
    <w:basedOn w:val="a"/>
    <w:link w:val="aa"/>
    <w:qFormat/>
    <w:rsid w:val="00AE3D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AE3D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">
    <w:name w:val="Обычный2"/>
    <w:rsid w:val="00AE3D3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1272"/>
    <w:pPr>
      <w:spacing w:before="100" w:beforeAutospacing="1" w:after="144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272"/>
    <w:rPr>
      <w:rFonts w:ascii="Times New Roman" w:eastAsia="Times New Roman" w:hAnsi="Times New Roman" w:cs="Times New Roman"/>
      <w:b/>
      <w:bCs/>
      <w:color w:val="444444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6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15D"/>
  </w:style>
  <w:style w:type="paragraph" w:styleId="a5">
    <w:name w:val="footer"/>
    <w:basedOn w:val="a"/>
    <w:link w:val="a6"/>
    <w:uiPriority w:val="99"/>
    <w:unhideWhenUsed/>
    <w:rsid w:val="00C6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15D"/>
  </w:style>
  <w:style w:type="character" w:styleId="a7">
    <w:name w:val="Hyperlink"/>
    <w:basedOn w:val="a0"/>
    <w:uiPriority w:val="99"/>
    <w:semiHidden/>
    <w:unhideWhenUsed/>
    <w:rsid w:val="00B4338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43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21" w:color="D9D9D9"/>
                <w:bottom w:val="none" w:sz="0" w:space="0" w:color="auto"/>
                <w:right w:val="single" w:sz="4" w:space="21" w:color="D9D9D9"/>
              </w:divBdr>
              <w:divsChild>
                <w:div w:id="1949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C2C2C2"/>
                                <w:right w:val="none" w:sz="0" w:space="0" w:color="auto"/>
                              </w:divBdr>
                              <w:divsChild>
                                <w:div w:id="188613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0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9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1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3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32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05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2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9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1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0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7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76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2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11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86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9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55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9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03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37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0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9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57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5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0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9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0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1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03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92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0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1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20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0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76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2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2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2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9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6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4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85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1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9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09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96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1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7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65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0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03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9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0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75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26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7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25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44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0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0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42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04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78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9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2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0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33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2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2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48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82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2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17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76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14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83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DCC9CCACF889092715A88B1C5F7DFC717A20DB0C1F309FAC74242939D4D0D519A1F68FC0FC4E0eE69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6%D0%B8%D0%B2%D0%BE%D1%82%D0%BD%D1%8B%D0%B5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ru.wikipedia.org/wiki/%D0%A7%D0%B5%D0%BB%D0%BE%D0%B2%D0%B5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DF76-B44A-479E-A2E4-8649E6A8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2017-12-25T08:46:00Z</cp:lastPrinted>
  <dcterms:created xsi:type="dcterms:W3CDTF">2017-12-14T07:50:00Z</dcterms:created>
  <dcterms:modified xsi:type="dcterms:W3CDTF">2017-12-25T08:46:00Z</dcterms:modified>
</cp:coreProperties>
</file>