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A8B1" w14:textId="2A9E5208" w:rsidR="009132FE" w:rsidRPr="00943DFF" w:rsidRDefault="00A13585" w:rsidP="009132FE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  <w:r w:rsidR="009132FE" w:rsidRPr="001101B6">
        <w:rPr>
          <w:b/>
          <w:sz w:val="24"/>
          <w:szCs w:val="24"/>
        </w:rPr>
        <w:t xml:space="preserve"> </w:t>
      </w:r>
      <w:r w:rsidR="00A950D3" w:rsidRPr="00943DFF">
        <w:rPr>
          <w:b/>
          <w:sz w:val="24"/>
          <w:szCs w:val="24"/>
        </w:rPr>
        <w:t xml:space="preserve">о результатах проведения плановой проверки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при осуществлении закупок муниципальным бюджетным дошкольным образовательным учреждением «Детский сад № </w:t>
      </w:r>
      <w:r w:rsidR="00E25F44">
        <w:rPr>
          <w:b/>
          <w:sz w:val="24"/>
          <w:szCs w:val="24"/>
        </w:rPr>
        <w:t xml:space="preserve">26 </w:t>
      </w:r>
      <w:r w:rsidR="00E25F44" w:rsidRPr="00E25F44">
        <w:rPr>
          <w:rStyle w:val="ab"/>
          <w:color w:val="000000"/>
          <w:sz w:val="24"/>
          <w:szCs w:val="24"/>
          <w:shd w:val="clear" w:color="auto" w:fill="FFFFFF"/>
        </w:rPr>
        <w:t>общеразвивающего вида</w:t>
      </w:r>
      <w:r w:rsidR="00A950D3" w:rsidRPr="00943DFF">
        <w:rPr>
          <w:b/>
          <w:sz w:val="24"/>
          <w:szCs w:val="24"/>
        </w:rPr>
        <w:t>»</w:t>
      </w:r>
    </w:p>
    <w:p w14:paraId="6F17522F" w14:textId="77777777" w:rsidR="009132FE" w:rsidRPr="001101B6" w:rsidRDefault="009132FE" w:rsidP="009132FE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14:paraId="6CB8C4A4" w14:textId="77777777"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14:paraId="075CB341" w14:textId="623114F7" w:rsidR="009132FE" w:rsidRPr="00A13585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13585">
        <w:rPr>
          <w:rFonts w:ascii="Times New Roman" w:hAnsi="Times New Roman"/>
          <w:sz w:val="24"/>
          <w:szCs w:val="24"/>
        </w:rPr>
        <w:t xml:space="preserve">Пункт </w:t>
      </w:r>
      <w:r w:rsidR="00E25F44">
        <w:rPr>
          <w:rFonts w:ascii="Times New Roman" w:hAnsi="Times New Roman"/>
          <w:sz w:val="24"/>
          <w:szCs w:val="24"/>
        </w:rPr>
        <w:t>2</w:t>
      </w:r>
      <w:r w:rsidR="00A13585" w:rsidRPr="00A13585">
        <w:rPr>
          <w:rFonts w:ascii="Times New Roman" w:hAnsi="Times New Roman"/>
          <w:sz w:val="24"/>
          <w:szCs w:val="24"/>
        </w:rPr>
        <w:t xml:space="preserve"> Плана проведения Финансовым управлением Администрации Рузского городского округа плановых проверок определения поставщиков при осуществлении закупок товаров, работ, услуг для обеспечения муниципальных нужд Рузского городского округа на 202</w:t>
      </w:r>
      <w:r w:rsidR="0054790F">
        <w:rPr>
          <w:rFonts w:ascii="Times New Roman" w:hAnsi="Times New Roman"/>
          <w:sz w:val="24"/>
          <w:szCs w:val="24"/>
        </w:rPr>
        <w:t>2</w:t>
      </w:r>
      <w:r w:rsidR="00A13585" w:rsidRPr="00A13585">
        <w:rPr>
          <w:rFonts w:ascii="Times New Roman" w:hAnsi="Times New Roman"/>
          <w:sz w:val="24"/>
          <w:szCs w:val="24"/>
        </w:rPr>
        <w:t xml:space="preserve"> год, утвержденного Постановлением Администрации Рузского городского округа от </w:t>
      </w:r>
      <w:r w:rsidR="0054790F">
        <w:rPr>
          <w:rFonts w:ascii="Times New Roman" w:hAnsi="Times New Roman"/>
          <w:sz w:val="24"/>
          <w:szCs w:val="24"/>
        </w:rPr>
        <w:t>29</w:t>
      </w:r>
      <w:r w:rsidR="00A13585" w:rsidRPr="00A13585">
        <w:rPr>
          <w:rFonts w:ascii="Times New Roman" w:hAnsi="Times New Roman"/>
          <w:sz w:val="24"/>
          <w:szCs w:val="24"/>
        </w:rPr>
        <w:t>.12.202</w:t>
      </w:r>
      <w:r w:rsidR="0054790F">
        <w:rPr>
          <w:rFonts w:ascii="Times New Roman" w:hAnsi="Times New Roman"/>
          <w:sz w:val="24"/>
          <w:szCs w:val="24"/>
        </w:rPr>
        <w:t>1</w:t>
      </w:r>
      <w:r w:rsidR="00A13585" w:rsidRPr="00A13585">
        <w:rPr>
          <w:rFonts w:ascii="Times New Roman" w:hAnsi="Times New Roman"/>
          <w:sz w:val="24"/>
          <w:szCs w:val="24"/>
        </w:rPr>
        <w:t xml:space="preserve"> № </w:t>
      </w:r>
      <w:r w:rsidR="0054790F">
        <w:rPr>
          <w:rFonts w:ascii="Times New Roman" w:hAnsi="Times New Roman"/>
          <w:sz w:val="24"/>
          <w:szCs w:val="24"/>
        </w:rPr>
        <w:t>5261</w:t>
      </w:r>
      <w:r w:rsidRPr="00A13585">
        <w:rPr>
          <w:rFonts w:ascii="Times New Roman" w:hAnsi="Times New Roman"/>
          <w:sz w:val="24"/>
          <w:szCs w:val="24"/>
        </w:rPr>
        <w:t>;</w:t>
      </w:r>
    </w:p>
    <w:p w14:paraId="0A5578D8" w14:textId="4A3737DE" w:rsidR="009132FE" w:rsidRPr="00A950D3" w:rsidRDefault="00165E83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r w:rsidR="00A13585" w:rsidRPr="00A13585">
        <w:rPr>
          <w:rFonts w:ascii="Times New Roman" w:hAnsi="Times New Roman"/>
          <w:sz w:val="24"/>
          <w:szCs w:val="24"/>
        </w:rPr>
        <w:t xml:space="preserve">Финансового управления Администрации Рузского городского округа от </w:t>
      </w:r>
      <w:r w:rsidR="00E25F44">
        <w:rPr>
          <w:rFonts w:ascii="Times New Roman" w:hAnsi="Times New Roman"/>
          <w:sz w:val="24"/>
          <w:szCs w:val="24"/>
        </w:rPr>
        <w:t>25</w:t>
      </w:r>
      <w:r w:rsidR="00A950D3" w:rsidRPr="00A950D3">
        <w:rPr>
          <w:rFonts w:ascii="Times New Roman" w:hAnsi="Times New Roman"/>
          <w:sz w:val="24"/>
          <w:szCs w:val="24"/>
        </w:rPr>
        <w:t>.0</w:t>
      </w:r>
      <w:r w:rsidR="00E25F44">
        <w:rPr>
          <w:rFonts w:ascii="Times New Roman" w:hAnsi="Times New Roman"/>
          <w:sz w:val="24"/>
          <w:szCs w:val="24"/>
        </w:rPr>
        <w:t>2</w:t>
      </w:r>
      <w:r w:rsidR="00A950D3" w:rsidRPr="00A950D3">
        <w:rPr>
          <w:rFonts w:ascii="Times New Roman" w:hAnsi="Times New Roman"/>
          <w:sz w:val="24"/>
          <w:szCs w:val="24"/>
        </w:rPr>
        <w:t>.202</w:t>
      </w:r>
      <w:r w:rsidR="0054790F">
        <w:rPr>
          <w:rFonts w:ascii="Times New Roman" w:hAnsi="Times New Roman"/>
          <w:sz w:val="24"/>
          <w:szCs w:val="24"/>
        </w:rPr>
        <w:t>2</w:t>
      </w:r>
      <w:r w:rsidR="00A950D3" w:rsidRPr="00A950D3">
        <w:rPr>
          <w:rFonts w:ascii="Times New Roman" w:hAnsi="Times New Roman"/>
          <w:sz w:val="24"/>
          <w:szCs w:val="24"/>
        </w:rPr>
        <w:t xml:space="preserve"> № </w:t>
      </w:r>
      <w:r w:rsidR="00E25F44">
        <w:rPr>
          <w:rFonts w:ascii="Times New Roman" w:hAnsi="Times New Roman"/>
          <w:sz w:val="24"/>
          <w:szCs w:val="24"/>
        </w:rPr>
        <w:t>45</w:t>
      </w:r>
      <w:r w:rsidR="009132FE" w:rsidRPr="00A950D3">
        <w:rPr>
          <w:rFonts w:ascii="Times New Roman" w:hAnsi="Times New Roman"/>
          <w:sz w:val="24"/>
          <w:szCs w:val="24"/>
        </w:rPr>
        <w:t>.</w:t>
      </w:r>
    </w:p>
    <w:p w14:paraId="0C099ABD" w14:textId="77777777" w:rsidR="009132FE" w:rsidRPr="001101B6" w:rsidRDefault="009132FE" w:rsidP="009132FE">
      <w:pPr>
        <w:pStyle w:val="a4"/>
        <w:tabs>
          <w:tab w:val="left" w:pos="0"/>
        </w:tabs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6781F4D6" w14:textId="77777777"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2. Предмет контрольного мероприятия:</w:t>
      </w:r>
    </w:p>
    <w:p w14:paraId="7F9AAE13" w14:textId="7F478AC5" w:rsidR="009132FE" w:rsidRPr="00A950D3" w:rsidRDefault="00A950D3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  <w:r w:rsidRPr="00A950D3">
        <w:rPr>
          <w:sz w:val="24"/>
          <w:szCs w:val="24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муниципальным бюджетным дошкольным образовательным учреждением «Детский сад № </w:t>
      </w:r>
      <w:r w:rsidR="00FA3AC0">
        <w:rPr>
          <w:sz w:val="24"/>
          <w:szCs w:val="24"/>
        </w:rPr>
        <w:t>26</w:t>
      </w:r>
      <w:r w:rsidR="00FA3AC0" w:rsidRPr="00FA3AC0">
        <w:rPr>
          <w:color w:val="000000"/>
          <w:szCs w:val="28"/>
          <w:shd w:val="clear" w:color="auto" w:fill="FFFFFF"/>
        </w:rPr>
        <w:t xml:space="preserve"> </w:t>
      </w:r>
      <w:r w:rsidR="00FA3AC0" w:rsidRPr="00FA3AC0">
        <w:rPr>
          <w:rStyle w:val="ab"/>
          <w:b w:val="0"/>
          <w:bCs w:val="0"/>
          <w:color w:val="000000"/>
          <w:sz w:val="24"/>
          <w:szCs w:val="24"/>
          <w:shd w:val="clear" w:color="auto" w:fill="FFFFFF"/>
        </w:rPr>
        <w:t>общеразвивающего вида</w:t>
      </w:r>
      <w:r w:rsidRPr="00A950D3">
        <w:rPr>
          <w:sz w:val="24"/>
          <w:szCs w:val="24"/>
        </w:rPr>
        <w:t>».</w:t>
      </w:r>
    </w:p>
    <w:p w14:paraId="6C15042A" w14:textId="77777777" w:rsidR="009132FE" w:rsidRPr="001101B6" w:rsidRDefault="009132FE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</w:p>
    <w:p w14:paraId="7D4DA36F" w14:textId="34D64860" w:rsidR="009132FE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3. Субъект проверки:</w:t>
      </w:r>
    </w:p>
    <w:p w14:paraId="65645D46" w14:textId="6F749A01" w:rsidR="00CE58D8" w:rsidRPr="00CE58D8" w:rsidRDefault="00CE58D8" w:rsidP="00CE58D8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Pr="00CE58D8">
        <w:rPr>
          <w:sz w:val="24"/>
          <w:szCs w:val="24"/>
        </w:rPr>
        <w:t xml:space="preserve">униципальное бюджетное дошкольное образовательное учреждение «Детский сад № 26 </w:t>
      </w:r>
      <w:r w:rsidRPr="00CE58D8">
        <w:rPr>
          <w:rStyle w:val="ab"/>
          <w:color w:val="000000"/>
          <w:sz w:val="24"/>
          <w:szCs w:val="24"/>
          <w:shd w:val="clear" w:color="auto" w:fill="FFFFFF"/>
        </w:rPr>
        <w:t>общеразвивающего вида</w:t>
      </w:r>
      <w:r w:rsidRPr="00CE58D8">
        <w:rPr>
          <w:sz w:val="24"/>
          <w:szCs w:val="24"/>
        </w:rPr>
        <w:t xml:space="preserve">», сокращенное наименование - МБДОУ «Детский сад № 26 </w:t>
      </w:r>
      <w:r w:rsidRPr="00CE58D8">
        <w:rPr>
          <w:rStyle w:val="ab"/>
          <w:color w:val="000000"/>
          <w:sz w:val="24"/>
          <w:szCs w:val="24"/>
          <w:shd w:val="clear" w:color="auto" w:fill="FFFFFF"/>
        </w:rPr>
        <w:t>общеразвивающего вида</w:t>
      </w:r>
      <w:r w:rsidRPr="00CE58D8">
        <w:rPr>
          <w:sz w:val="24"/>
          <w:szCs w:val="24"/>
        </w:rPr>
        <w:t xml:space="preserve">» (далее - МБДОУ «Детский сад № 26 </w:t>
      </w:r>
      <w:r w:rsidRPr="00CE58D8">
        <w:rPr>
          <w:rStyle w:val="ab"/>
          <w:b w:val="0"/>
          <w:bCs w:val="0"/>
          <w:color w:val="000000"/>
          <w:sz w:val="24"/>
          <w:szCs w:val="24"/>
          <w:shd w:val="clear" w:color="auto" w:fill="FFFFFF"/>
        </w:rPr>
        <w:t>общеразвивающего вида</w:t>
      </w:r>
      <w:r w:rsidRPr="00CE58D8">
        <w:rPr>
          <w:sz w:val="24"/>
          <w:szCs w:val="24"/>
        </w:rPr>
        <w:t xml:space="preserve">», Учреждение, Заказчик), ИНН </w:t>
      </w:r>
      <w:r w:rsidRPr="00CE58D8">
        <w:rPr>
          <w:color w:val="323232"/>
          <w:sz w:val="24"/>
          <w:szCs w:val="24"/>
        </w:rPr>
        <w:t>5075011231</w:t>
      </w:r>
      <w:r w:rsidRPr="00CE58D8">
        <w:rPr>
          <w:sz w:val="24"/>
          <w:szCs w:val="24"/>
        </w:rPr>
        <w:t>, КПП 507501001.</w:t>
      </w:r>
    </w:p>
    <w:p w14:paraId="1BA35E46" w14:textId="77777777" w:rsidR="00CE58D8" w:rsidRPr="001101B6" w:rsidRDefault="00CE58D8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</w:p>
    <w:p w14:paraId="795446D4" w14:textId="26832747"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  <w:t>4. Состав инспекции</w:t>
      </w:r>
      <w:r w:rsidRPr="001101B6">
        <w:rPr>
          <w:color w:val="323232"/>
        </w:rPr>
        <w:t xml:space="preserve">: </w:t>
      </w:r>
      <w:r w:rsidR="00CE58D8">
        <w:rPr>
          <w:color w:val="323232"/>
        </w:rPr>
        <w:t>Орехова О</w:t>
      </w:r>
      <w:r w:rsidRPr="001101B6">
        <w:rPr>
          <w:color w:val="323232"/>
        </w:rPr>
        <w:t xml:space="preserve">.В. – руководитель </w:t>
      </w:r>
      <w:r w:rsidR="00A13585">
        <w:rPr>
          <w:color w:val="323232"/>
        </w:rPr>
        <w:t>инспекции</w:t>
      </w:r>
      <w:r w:rsidRPr="001101B6">
        <w:rPr>
          <w:color w:val="323232"/>
        </w:rPr>
        <w:t xml:space="preserve">; </w:t>
      </w:r>
    </w:p>
    <w:p w14:paraId="312E2E20" w14:textId="099B1527" w:rsidR="00A13585" w:rsidRDefault="00A13585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  <w:r>
        <w:rPr>
          <w:color w:val="323232"/>
        </w:rPr>
        <w:tab/>
      </w:r>
      <w:r>
        <w:rPr>
          <w:color w:val="323232"/>
        </w:rPr>
        <w:tab/>
      </w:r>
      <w:r>
        <w:rPr>
          <w:color w:val="323232"/>
        </w:rPr>
        <w:tab/>
      </w:r>
      <w:r w:rsidR="00CE58D8">
        <w:rPr>
          <w:color w:val="323232"/>
        </w:rPr>
        <w:t>Солдатов</w:t>
      </w:r>
      <w:r w:rsidR="00CE58D8" w:rsidRPr="001101B6">
        <w:rPr>
          <w:color w:val="323232"/>
        </w:rPr>
        <w:t xml:space="preserve"> А.В. </w:t>
      </w:r>
      <w:r w:rsidRPr="00A13585">
        <w:rPr>
          <w:color w:val="323232"/>
        </w:rPr>
        <w:t xml:space="preserve"> </w:t>
      </w:r>
      <w:r w:rsidR="0054790F">
        <w:rPr>
          <w:color w:val="323232"/>
        </w:rPr>
        <w:t>Трофимова Е.А.</w:t>
      </w:r>
      <w:r w:rsidR="0054790F" w:rsidRPr="00A13585">
        <w:rPr>
          <w:color w:val="323232"/>
        </w:rPr>
        <w:t xml:space="preserve"> </w:t>
      </w:r>
      <w:r w:rsidRPr="001101B6">
        <w:rPr>
          <w:color w:val="323232"/>
        </w:rPr>
        <w:t xml:space="preserve">– член </w:t>
      </w:r>
      <w:r>
        <w:rPr>
          <w:color w:val="323232"/>
        </w:rPr>
        <w:t>инспекции</w:t>
      </w:r>
      <w:r w:rsidR="00A950D3">
        <w:rPr>
          <w:color w:val="323232"/>
        </w:rPr>
        <w:t>.</w:t>
      </w:r>
      <w:r w:rsidR="009132FE" w:rsidRPr="001101B6">
        <w:rPr>
          <w:b/>
          <w:color w:val="323232"/>
        </w:rPr>
        <w:tab/>
      </w:r>
      <w:r w:rsidR="009132FE" w:rsidRPr="001101B6">
        <w:rPr>
          <w:b/>
          <w:color w:val="323232"/>
        </w:rPr>
        <w:tab/>
      </w:r>
      <w:r w:rsidR="009132FE" w:rsidRPr="001101B6">
        <w:rPr>
          <w:b/>
          <w:color w:val="323232"/>
        </w:rPr>
        <w:tab/>
      </w:r>
    </w:p>
    <w:p w14:paraId="53AC45E2" w14:textId="77777777" w:rsidR="009132FE" w:rsidRPr="001101B6" w:rsidRDefault="00A13585" w:rsidP="00A950D3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  <w:r>
        <w:rPr>
          <w:color w:val="323232"/>
        </w:rPr>
        <w:tab/>
      </w:r>
      <w:r>
        <w:rPr>
          <w:color w:val="323232"/>
        </w:rPr>
        <w:tab/>
      </w:r>
      <w:r>
        <w:rPr>
          <w:color w:val="323232"/>
        </w:rPr>
        <w:tab/>
      </w:r>
      <w:r w:rsidR="009132FE" w:rsidRPr="001101B6">
        <w:rPr>
          <w:color w:val="323232"/>
        </w:rPr>
        <w:tab/>
      </w:r>
      <w:r w:rsidR="009132FE" w:rsidRPr="001101B6">
        <w:rPr>
          <w:color w:val="323232"/>
        </w:rPr>
        <w:tab/>
      </w:r>
      <w:r w:rsidR="009132FE" w:rsidRPr="001101B6">
        <w:rPr>
          <w:color w:val="323232"/>
        </w:rPr>
        <w:tab/>
      </w:r>
    </w:p>
    <w:p w14:paraId="1301DB27" w14:textId="57315F97"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 w:rsidRPr="001101B6">
        <w:rPr>
          <w:b/>
          <w:color w:val="323232"/>
        </w:rPr>
        <w:t xml:space="preserve">5.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 w:rsidR="00CE58D8">
        <w:t>2</w:t>
      </w:r>
      <w:r w:rsidR="0054790F">
        <w:t>8</w:t>
      </w:r>
      <w:r w:rsidR="00A950D3" w:rsidRPr="00943DFF">
        <w:t>.0</w:t>
      </w:r>
      <w:r w:rsidR="00CE58D8">
        <w:t>2</w:t>
      </w:r>
      <w:r w:rsidR="00A950D3" w:rsidRPr="00943DFF">
        <w:t>.202</w:t>
      </w:r>
      <w:r w:rsidR="0054790F">
        <w:t>2</w:t>
      </w:r>
      <w:r w:rsidRPr="00943DFF">
        <w:rPr>
          <w:color w:val="323232"/>
        </w:rPr>
        <w:t xml:space="preserve"> по </w:t>
      </w:r>
      <w:r w:rsidR="00A950D3" w:rsidRPr="00943DFF">
        <w:t>2</w:t>
      </w:r>
      <w:r w:rsidR="00CE58D8">
        <w:t>2</w:t>
      </w:r>
      <w:r w:rsidR="00A950D3" w:rsidRPr="00943DFF">
        <w:t>.0</w:t>
      </w:r>
      <w:r w:rsidR="0054790F">
        <w:t>3</w:t>
      </w:r>
      <w:r w:rsidR="00A950D3" w:rsidRPr="00943DFF">
        <w:t>.202</w:t>
      </w:r>
      <w:r w:rsidR="0054790F">
        <w:t>2</w:t>
      </w:r>
      <w:r w:rsidRPr="00943DFF">
        <w:rPr>
          <w:color w:val="323232"/>
        </w:rPr>
        <w:t>.</w:t>
      </w:r>
      <w:r w:rsidRPr="001101B6">
        <w:rPr>
          <w:b/>
          <w:color w:val="323232"/>
        </w:rPr>
        <w:t xml:space="preserve"> </w:t>
      </w:r>
    </w:p>
    <w:p w14:paraId="494117CC" w14:textId="603E4D20"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 w:rsidRPr="001101B6">
        <w:rPr>
          <w:b/>
          <w:color w:val="323232"/>
        </w:rPr>
        <w:t>6. Проверяемый период:</w:t>
      </w:r>
      <w:r w:rsidRPr="001101B6">
        <w:rPr>
          <w:color w:val="323232"/>
        </w:rPr>
        <w:t xml:space="preserve"> </w:t>
      </w:r>
      <w:r w:rsidRPr="001101B6">
        <w:rPr>
          <w:rFonts w:eastAsia="Calibri"/>
        </w:rPr>
        <w:t xml:space="preserve">с </w:t>
      </w:r>
      <w:r w:rsidR="00943DFF" w:rsidRPr="00943DFF">
        <w:t xml:space="preserve">01.01.2020 по </w:t>
      </w:r>
      <w:r w:rsidR="00CE58D8">
        <w:t>2</w:t>
      </w:r>
      <w:r w:rsidR="0054790F">
        <w:t>8</w:t>
      </w:r>
      <w:r w:rsidR="00943DFF" w:rsidRPr="00943DFF">
        <w:t>.0</w:t>
      </w:r>
      <w:r w:rsidR="00CE58D8">
        <w:t>2</w:t>
      </w:r>
      <w:r w:rsidR="00943DFF" w:rsidRPr="00943DFF">
        <w:t>.2021</w:t>
      </w:r>
      <w:r w:rsidRPr="001101B6">
        <w:rPr>
          <w:rFonts w:eastAsia="Calibri"/>
        </w:rPr>
        <w:t>.</w:t>
      </w:r>
    </w:p>
    <w:p w14:paraId="613AC287" w14:textId="77777777"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>7.</w:t>
      </w:r>
      <w:r w:rsidRPr="001101B6">
        <w:rPr>
          <w:color w:val="323232"/>
        </w:rPr>
        <w:t xml:space="preserve"> </w:t>
      </w:r>
      <w:r w:rsidRPr="001101B6">
        <w:rPr>
          <w:b/>
          <w:color w:val="323232"/>
        </w:rPr>
        <w:t>Способ проверки:</w:t>
      </w:r>
      <w:r w:rsidRPr="001101B6">
        <w:rPr>
          <w:color w:val="323232"/>
        </w:rPr>
        <w:t xml:space="preserve"> выборочная. </w:t>
      </w:r>
    </w:p>
    <w:p w14:paraId="26459195" w14:textId="77777777" w:rsidR="009132FE" w:rsidRPr="001101B6" w:rsidRDefault="009132FE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8. По результатам контрольного мероприятия выявлены нарушения и замечания: 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536"/>
        <w:gridCol w:w="1559"/>
        <w:gridCol w:w="1701"/>
      </w:tblGrid>
      <w:tr w:rsidR="00D56A7C" w:rsidRPr="00866A44" w14:paraId="184E6214" w14:textId="77777777" w:rsidTr="00D56A7C">
        <w:trPr>
          <w:trHeight w:val="1255"/>
        </w:trPr>
        <w:tc>
          <w:tcPr>
            <w:tcW w:w="567" w:type="dxa"/>
          </w:tcPr>
          <w:p w14:paraId="076302BD" w14:textId="77777777" w:rsidR="00D56A7C" w:rsidRPr="00866A44" w:rsidRDefault="00D56A7C" w:rsidP="002E71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6A44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27" w:type="dxa"/>
          </w:tcPr>
          <w:p w14:paraId="7C6CB1E5" w14:textId="77777777" w:rsidR="00D56A7C" w:rsidRPr="00866A44" w:rsidRDefault="00D56A7C" w:rsidP="002E71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6A44">
              <w:rPr>
                <w:sz w:val="24"/>
                <w:szCs w:val="24"/>
              </w:rPr>
              <w:t>Статья ФЗ/НПА, требования которой были нарушены (не соблюдены)</w:t>
            </w:r>
          </w:p>
        </w:tc>
        <w:tc>
          <w:tcPr>
            <w:tcW w:w="4536" w:type="dxa"/>
          </w:tcPr>
          <w:p w14:paraId="70F1A8F5" w14:textId="77777777" w:rsidR="00D56A7C" w:rsidRPr="00866A44" w:rsidRDefault="00D56A7C" w:rsidP="002E71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6A44">
              <w:rPr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559" w:type="dxa"/>
          </w:tcPr>
          <w:p w14:paraId="01EBA822" w14:textId="77777777" w:rsidR="00D56A7C" w:rsidRPr="00866A44" w:rsidRDefault="00D56A7C" w:rsidP="002E71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6A44">
              <w:rPr>
                <w:sz w:val="24"/>
                <w:szCs w:val="24"/>
              </w:rPr>
              <w:t>Кол-во нарушений</w:t>
            </w:r>
          </w:p>
        </w:tc>
        <w:tc>
          <w:tcPr>
            <w:tcW w:w="1701" w:type="dxa"/>
          </w:tcPr>
          <w:p w14:paraId="489DCDD5" w14:textId="77777777" w:rsidR="00D56A7C" w:rsidRPr="00866A44" w:rsidRDefault="00D56A7C" w:rsidP="002E71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6A44">
              <w:rPr>
                <w:sz w:val="24"/>
                <w:szCs w:val="24"/>
              </w:rPr>
              <w:t>Ответствен</w:t>
            </w:r>
          </w:p>
          <w:p w14:paraId="68EE4809" w14:textId="77777777" w:rsidR="00D56A7C" w:rsidRPr="00866A44" w:rsidRDefault="00D56A7C" w:rsidP="002E71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6A44">
              <w:rPr>
                <w:sz w:val="24"/>
                <w:szCs w:val="24"/>
              </w:rPr>
              <w:t>ность по КоАП РФ и КоАП МО</w:t>
            </w:r>
          </w:p>
        </w:tc>
      </w:tr>
      <w:tr w:rsidR="00D56A7C" w:rsidRPr="00255EC6" w14:paraId="11967C6C" w14:textId="77777777" w:rsidTr="00D56A7C">
        <w:trPr>
          <w:trHeight w:val="1740"/>
        </w:trPr>
        <w:tc>
          <w:tcPr>
            <w:tcW w:w="567" w:type="dxa"/>
          </w:tcPr>
          <w:p w14:paraId="121566D2" w14:textId="77777777" w:rsidR="00D56A7C" w:rsidRPr="00F91BFF" w:rsidRDefault="00D56A7C" w:rsidP="002E717C">
            <w:pPr>
              <w:jc w:val="center"/>
              <w:rPr>
                <w:sz w:val="24"/>
                <w:szCs w:val="24"/>
                <w:highlight w:val="yellow"/>
              </w:rPr>
            </w:pPr>
            <w:r w:rsidRPr="00F91BFF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A1639B0" w14:textId="77777777" w:rsidR="00D56A7C" w:rsidRPr="00F91BFF" w:rsidRDefault="00D56A7C" w:rsidP="002E717C">
            <w:pPr>
              <w:tabs>
                <w:tab w:val="left" w:pos="567"/>
              </w:tabs>
              <w:rPr>
                <w:sz w:val="24"/>
                <w:szCs w:val="24"/>
                <w:highlight w:val="yellow"/>
              </w:rPr>
            </w:pPr>
            <w:r w:rsidRPr="00F91BFF">
              <w:rPr>
                <w:sz w:val="24"/>
                <w:szCs w:val="24"/>
              </w:rPr>
              <w:t>Пункт 1 части 4 статьи 38 № 44-ФЗ</w:t>
            </w:r>
          </w:p>
        </w:tc>
        <w:tc>
          <w:tcPr>
            <w:tcW w:w="4536" w:type="dxa"/>
          </w:tcPr>
          <w:p w14:paraId="21B00602" w14:textId="77777777" w:rsidR="00D56A7C" w:rsidRPr="00F91BFF" w:rsidRDefault="00D56A7C" w:rsidP="002E717C">
            <w:pPr>
              <w:tabs>
                <w:tab w:val="left" w:pos="567"/>
              </w:tabs>
              <w:rPr>
                <w:sz w:val="24"/>
                <w:szCs w:val="24"/>
                <w:highlight w:val="yellow"/>
              </w:rPr>
            </w:pPr>
            <w:r w:rsidRPr="00F91BFF">
              <w:rPr>
                <w:sz w:val="24"/>
                <w:szCs w:val="24"/>
              </w:rPr>
              <w:t>Не внесение изменений в должностную инструкцию контрактного управляющего</w:t>
            </w:r>
          </w:p>
        </w:tc>
        <w:tc>
          <w:tcPr>
            <w:tcW w:w="1559" w:type="dxa"/>
          </w:tcPr>
          <w:p w14:paraId="78E331DF" w14:textId="77777777" w:rsidR="00D56A7C" w:rsidRPr="00F91BFF" w:rsidRDefault="00D56A7C" w:rsidP="002E717C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91BF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EFD2C3A" w14:textId="77777777" w:rsidR="00D56A7C" w:rsidRPr="00F91BFF" w:rsidRDefault="00D56A7C" w:rsidP="002E717C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56A7C" w:rsidRPr="00255EC6" w14:paraId="77D8945B" w14:textId="77777777" w:rsidTr="00D56A7C">
        <w:trPr>
          <w:trHeight w:val="1740"/>
        </w:trPr>
        <w:tc>
          <w:tcPr>
            <w:tcW w:w="567" w:type="dxa"/>
          </w:tcPr>
          <w:p w14:paraId="552FFC6C" w14:textId="77777777" w:rsidR="00D56A7C" w:rsidRPr="00F91BFF" w:rsidRDefault="00D56A7C" w:rsidP="002E717C">
            <w:pPr>
              <w:jc w:val="center"/>
              <w:rPr>
                <w:sz w:val="24"/>
                <w:szCs w:val="24"/>
              </w:rPr>
            </w:pPr>
            <w:r w:rsidRPr="00F91BFF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CF39620" w14:textId="77777777" w:rsidR="00D56A7C" w:rsidRPr="00F91BFF" w:rsidRDefault="00D56A7C" w:rsidP="002E717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F91BFF">
              <w:rPr>
                <w:sz w:val="24"/>
                <w:szCs w:val="24"/>
              </w:rPr>
              <w:t>Часть 7 статьи 16 № 44-ФЗ, пункт б) части 12 Положения по плану-графику № 1279</w:t>
            </w:r>
          </w:p>
        </w:tc>
        <w:tc>
          <w:tcPr>
            <w:tcW w:w="4536" w:type="dxa"/>
          </w:tcPr>
          <w:p w14:paraId="17D309C4" w14:textId="77777777" w:rsidR="00D56A7C" w:rsidRPr="00F91BFF" w:rsidRDefault="00D56A7C" w:rsidP="002E717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F91BFF">
              <w:rPr>
                <w:sz w:val="24"/>
                <w:szCs w:val="24"/>
              </w:rPr>
              <w:t>Нарушение установленного срока утверждения плана-графика закупок на 2021 год.</w:t>
            </w:r>
          </w:p>
        </w:tc>
        <w:tc>
          <w:tcPr>
            <w:tcW w:w="1559" w:type="dxa"/>
          </w:tcPr>
          <w:p w14:paraId="162A6A44" w14:textId="77777777" w:rsidR="00D56A7C" w:rsidRPr="00F91BFF" w:rsidRDefault="00D56A7C" w:rsidP="002E717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91BF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43B5FCF" w14:textId="77777777" w:rsidR="00D56A7C" w:rsidRPr="00F91BFF" w:rsidRDefault="00D56A7C" w:rsidP="002E717C">
            <w:pPr>
              <w:tabs>
                <w:tab w:val="left" w:pos="567"/>
              </w:tabs>
              <w:ind w:firstLine="21"/>
              <w:jc w:val="center"/>
              <w:rPr>
                <w:sz w:val="24"/>
                <w:szCs w:val="24"/>
              </w:rPr>
            </w:pPr>
            <w:r w:rsidRPr="00F91BFF">
              <w:rPr>
                <w:sz w:val="24"/>
                <w:szCs w:val="24"/>
              </w:rPr>
              <w:t>Часть 4 статьи 7.29.3</w:t>
            </w:r>
          </w:p>
          <w:p w14:paraId="24D76F61" w14:textId="77777777" w:rsidR="00D56A7C" w:rsidRPr="00F91BFF" w:rsidRDefault="00D56A7C" w:rsidP="002E717C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91BFF">
              <w:rPr>
                <w:sz w:val="24"/>
                <w:szCs w:val="24"/>
              </w:rPr>
              <w:t>(срок привлече-ния к ответственности истек)</w:t>
            </w:r>
          </w:p>
        </w:tc>
      </w:tr>
      <w:tr w:rsidR="00D56A7C" w:rsidRPr="00255EC6" w14:paraId="21D74AB2" w14:textId="77777777" w:rsidTr="00D56A7C">
        <w:trPr>
          <w:trHeight w:val="1740"/>
        </w:trPr>
        <w:tc>
          <w:tcPr>
            <w:tcW w:w="567" w:type="dxa"/>
          </w:tcPr>
          <w:p w14:paraId="4AC06922" w14:textId="77777777" w:rsidR="00D56A7C" w:rsidRPr="00F91BFF" w:rsidRDefault="00D56A7C" w:rsidP="002E717C">
            <w:pPr>
              <w:jc w:val="center"/>
              <w:rPr>
                <w:sz w:val="24"/>
                <w:szCs w:val="24"/>
              </w:rPr>
            </w:pPr>
            <w:r w:rsidRPr="00F91BFF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28E23C7" w14:textId="77777777" w:rsidR="00D56A7C" w:rsidRPr="00F91BFF" w:rsidRDefault="00D56A7C" w:rsidP="002E717C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F91BFF">
              <w:rPr>
                <w:sz w:val="24"/>
                <w:szCs w:val="24"/>
              </w:rPr>
              <w:t>Пункт 3 части 2 и часть 5 статьи 16 № 44-ФЗ, пункты 7, 10 Положения по плану-графику № 1279</w:t>
            </w:r>
          </w:p>
        </w:tc>
        <w:tc>
          <w:tcPr>
            <w:tcW w:w="4536" w:type="dxa"/>
          </w:tcPr>
          <w:p w14:paraId="31FF6EBF" w14:textId="77777777" w:rsidR="00D56A7C" w:rsidRPr="00F91BFF" w:rsidRDefault="00D56A7C" w:rsidP="002E717C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F91BFF">
              <w:rPr>
                <w:sz w:val="24"/>
                <w:szCs w:val="24"/>
              </w:rPr>
              <w:t>Отражение в плане-графике закупок на 2020 год и 2021 год сумм, предусмотренных на осуществление закупок не в соответствии с Планом ФХД 2020 и Планом ФХД 2021</w:t>
            </w:r>
          </w:p>
        </w:tc>
        <w:tc>
          <w:tcPr>
            <w:tcW w:w="1559" w:type="dxa"/>
          </w:tcPr>
          <w:p w14:paraId="2F486CFB" w14:textId="77777777" w:rsidR="00D56A7C" w:rsidRPr="00F91BFF" w:rsidRDefault="00D56A7C" w:rsidP="002E717C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91BF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88999A0" w14:textId="77777777" w:rsidR="00D56A7C" w:rsidRPr="00F91BFF" w:rsidRDefault="00D56A7C" w:rsidP="002E717C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56A7C" w:rsidRPr="00255EC6" w14:paraId="1EB8B9F8" w14:textId="77777777" w:rsidTr="00D56A7C">
        <w:trPr>
          <w:trHeight w:val="792"/>
        </w:trPr>
        <w:tc>
          <w:tcPr>
            <w:tcW w:w="567" w:type="dxa"/>
          </w:tcPr>
          <w:p w14:paraId="5B5951A6" w14:textId="77777777" w:rsidR="00D56A7C" w:rsidRPr="00F91BFF" w:rsidRDefault="00D56A7C" w:rsidP="002E717C">
            <w:pPr>
              <w:jc w:val="center"/>
              <w:rPr>
                <w:sz w:val="24"/>
                <w:szCs w:val="24"/>
              </w:rPr>
            </w:pPr>
            <w:r w:rsidRPr="00F91BFF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C9E35FC" w14:textId="77777777" w:rsidR="00D56A7C" w:rsidRPr="00F91BFF" w:rsidRDefault="00D56A7C" w:rsidP="002E717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F91BFF">
              <w:rPr>
                <w:sz w:val="24"/>
                <w:szCs w:val="24"/>
              </w:rPr>
              <w:t>Ч. 2 ст. 25 № 44-ФЗ</w:t>
            </w:r>
          </w:p>
        </w:tc>
        <w:tc>
          <w:tcPr>
            <w:tcW w:w="4536" w:type="dxa"/>
          </w:tcPr>
          <w:p w14:paraId="2C89AE82" w14:textId="77777777" w:rsidR="00D56A7C" w:rsidRPr="00F91BFF" w:rsidRDefault="00D56A7C" w:rsidP="002E717C">
            <w:pPr>
              <w:tabs>
                <w:tab w:val="left" w:pos="567"/>
              </w:tabs>
              <w:rPr>
                <w:sz w:val="24"/>
                <w:szCs w:val="24"/>
                <w:shd w:val="clear" w:color="auto" w:fill="FFFFFF" w:themeFill="background1"/>
              </w:rPr>
            </w:pPr>
            <w:r w:rsidRPr="00F91BFF">
              <w:rPr>
                <w:sz w:val="24"/>
                <w:szCs w:val="24"/>
                <w:shd w:val="clear" w:color="auto" w:fill="FFFFFF" w:themeFill="background1"/>
              </w:rPr>
              <w:t>Указание противоречивой информации в Соглашении о совместном конкурсе</w:t>
            </w:r>
          </w:p>
        </w:tc>
        <w:tc>
          <w:tcPr>
            <w:tcW w:w="1559" w:type="dxa"/>
          </w:tcPr>
          <w:p w14:paraId="38F88047" w14:textId="77777777" w:rsidR="00D56A7C" w:rsidRPr="00F91BFF" w:rsidRDefault="00D56A7C" w:rsidP="002E717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91BF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05DEF79" w14:textId="77777777" w:rsidR="00D56A7C" w:rsidRPr="00F91BFF" w:rsidRDefault="00D56A7C" w:rsidP="002E717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56A7C" w:rsidRPr="00255EC6" w14:paraId="07E52303" w14:textId="77777777" w:rsidTr="00D56A7C">
        <w:trPr>
          <w:trHeight w:val="792"/>
        </w:trPr>
        <w:tc>
          <w:tcPr>
            <w:tcW w:w="567" w:type="dxa"/>
          </w:tcPr>
          <w:p w14:paraId="2FC31DBC" w14:textId="77777777" w:rsidR="00D56A7C" w:rsidRPr="00F91BFF" w:rsidRDefault="00D56A7C" w:rsidP="002E717C">
            <w:pPr>
              <w:jc w:val="center"/>
              <w:rPr>
                <w:sz w:val="24"/>
                <w:szCs w:val="24"/>
              </w:rPr>
            </w:pPr>
            <w:r w:rsidRPr="00F91BFF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6B588970" w14:textId="77777777" w:rsidR="00D56A7C" w:rsidRPr="00F91BFF" w:rsidRDefault="00D56A7C" w:rsidP="002E717C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F91BFF">
              <w:rPr>
                <w:sz w:val="24"/>
                <w:szCs w:val="24"/>
              </w:rPr>
              <w:t>Пункты 3.7.1, 3.12. Методических рекомендаций</w:t>
            </w:r>
          </w:p>
        </w:tc>
        <w:tc>
          <w:tcPr>
            <w:tcW w:w="4536" w:type="dxa"/>
          </w:tcPr>
          <w:p w14:paraId="3E9D8D37" w14:textId="77777777" w:rsidR="00D56A7C" w:rsidRPr="00F91BFF" w:rsidRDefault="00D56A7C" w:rsidP="002E717C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F91BFF">
              <w:rPr>
                <w:sz w:val="24"/>
                <w:szCs w:val="24"/>
              </w:rPr>
              <w:t>Не соблюдение рекомендаций по сбору ценовой информации</w:t>
            </w:r>
          </w:p>
        </w:tc>
        <w:tc>
          <w:tcPr>
            <w:tcW w:w="1559" w:type="dxa"/>
          </w:tcPr>
          <w:p w14:paraId="3D3F56D0" w14:textId="77777777" w:rsidR="00D56A7C" w:rsidRPr="00F91BFF" w:rsidRDefault="00D56A7C" w:rsidP="002E717C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91BF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F24F9D" w14:textId="77777777" w:rsidR="00D56A7C" w:rsidRPr="00F91BFF" w:rsidRDefault="00D56A7C" w:rsidP="002E717C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14:paraId="60653E36" w14:textId="77777777" w:rsidR="0054790F" w:rsidRDefault="0054790F" w:rsidP="009132FE">
      <w:pPr>
        <w:rPr>
          <w:b/>
          <w:sz w:val="24"/>
          <w:szCs w:val="24"/>
        </w:rPr>
      </w:pPr>
    </w:p>
    <w:p w14:paraId="07F70502" w14:textId="2D8E346A" w:rsidR="00FA6F97" w:rsidRDefault="009132FE" w:rsidP="009132FE">
      <w:pPr>
        <w:rPr>
          <w:sz w:val="24"/>
          <w:szCs w:val="24"/>
        </w:rPr>
      </w:pPr>
      <w:r w:rsidRPr="001101B6">
        <w:rPr>
          <w:b/>
          <w:sz w:val="24"/>
          <w:szCs w:val="24"/>
        </w:rPr>
        <w:t>9</w:t>
      </w:r>
      <w:r w:rsidRPr="001101B6">
        <w:rPr>
          <w:sz w:val="24"/>
          <w:szCs w:val="24"/>
        </w:rPr>
        <w:t xml:space="preserve">. </w:t>
      </w:r>
      <w:r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943DFF" w:rsidRPr="00943DFF">
        <w:rPr>
          <w:sz w:val="24"/>
          <w:szCs w:val="24"/>
        </w:rPr>
        <w:t xml:space="preserve">МБДОУ «Детский сад № </w:t>
      </w:r>
      <w:r w:rsidR="00CE58D8">
        <w:rPr>
          <w:sz w:val="24"/>
          <w:szCs w:val="24"/>
        </w:rPr>
        <w:t>26</w:t>
      </w:r>
      <w:r w:rsidR="00F66AB1" w:rsidRPr="00F66AB1">
        <w:rPr>
          <w:rStyle w:val="ab"/>
          <w:color w:val="000000"/>
          <w:sz w:val="24"/>
          <w:szCs w:val="24"/>
          <w:shd w:val="clear" w:color="auto" w:fill="FFFFFF"/>
        </w:rPr>
        <w:t xml:space="preserve"> </w:t>
      </w:r>
      <w:r w:rsidR="00F66AB1" w:rsidRPr="00F66AB1">
        <w:rPr>
          <w:rStyle w:val="ab"/>
          <w:b w:val="0"/>
          <w:bCs w:val="0"/>
          <w:color w:val="000000"/>
          <w:sz w:val="24"/>
          <w:szCs w:val="24"/>
          <w:shd w:val="clear" w:color="auto" w:fill="FFFFFF"/>
        </w:rPr>
        <w:t>общеразвивающего вида</w:t>
      </w:r>
      <w:r w:rsidR="00943DFF" w:rsidRPr="00943DFF">
        <w:rPr>
          <w:sz w:val="24"/>
          <w:szCs w:val="24"/>
        </w:rPr>
        <w:t>»</w:t>
      </w:r>
      <w:r w:rsidR="00943DFF">
        <w:rPr>
          <w:sz w:val="24"/>
          <w:szCs w:val="24"/>
        </w:rPr>
        <w:t xml:space="preserve"> </w:t>
      </w:r>
      <w:r w:rsidRPr="001101B6">
        <w:rPr>
          <w:sz w:val="24"/>
          <w:szCs w:val="24"/>
        </w:rPr>
        <w:t>даны разъяснения и рекомендации.</w:t>
      </w:r>
    </w:p>
    <w:p w14:paraId="2A87C07F" w14:textId="77777777" w:rsidR="00FA6F97" w:rsidRDefault="00FA6F97" w:rsidP="00FA6F97">
      <w:pPr>
        <w:rPr>
          <w:sz w:val="24"/>
          <w:szCs w:val="24"/>
        </w:rPr>
      </w:pPr>
    </w:p>
    <w:p w14:paraId="0A60F516" w14:textId="77777777" w:rsidR="00FA6F97" w:rsidRDefault="00BC114B" w:rsidP="00FA6F97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A6F97" w:rsidRPr="00FA6F97">
        <w:rPr>
          <w:sz w:val="24"/>
          <w:szCs w:val="24"/>
        </w:rPr>
        <w:t>ачальник</w:t>
      </w:r>
    </w:p>
    <w:p w14:paraId="44A71466" w14:textId="4DF7AB19" w:rsidR="00FA6F97" w:rsidRPr="00FA6F97" w:rsidRDefault="00FA6F97" w:rsidP="00FA6F97">
      <w:pPr>
        <w:rPr>
          <w:sz w:val="24"/>
          <w:szCs w:val="24"/>
        </w:rPr>
      </w:pPr>
      <w:r w:rsidRPr="00FA6F97">
        <w:rPr>
          <w:sz w:val="24"/>
          <w:szCs w:val="24"/>
        </w:rPr>
        <w:t>Финансового управления</w:t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790F">
        <w:rPr>
          <w:sz w:val="24"/>
          <w:szCs w:val="24"/>
        </w:rPr>
        <w:t>В.Б. Буздина</w:t>
      </w:r>
    </w:p>
    <w:p w14:paraId="58C66ADD" w14:textId="77777777" w:rsidR="00FA6F97" w:rsidRDefault="00FA6F97" w:rsidP="00FA6F97">
      <w:pPr>
        <w:tabs>
          <w:tab w:val="left" w:pos="0"/>
        </w:tabs>
        <w:outlineLvl w:val="0"/>
        <w:rPr>
          <w:sz w:val="18"/>
          <w:szCs w:val="18"/>
        </w:rPr>
      </w:pPr>
    </w:p>
    <w:p w14:paraId="4EFE8A02" w14:textId="4F6CB36B"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14:paraId="63E07AE9" w14:textId="77777777" w:rsidR="003A0F79" w:rsidRDefault="003A0F79" w:rsidP="003A0F79">
      <w:pPr>
        <w:outlineLvl w:val="0"/>
        <w:rPr>
          <w:sz w:val="20"/>
        </w:rPr>
      </w:pPr>
      <w:r>
        <w:rPr>
          <w:sz w:val="20"/>
        </w:rPr>
        <w:t>Орехова Оксана Валерьевна,</w:t>
      </w:r>
    </w:p>
    <w:p w14:paraId="35D81EF4" w14:textId="77777777" w:rsidR="003A0F79" w:rsidRDefault="003A0F79" w:rsidP="003A0F79">
      <w:pPr>
        <w:outlineLvl w:val="0"/>
        <w:rPr>
          <w:sz w:val="20"/>
        </w:rPr>
      </w:pPr>
      <w:r>
        <w:rPr>
          <w:sz w:val="20"/>
        </w:rPr>
        <w:t xml:space="preserve">Отдел муниципального </w:t>
      </w:r>
    </w:p>
    <w:p w14:paraId="3F28361B" w14:textId="77777777" w:rsidR="003A0F79" w:rsidRDefault="003A0F79" w:rsidP="003A0F79">
      <w:pPr>
        <w:outlineLvl w:val="0"/>
        <w:rPr>
          <w:sz w:val="20"/>
        </w:rPr>
      </w:pPr>
      <w:r>
        <w:rPr>
          <w:sz w:val="20"/>
        </w:rPr>
        <w:t>финансового контроля, начальник,</w:t>
      </w:r>
    </w:p>
    <w:p w14:paraId="04B07DE2" w14:textId="77777777" w:rsidR="003A0F79" w:rsidRDefault="003A0F79" w:rsidP="003A0F79">
      <w:pPr>
        <w:outlineLvl w:val="0"/>
        <w:rPr>
          <w:sz w:val="20"/>
        </w:rPr>
      </w:pPr>
      <w:r>
        <w:rPr>
          <w:sz w:val="20"/>
        </w:rPr>
        <w:sym w:font="Wingdings 2" w:char="F027"/>
      </w:r>
      <w:r>
        <w:rPr>
          <w:sz w:val="20"/>
        </w:rPr>
        <w:t xml:space="preserve">: 8 (49627) 23-041 </w:t>
      </w:r>
    </w:p>
    <w:p w14:paraId="01D9F2F0" w14:textId="77777777" w:rsidR="003A0F79" w:rsidRPr="00961293" w:rsidRDefault="003A0F79" w:rsidP="003A0F79">
      <w:pPr>
        <w:outlineLvl w:val="0"/>
      </w:pPr>
    </w:p>
    <w:p w14:paraId="4165B263" w14:textId="75796617" w:rsidR="0054790F" w:rsidRDefault="0054790F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sectPr w:rsidR="0054790F" w:rsidSect="006277DE">
      <w:headerReference w:type="default" r:id="rId7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C778" w14:textId="77777777" w:rsidR="00A950D3" w:rsidRDefault="00A950D3" w:rsidP="00356F9F">
      <w:pPr>
        <w:spacing w:line="240" w:lineRule="auto"/>
      </w:pPr>
      <w:r>
        <w:separator/>
      </w:r>
    </w:p>
  </w:endnote>
  <w:endnote w:type="continuationSeparator" w:id="0">
    <w:p w14:paraId="7B72BCDC" w14:textId="77777777" w:rsidR="00A950D3" w:rsidRDefault="00A950D3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161F" w14:textId="77777777" w:rsidR="00A950D3" w:rsidRDefault="00A950D3" w:rsidP="00356F9F">
      <w:pPr>
        <w:spacing w:line="240" w:lineRule="auto"/>
      </w:pPr>
      <w:r>
        <w:separator/>
      </w:r>
    </w:p>
  </w:footnote>
  <w:footnote w:type="continuationSeparator" w:id="0">
    <w:p w14:paraId="5531BF8F" w14:textId="77777777" w:rsidR="00A950D3" w:rsidRDefault="00A950D3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8848"/>
      <w:docPartObj>
        <w:docPartGallery w:val="Page Numbers (Top of Page)"/>
        <w:docPartUnique/>
      </w:docPartObj>
    </w:sdtPr>
    <w:sdtEndPr/>
    <w:sdtContent>
      <w:p w14:paraId="331A5583" w14:textId="77777777" w:rsidR="00A950D3" w:rsidRDefault="00A950D3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943DFF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89755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DE"/>
    <w:rsid w:val="00080F1C"/>
    <w:rsid w:val="00126978"/>
    <w:rsid w:val="00165E83"/>
    <w:rsid w:val="00263EB6"/>
    <w:rsid w:val="00284EC2"/>
    <w:rsid w:val="002B604D"/>
    <w:rsid w:val="00356F9F"/>
    <w:rsid w:val="003A0F79"/>
    <w:rsid w:val="004734CC"/>
    <w:rsid w:val="0054790F"/>
    <w:rsid w:val="006277DE"/>
    <w:rsid w:val="006634BC"/>
    <w:rsid w:val="0068281E"/>
    <w:rsid w:val="00780943"/>
    <w:rsid w:val="00866455"/>
    <w:rsid w:val="009132FE"/>
    <w:rsid w:val="00943DFF"/>
    <w:rsid w:val="00A13585"/>
    <w:rsid w:val="00A65F51"/>
    <w:rsid w:val="00A950D3"/>
    <w:rsid w:val="00AD2043"/>
    <w:rsid w:val="00B03337"/>
    <w:rsid w:val="00BA1564"/>
    <w:rsid w:val="00BC114B"/>
    <w:rsid w:val="00C4117F"/>
    <w:rsid w:val="00C635FC"/>
    <w:rsid w:val="00CE58D8"/>
    <w:rsid w:val="00D56A7C"/>
    <w:rsid w:val="00E25F44"/>
    <w:rsid w:val="00ED2A56"/>
    <w:rsid w:val="00EF02D4"/>
    <w:rsid w:val="00F66AB1"/>
    <w:rsid w:val="00F76979"/>
    <w:rsid w:val="00F91BFF"/>
    <w:rsid w:val="00FA3AC0"/>
    <w:rsid w:val="00FA6F97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5131"/>
  <w15:docId w15:val="{9CE7E6D4-A8F9-49BC-9254-7E81A09D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E25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pc2</cp:lastModifiedBy>
  <cp:revision>19</cp:revision>
  <dcterms:created xsi:type="dcterms:W3CDTF">2019-05-24T06:36:00Z</dcterms:created>
  <dcterms:modified xsi:type="dcterms:W3CDTF">2022-04-27T12:44:00Z</dcterms:modified>
</cp:coreProperties>
</file>