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1022" w14:textId="77777777" w:rsidR="00FC5CB6" w:rsidRDefault="00FC5CB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D8DB827" w14:textId="77777777" w:rsidR="00FC5CB6" w:rsidRDefault="00FC5CB6">
      <w:pPr>
        <w:pStyle w:val="ConsPlusNormal"/>
        <w:jc w:val="both"/>
        <w:outlineLvl w:val="0"/>
      </w:pPr>
    </w:p>
    <w:p w14:paraId="00DE74CE" w14:textId="77777777" w:rsidR="00FC5CB6" w:rsidRDefault="00FC5CB6">
      <w:pPr>
        <w:pStyle w:val="ConsPlusTitle"/>
        <w:jc w:val="center"/>
      </w:pPr>
      <w:r>
        <w:t>СОВЕТ ДЕПУТАТОВ РУЗСКОГО ГОРОДСКОГО ОКРУГА</w:t>
      </w:r>
    </w:p>
    <w:p w14:paraId="7133C4FF" w14:textId="77777777" w:rsidR="00FC5CB6" w:rsidRDefault="00FC5CB6">
      <w:pPr>
        <w:pStyle w:val="ConsPlusTitle"/>
        <w:jc w:val="center"/>
      </w:pPr>
      <w:r>
        <w:t>МОСКОВСКОЙ ОБЛАСТИ</w:t>
      </w:r>
    </w:p>
    <w:p w14:paraId="6A195363" w14:textId="77777777" w:rsidR="00FC5CB6" w:rsidRDefault="00FC5CB6">
      <w:pPr>
        <w:pStyle w:val="ConsPlusTitle"/>
        <w:jc w:val="center"/>
      </w:pPr>
    </w:p>
    <w:p w14:paraId="68A0DFCB" w14:textId="77777777" w:rsidR="00FC5CB6" w:rsidRDefault="00FC5CB6">
      <w:pPr>
        <w:pStyle w:val="ConsPlusTitle"/>
        <w:jc w:val="center"/>
      </w:pPr>
      <w:r>
        <w:t>РЕШЕНИЕ</w:t>
      </w:r>
    </w:p>
    <w:p w14:paraId="7EB65EFC" w14:textId="77777777" w:rsidR="00FC5CB6" w:rsidRDefault="00FC5CB6">
      <w:pPr>
        <w:pStyle w:val="ConsPlusTitle"/>
        <w:jc w:val="center"/>
      </w:pPr>
      <w:r>
        <w:t>от 25 октября 2017 г. N 143/13</w:t>
      </w:r>
    </w:p>
    <w:p w14:paraId="3566ED7F" w14:textId="77777777" w:rsidR="00FC5CB6" w:rsidRDefault="00FC5CB6">
      <w:pPr>
        <w:pStyle w:val="ConsPlusTitle"/>
        <w:jc w:val="center"/>
      </w:pPr>
    </w:p>
    <w:p w14:paraId="48B1F608" w14:textId="77777777" w:rsidR="00FC5CB6" w:rsidRDefault="00FC5CB6">
      <w:pPr>
        <w:pStyle w:val="ConsPlusTitle"/>
        <w:jc w:val="center"/>
      </w:pPr>
      <w:r>
        <w:t>ОБ УСТАНОВЛЕНИИ ЗЕМЕЛЬНОГО НАЛОГА НА ТЕРРИТОРИИ РУЗСКОГО</w:t>
      </w:r>
    </w:p>
    <w:p w14:paraId="6E386306" w14:textId="77777777" w:rsidR="00FC5CB6" w:rsidRDefault="00FC5CB6">
      <w:pPr>
        <w:pStyle w:val="ConsPlusTitle"/>
        <w:jc w:val="center"/>
      </w:pPr>
      <w:r>
        <w:t>ГОРОДСКОГО ОКРУГА МОСКОВСКОЙ ОБЛАСТИ</w:t>
      </w:r>
    </w:p>
    <w:p w14:paraId="043BE062" w14:textId="77777777" w:rsidR="00FC5CB6" w:rsidRDefault="00FC5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5CB6" w14:paraId="38C34A2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C52E" w14:textId="77777777" w:rsidR="00FC5CB6" w:rsidRDefault="00FC5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2451" w14:textId="77777777" w:rsidR="00FC5CB6" w:rsidRDefault="00FC5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461084" w14:textId="77777777" w:rsidR="00FC5CB6" w:rsidRDefault="00FC5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4F470AB" w14:textId="77777777" w:rsidR="00FC5CB6" w:rsidRDefault="00FC5CB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депутатов Рузского городского округа МО</w:t>
            </w:r>
          </w:p>
          <w:p w14:paraId="70932C5B" w14:textId="77777777" w:rsidR="00FC5CB6" w:rsidRDefault="00FC5C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31.07.2019 </w:t>
            </w:r>
            <w:hyperlink r:id="rId5">
              <w:r>
                <w:rPr>
                  <w:color w:val="0000FF"/>
                </w:rPr>
                <w:t>N 389/40</w:t>
              </w:r>
            </w:hyperlink>
            <w:r>
              <w:rPr>
                <w:color w:val="392C69"/>
              </w:rPr>
              <w:t xml:space="preserve">, от 06.11.2019 </w:t>
            </w:r>
            <w:hyperlink r:id="rId6">
              <w:r>
                <w:rPr>
                  <w:color w:val="0000FF"/>
                </w:rPr>
                <w:t>N 421/44</w:t>
              </w:r>
            </w:hyperlink>
            <w:r>
              <w:rPr>
                <w:color w:val="392C69"/>
              </w:rPr>
              <w:t xml:space="preserve">, от 31.03.2021 </w:t>
            </w:r>
            <w:hyperlink r:id="rId7">
              <w:r>
                <w:rPr>
                  <w:color w:val="0000FF"/>
                </w:rPr>
                <w:t>N 535/62</w:t>
              </w:r>
            </w:hyperlink>
            <w:r>
              <w:rPr>
                <w:color w:val="392C69"/>
              </w:rPr>
              <w:t>,</w:t>
            </w:r>
          </w:p>
          <w:p w14:paraId="59198FE6" w14:textId="77777777" w:rsidR="00FC5CB6" w:rsidRDefault="00FC5C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24.11.2021 </w:t>
            </w:r>
            <w:hyperlink r:id="rId8">
              <w:r>
                <w:rPr>
                  <w:color w:val="0000FF"/>
                </w:rPr>
                <w:t>N 583/70</w:t>
              </w:r>
            </w:hyperlink>
            <w:r>
              <w:rPr>
                <w:color w:val="392C69"/>
              </w:rPr>
              <w:t xml:space="preserve">, от 17.08.2022 </w:t>
            </w:r>
            <w:hyperlink r:id="rId9">
              <w:r>
                <w:rPr>
                  <w:color w:val="0000FF"/>
                </w:rPr>
                <w:t>N 642/79</w:t>
              </w:r>
            </w:hyperlink>
            <w:r>
              <w:rPr>
                <w:color w:val="392C69"/>
              </w:rPr>
              <w:t xml:space="preserve">, от 25.10.2023 </w:t>
            </w:r>
            <w:hyperlink r:id="rId10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>,</w:t>
            </w:r>
          </w:p>
          <w:p w14:paraId="44B259AC" w14:textId="77777777" w:rsidR="00FC5CB6" w:rsidRDefault="00FC5C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27.11.2024 </w:t>
            </w:r>
            <w:hyperlink r:id="rId11">
              <w:r>
                <w:rPr>
                  <w:color w:val="0000FF"/>
                </w:rPr>
                <w:t>N 232/37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703A3" w14:textId="77777777" w:rsidR="00FC5CB6" w:rsidRDefault="00FC5CB6">
            <w:pPr>
              <w:pStyle w:val="ConsPlusNormal"/>
            </w:pPr>
          </w:p>
        </w:tc>
      </w:tr>
    </w:tbl>
    <w:p w14:paraId="36FF7329" w14:textId="77777777" w:rsidR="00FC5CB6" w:rsidRDefault="00FC5CB6">
      <w:pPr>
        <w:pStyle w:val="ConsPlusNormal"/>
        <w:jc w:val="both"/>
      </w:pPr>
    </w:p>
    <w:p w14:paraId="00F1B4F4" w14:textId="77777777" w:rsidR="00FC5CB6" w:rsidRDefault="00FC5CB6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4">
        <w:r>
          <w:rPr>
            <w:color w:val="0000FF"/>
          </w:rPr>
          <w:t>Уставом</w:t>
        </w:r>
      </w:hyperlink>
      <w:r>
        <w:t xml:space="preserve"> Рузского муниципального района и </w:t>
      </w:r>
      <w:hyperlink r:id="rId15">
        <w:r>
          <w:rPr>
            <w:color w:val="0000FF"/>
          </w:rPr>
          <w:t>решением</w:t>
        </w:r>
      </w:hyperlink>
      <w:r>
        <w:t xml:space="preserve"> Совета депутатов Рузского городского округа Московской области от 03.05.2017 N 25/4 "О правопреемстве органов местного самоуправления Рузского городского округа Московской области", Совет депутатов Рузского городского округа Московской области решил:</w:t>
      </w:r>
    </w:p>
    <w:p w14:paraId="53B7ABF0" w14:textId="77777777" w:rsidR="00FC5CB6" w:rsidRDefault="00FC5CB6">
      <w:pPr>
        <w:pStyle w:val="ConsPlusNormal"/>
        <w:spacing w:before="220"/>
        <w:ind w:firstLine="540"/>
        <w:jc w:val="both"/>
      </w:pPr>
      <w:r>
        <w:t>1. Установить и ввести в действие с 01.01.2018 на территории Рузского городского округа Московской области земельный налог.</w:t>
      </w:r>
    </w:p>
    <w:p w14:paraId="484BF1FA" w14:textId="77777777" w:rsidR="00FC5CB6" w:rsidRDefault="00FC5CB6">
      <w:pPr>
        <w:pStyle w:val="ConsPlusNormal"/>
        <w:spacing w:before="220"/>
        <w:ind w:firstLine="540"/>
        <w:jc w:val="both"/>
      </w:pPr>
      <w:r>
        <w:t>2. Установить налоговые ставки по земельному налогу в следующих размерах:</w:t>
      </w:r>
    </w:p>
    <w:p w14:paraId="248ED652" w14:textId="77777777" w:rsidR="00FC5CB6" w:rsidRDefault="00FC5CB6">
      <w:pPr>
        <w:pStyle w:val="ConsPlusNormal"/>
        <w:spacing w:before="220"/>
        <w:ind w:firstLine="540"/>
        <w:jc w:val="both"/>
      </w:pPr>
      <w:r>
        <w:t>2.1. 0,3 процента от кадастровой стоимости земельного участка в отношении земельных участков:</w:t>
      </w:r>
    </w:p>
    <w:p w14:paraId="16C0BABE" w14:textId="77777777" w:rsidR="00FC5CB6" w:rsidRDefault="00FC5CB6">
      <w:pPr>
        <w:pStyle w:val="ConsPlusNormal"/>
        <w:spacing w:before="220"/>
        <w:ind w:firstLine="540"/>
        <w:jc w:val="both"/>
      </w:pPr>
      <w: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AC8D247" w14:textId="77777777" w:rsidR="00FC5CB6" w:rsidRDefault="00FC5CB6">
      <w:pPr>
        <w:pStyle w:val="ConsPlusNormal"/>
        <w:spacing w:before="220"/>
        <w:ind w:firstLine="540"/>
        <w:jc w:val="both"/>
      </w:pPr>
      <w: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0537E409" w14:textId="77777777" w:rsidR="00FC5CB6" w:rsidRDefault="00FC5CB6">
      <w:pPr>
        <w:pStyle w:val="ConsPlusNormal"/>
        <w:spacing w:before="220"/>
        <w:ind w:firstLine="540"/>
        <w:jc w:val="both"/>
      </w:pPr>
      <w: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4C33D2A9" w14:textId="77777777" w:rsidR="00FC5CB6" w:rsidRDefault="00FC5CB6">
      <w:pPr>
        <w:pStyle w:val="ConsPlusNormal"/>
        <w:spacing w:before="220"/>
        <w:ind w:firstLine="540"/>
        <w:jc w:val="both"/>
      </w:pPr>
      <w: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7B25695E" w14:textId="77777777" w:rsidR="00FC5CB6" w:rsidRDefault="00FC5CB6">
      <w:pPr>
        <w:pStyle w:val="ConsPlusNormal"/>
        <w:spacing w:before="220"/>
        <w:ind w:firstLine="540"/>
        <w:jc w:val="both"/>
      </w:pPr>
      <w:r>
        <w:t>- занятых индивидуальными гаражами граждан, гаражами гаражно-строительных кооперативов, общественными организациями собственников гаражей и погребов, за исключением указанных в настоящем пункте земельных участков, кадастровая стоимость каждого из которых превышает 300 миллионов рублей.</w:t>
      </w:r>
    </w:p>
    <w:p w14:paraId="65484264" w14:textId="77777777" w:rsidR="00FC5CB6" w:rsidRDefault="00FC5CB6">
      <w:pPr>
        <w:pStyle w:val="ConsPlusNormal"/>
        <w:spacing w:before="220"/>
        <w:ind w:firstLine="540"/>
        <w:jc w:val="both"/>
      </w:pPr>
      <w:r>
        <w:t>2.2. 1,5 процента от кадастровой стоимости в отношении земельных участков:</w:t>
      </w:r>
    </w:p>
    <w:p w14:paraId="2027F14A" w14:textId="77777777" w:rsidR="00FC5CB6" w:rsidRDefault="00FC5CB6">
      <w:pPr>
        <w:pStyle w:val="ConsPlusNormal"/>
        <w:spacing w:before="220"/>
        <w:ind w:firstLine="540"/>
        <w:jc w:val="both"/>
      </w:pPr>
      <w:r>
        <w:t xml:space="preserve">- используемых в предпринимательской деятельности: приобретенных (предоставленных) для индивидуального жилищного строительства, ведения личного подсобного хозяйства, садоводства или огородничества, участков общего назначения, предусмотренных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37605A22" w14:textId="77777777" w:rsidR="00FC5CB6" w:rsidRDefault="00FC5CB6">
      <w:pPr>
        <w:pStyle w:val="ConsPlusNormal"/>
        <w:spacing w:before="220"/>
        <w:ind w:firstLine="540"/>
        <w:jc w:val="both"/>
      </w:pPr>
      <w:r>
        <w:t>- отнесенных к землям сельскохозяйственного назначения или к землям в составе зон сельскохозяйственного использования в населенных пунктах Рузского городского округа Московской области, не используемых в соответствии с их целевым назначением и разрешенным использованием;</w:t>
      </w:r>
    </w:p>
    <w:p w14:paraId="066E9150" w14:textId="77777777" w:rsidR="00FC5CB6" w:rsidRDefault="00FC5CB6">
      <w:pPr>
        <w:pStyle w:val="ConsPlusNormal"/>
        <w:spacing w:before="220"/>
        <w:ind w:firstLine="540"/>
        <w:jc w:val="both"/>
      </w:pPr>
      <w:r>
        <w:t>- в отношении прочих земельных участков.</w:t>
      </w:r>
    </w:p>
    <w:p w14:paraId="5AC95E10" w14:textId="77777777" w:rsidR="00FC5CB6" w:rsidRDefault="00FC5CB6">
      <w:pPr>
        <w:pStyle w:val="ConsPlusNormal"/>
        <w:jc w:val="both"/>
      </w:pPr>
      <w:r>
        <w:t xml:space="preserve">(п. 2 в ред. </w:t>
      </w:r>
      <w:hyperlink r:id="rId18">
        <w:r>
          <w:rPr>
            <w:color w:val="0000FF"/>
          </w:rPr>
          <w:t>решения</w:t>
        </w:r>
      </w:hyperlink>
      <w:r>
        <w:t xml:space="preserve"> Совета депутатов Рузского городского округа МО от 27.11.2024 N 232/37)</w:t>
      </w:r>
    </w:p>
    <w:p w14:paraId="7A2A67E5" w14:textId="77777777" w:rsidR="00FC5CB6" w:rsidRDefault="00FC5CB6">
      <w:pPr>
        <w:pStyle w:val="ConsPlusNormal"/>
        <w:spacing w:before="220"/>
        <w:ind w:firstLine="540"/>
        <w:jc w:val="both"/>
      </w:pPr>
      <w:r>
        <w:t xml:space="preserve">3. Установить, что налоговый, отчетные периоды и сроки уплаты налогоплательщиками земельного налога и авансовых платежей определяются </w:t>
      </w:r>
      <w:hyperlink r:id="rId19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Федерации.</w:t>
      </w:r>
    </w:p>
    <w:p w14:paraId="47E0C576" w14:textId="77777777" w:rsidR="00FC5CB6" w:rsidRDefault="00FC5CB6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решения</w:t>
        </w:r>
      </w:hyperlink>
      <w:r>
        <w:t xml:space="preserve"> Совета депутатов Рузского городского округа МО от 25.10.2023 N 120/19)</w:t>
      </w:r>
    </w:p>
    <w:p w14:paraId="150410B8" w14:textId="77777777" w:rsidR="00FC5CB6" w:rsidRDefault="00FC5CB6">
      <w:pPr>
        <w:pStyle w:val="ConsPlusNormal"/>
        <w:spacing w:before="220"/>
        <w:ind w:firstLine="540"/>
        <w:jc w:val="both"/>
      </w:pPr>
      <w:r>
        <w:t xml:space="preserve">3.1. Утратил силу с 1 января 2022 года. - </w:t>
      </w:r>
      <w:hyperlink r:id="rId21">
        <w:r>
          <w:rPr>
            <w:color w:val="0000FF"/>
          </w:rPr>
          <w:t>Решение</w:t>
        </w:r>
      </w:hyperlink>
      <w:r>
        <w:t xml:space="preserve"> Совета депутатов Рузского городского округа МО от 24.11.2021 N 583/70.</w:t>
      </w:r>
    </w:p>
    <w:p w14:paraId="580215F2" w14:textId="77777777" w:rsidR="00FC5CB6" w:rsidRDefault="00FC5CB6">
      <w:pPr>
        <w:pStyle w:val="ConsPlusNormal"/>
        <w:spacing w:before="220"/>
        <w:ind w:firstLine="540"/>
        <w:jc w:val="both"/>
      </w:pPr>
      <w:r>
        <w:t xml:space="preserve">4. Утратил силу с 1 января 2022 года. - </w:t>
      </w:r>
      <w:hyperlink r:id="rId22">
        <w:r>
          <w:rPr>
            <w:color w:val="0000FF"/>
          </w:rPr>
          <w:t>Решение</w:t>
        </w:r>
      </w:hyperlink>
      <w:r>
        <w:t xml:space="preserve"> Совета депутатов Рузского городского округа МО от 24.11.2021 N 583/70.</w:t>
      </w:r>
    </w:p>
    <w:p w14:paraId="6310BA1B" w14:textId="77777777" w:rsidR="00FC5CB6" w:rsidRDefault="00FC5CB6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23">
        <w:r>
          <w:rPr>
            <w:color w:val="0000FF"/>
          </w:rPr>
          <w:t>Решение</w:t>
        </w:r>
      </w:hyperlink>
      <w:r>
        <w:t xml:space="preserve"> Совета депутатов Рузского городского округа МО от 25.10.2023 N 120/19.</w:t>
      </w:r>
    </w:p>
    <w:p w14:paraId="13C08BCE" w14:textId="77777777" w:rsidR="00FC5CB6" w:rsidRDefault="00FC5CB6">
      <w:pPr>
        <w:pStyle w:val="ConsPlusNormal"/>
        <w:spacing w:before="220"/>
        <w:ind w:firstLine="540"/>
        <w:jc w:val="both"/>
      </w:pPr>
      <w:r>
        <w:t>6. Сумма налога, подлежащая уплате в бюджет налогоплательщиками - физическими лицами, исчисляется налоговыми органами.</w:t>
      </w:r>
    </w:p>
    <w:p w14:paraId="5CC02A30" w14:textId="77777777" w:rsidR="00FC5CB6" w:rsidRDefault="00FC5CB6">
      <w:pPr>
        <w:pStyle w:val="ConsPlusNormal"/>
        <w:spacing w:before="220"/>
        <w:ind w:firstLine="540"/>
        <w:jc w:val="both"/>
      </w:pPr>
      <w:bookmarkStart w:id="0" w:name="P35"/>
      <w:bookmarkEnd w:id="0"/>
      <w:r>
        <w:t xml:space="preserve">7. Установить налоговые льготы по уплате земельного налога в виде уменьшения исчисленной суммы земельного налога, подлежащей уплате в бюджет Рузского городского округа Московской области, на 100 процентов в отношении одного земельного участка на территории Рузского городского округа Московской области по выбору налогоплательщика, не используемых в предпринимательской деятельности, приобретенных (предоставленных) для индивидуального жилищного строительства,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следующим категориям налогоплательщиков:</w:t>
      </w:r>
    </w:p>
    <w:p w14:paraId="531F50CC" w14:textId="77777777" w:rsidR="00FC5CB6" w:rsidRDefault="00FC5CB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Совета депутатов Рузского городского округа МО от 25.10.2023 N 120/19)</w:t>
      </w:r>
    </w:p>
    <w:p w14:paraId="736B8862" w14:textId="77777777" w:rsidR="00FC5CB6" w:rsidRDefault="00FC5CB6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7.1. Малоимущим семьям и малоимущим одиноко проживающим гражданам, среднедушевой доход которых ниже величины прожиточного минимума, установленного в </w:t>
      </w:r>
      <w:r>
        <w:lastRenderedPageBreak/>
        <w:t>Московской области на душу населения.</w:t>
      </w:r>
    </w:p>
    <w:p w14:paraId="7F5C157A" w14:textId="77777777" w:rsidR="00FC5CB6" w:rsidRDefault="00FC5CB6">
      <w:pPr>
        <w:pStyle w:val="ConsPlusNormal"/>
        <w:spacing w:before="220"/>
        <w:ind w:firstLine="540"/>
        <w:jc w:val="both"/>
      </w:pPr>
      <w:bookmarkStart w:id="2" w:name="P38"/>
      <w:bookmarkEnd w:id="2"/>
      <w:r>
        <w:t>7.2. Пенсионерам, доход которых ниже двукратной величины прожиточного минимума, установленного в Московской области для пенсионеров.</w:t>
      </w:r>
    </w:p>
    <w:p w14:paraId="0AB0EF85" w14:textId="77777777" w:rsidR="00FC5CB6" w:rsidRDefault="00FC5CB6">
      <w:pPr>
        <w:pStyle w:val="ConsPlusNormal"/>
        <w:spacing w:before="220"/>
        <w:ind w:firstLine="540"/>
        <w:jc w:val="both"/>
      </w:pPr>
      <w:r>
        <w:t>7.3. Героям Советского Союза, Героям Российской Федерации, полным кавалерам ордена Славы.</w:t>
      </w:r>
    </w:p>
    <w:p w14:paraId="40E18115" w14:textId="77777777" w:rsidR="00FC5CB6" w:rsidRDefault="00FC5CB6">
      <w:pPr>
        <w:pStyle w:val="ConsPlusNormal"/>
        <w:spacing w:before="220"/>
        <w:ind w:firstLine="540"/>
        <w:jc w:val="both"/>
      </w:pPr>
      <w:r>
        <w:t>7.4. Инвалидам I и II групп инвалидности.</w:t>
      </w:r>
    </w:p>
    <w:p w14:paraId="2621CC36" w14:textId="77777777" w:rsidR="00FC5CB6" w:rsidRDefault="00FC5CB6">
      <w:pPr>
        <w:pStyle w:val="ConsPlusNormal"/>
        <w:spacing w:before="220"/>
        <w:ind w:firstLine="540"/>
        <w:jc w:val="both"/>
      </w:pPr>
      <w:r>
        <w:t>7.5. Инвалидам с детства, детям-инвалидам.</w:t>
      </w:r>
    </w:p>
    <w:p w14:paraId="79A3F553" w14:textId="77777777" w:rsidR="00FC5CB6" w:rsidRDefault="00FC5CB6">
      <w:pPr>
        <w:pStyle w:val="ConsPlusNormal"/>
        <w:spacing w:before="220"/>
        <w:ind w:firstLine="540"/>
        <w:jc w:val="both"/>
      </w:pPr>
      <w:r>
        <w:t>7.6. Ветеранам и инвалидам Великой Отечественной войны, а также ветеранам и инвалидам боевых действий.</w:t>
      </w:r>
    </w:p>
    <w:p w14:paraId="22077CD2" w14:textId="77777777" w:rsidR="00FC5CB6" w:rsidRDefault="00FC5CB6">
      <w:pPr>
        <w:pStyle w:val="ConsPlusNormal"/>
        <w:spacing w:before="220"/>
        <w:ind w:firstLine="540"/>
        <w:jc w:val="both"/>
      </w:pPr>
      <w:r>
        <w:t xml:space="preserve">7.7. Физическим лицам, имеющим право на получение социальной поддержки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полигоне".</w:t>
      </w:r>
    </w:p>
    <w:p w14:paraId="144C4DF2" w14:textId="77777777" w:rsidR="00FC5CB6" w:rsidRDefault="00FC5CB6">
      <w:pPr>
        <w:pStyle w:val="ConsPlusNormal"/>
        <w:spacing w:before="220"/>
        <w:ind w:firstLine="540"/>
        <w:jc w:val="both"/>
      </w:pPr>
      <w:r>
        <w:t>7.8.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14:paraId="4E570598" w14:textId="77777777" w:rsidR="00FC5CB6" w:rsidRDefault="00FC5CB6">
      <w:pPr>
        <w:pStyle w:val="ConsPlusNormal"/>
        <w:spacing w:before="220"/>
        <w:ind w:firstLine="540"/>
        <w:jc w:val="both"/>
      </w:pPr>
      <w:r>
        <w:t>7.9.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14:paraId="7B7E7966" w14:textId="77777777" w:rsidR="00FC5CB6" w:rsidRDefault="00FC5CB6">
      <w:pPr>
        <w:pStyle w:val="ConsPlusNormal"/>
        <w:spacing w:before="220"/>
        <w:ind w:firstLine="540"/>
        <w:jc w:val="both"/>
      </w:pPr>
      <w:r>
        <w:t>7.10. Несовершеннолетним узникам концлагерей, гетто и других мест принудительного содержания в период Великой Отечественной войны.</w:t>
      </w:r>
    </w:p>
    <w:p w14:paraId="3E042E73" w14:textId="77777777" w:rsidR="00FC5CB6" w:rsidRDefault="00FC5CB6">
      <w:pPr>
        <w:pStyle w:val="ConsPlusNormal"/>
        <w:spacing w:before="220"/>
        <w:ind w:firstLine="540"/>
        <w:jc w:val="both"/>
      </w:pPr>
      <w:r>
        <w:t>7.11. Физическим лицам, являющимся членами семей военнослужащих и сотрудников органов внутренних дел, погибших при исполнении служебных обязанностей: родители (мать, отец); супруга (супруг), не вступившая (не вступивший) в повторный брак; несовершеннолетние дети.</w:t>
      </w:r>
    </w:p>
    <w:p w14:paraId="4176B6F0" w14:textId="77777777" w:rsidR="00FC5CB6" w:rsidRDefault="00FC5CB6">
      <w:pPr>
        <w:pStyle w:val="ConsPlusNormal"/>
        <w:spacing w:before="220"/>
        <w:ind w:firstLine="540"/>
        <w:jc w:val="both"/>
      </w:pPr>
      <w:r>
        <w:t>7.12. Лицам, удостоенным почетного звания "Почетный гражданин Рузского муниципального района", "Почетный гражданин поселения", "Почетный гражданин Рузского городского округа".</w:t>
      </w:r>
    </w:p>
    <w:p w14:paraId="0254E1C5" w14:textId="77777777" w:rsidR="00FC5CB6" w:rsidRDefault="00FC5CB6">
      <w:pPr>
        <w:pStyle w:val="ConsPlusNormal"/>
        <w:spacing w:before="220"/>
        <w:ind w:firstLine="540"/>
        <w:jc w:val="both"/>
      </w:pPr>
      <w:r>
        <w:t>7.13. Физическим лицам, имеющим трех и более несовершеннолетних детей.</w:t>
      </w:r>
    </w:p>
    <w:p w14:paraId="0D65E81C" w14:textId="77777777" w:rsidR="00FC5CB6" w:rsidRDefault="00FC5CB6">
      <w:pPr>
        <w:pStyle w:val="ConsPlusNormal"/>
        <w:jc w:val="both"/>
      </w:pPr>
      <w:r>
        <w:t xml:space="preserve">(п. 7 в ред. </w:t>
      </w:r>
      <w:hyperlink r:id="rId29">
        <w:r>
          <w:rPr>
            <w:color w:val="0000FF"/>
          </w:rPr>
          <w:t>решения</w:t>
        </w:r>
      </w:hyperlink>
      <w:r>
        <w:t xml:space="preserve"> Совета депутатов Рузского городского округа МО от 31.07.2019 N 389/40)</w:t>
      </w:r>
    </w:p>
    <w:p w14:paraId="19862DBA" w14:textId="77777777" w:rsidR="00FC5CB6" w:rsidRDefault="00FC5CB6">
      <w:pPr>
        <w:pStyle w:val="ConsPlusNormal"/>
        <w:spacing w:before="220"/>
        <w:ind w:firstLine="540"/>
        <w:jc w:val="both"/>
      </w:pPr>
      <w:r>
        <w:t>8. Установить налоговые льготы по уплате земельного налога в размере 100% в отношении муниципальных учреждений Рузского городского округа Московской области.</w:t>
      </w:r>
    </w:p>
    <w:p w14:paraId="4B9501DA" w14:textId="77777777" w:rsidR="00FC5CB6" w:rsidRDefault="00FC5CB6">
      <w:pPr>
        <w:pStyle w:val="ConsPlusNormal"/>
        <w:spacing w:before="220"/>
        <w:ind w:firstLine="540"/>
        <w:jc w:val="both"/>
      </w:pPr>
      <w:r>
        <w:t>8.1. Установить налоговые льготы по уплате земельного налога в размере 100% в отношении государственных учреждений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участки. Данная льгота распространяется на правоотношения, возникшие с 1 января 2014 года.</w:t>
      </w:r>
    </w:p>
    <w:p w14:paraId="2E74D466" w14:textId="77777777" w:rsidR="00FC5CB6" w:rsidRDefault="00FC5CB6">
      <w:pPr>
        <w:pStyle w:val="ConsPlusNormal"/>
        <w:spacing w:before="220"/>
        <w:ind w:firstLine="540"/>
        <w:jc w:val="both"/>
      </w:pPr>
      <w:r>
        <w:lastRenderedPageBreak/>
        <w:t>8.2. Установить налоговые льготы по уплате земельного налога в размере 100% в отношении государственных бюджетных учреждений здравоохранения Московской области.</w:t>
      </w:r>
    </w:p>
    <w:p w14:paraId="53051C7A" w14:textId="77777777" w:rsidR="00FC5CB6" w:rsidRDefault="00FC5CB6">
      <w:pPr>
        <w:pStyle w:val="ConsPlusNormal"/>
        <w:jc w:val="both"/>
      </w:pPr>
      <w:r>
        <w:t xml:space="preserve">(п. 8.2 введен </w:t>
      </w:r>
      <w:hyperlink r:id="rId30">
        <w:r>
          <w:rPr>
            <w:color w:val="0000FF"/>
          </w:rPr>
          <w:t>решением</w:t>
        </w:r>
      </w:hyperlink>
      <w:r>
        <w:t xml:space="preserve"> Совета депутатов Рузского городского округа МО от 17.08.2022 N 642/79)</w:t>
      </w:r>
    </w:p>
    <w:p w14:paraId="062262D8" w14:textId="77777777" w:rsidR="00FC5CB6" w:rsidRDefault="00FC5CB6">
      <w:pPr>
        <w:pStyle w:val="ConsPlusNormal"/>
        <w:spacing w:before="220"/>
        <w:ind w:firstLine="540"/>
        <w:jc w:val="both"/>
      </w:pPr>
      <w:r>
        <w:t>9. Установить налоговые льготы по уплате земельного налога в размере 90% в отношении:</w:t>
      </w:r>
    </w:p>
    <w:p w14:paraId="7036A8DF" w14:textId="77777777" w:rsidR="00FC5CB6" w:rsidRDefault="00FC5CB6">
      <w:pPr>
        <w:pStyle w:val="ConsPlusNormal"/>
        <w:spacing w:before="220"/>
        <w:ind w:firstLine="540"/>
        <w:jc w:val="both"/>
      </w:pPr>
      <w:r>
        <w:t>- земельных участков, находящихся в собственности лечебно-профилактических организаций, учредителями которых являются некоммерческие организации профессиональных союзов и их объединений.</w:t>
      </w:r>
    </w:p>
    <w:p w14:paraId="7BF959E3" w14:textId="77777777" w:rsidR="00FC5CB6" w:rsidRDefault="00FC5CB6">
      <w:pPr>
        <w:pStyle w:val="ConsPlusNormal"/>
        <w:spacing w:before="220"/>
        <w:ind w:firstLine="540"/>
        <w:jc w:val="both"/>
      </w:pPr>
      <w:r>
        <w:t>- земельных участков, предназначенных для эксплуатации объектов спорта и спортивных сооружений, находящихся в собственности общественных организаций.</w:t>
      </w:r>
    </w:p>
    <w:p w14:paraId="27FA4271" w14:textId="77777777" w:rsidR="00FC5CB6" w:rsidRDefault="00FC5CB6">
      <w:pPr>
        <w:pStyle w:val="ConsPlusNormal"/>
        <w:spacing w:before="220"/>
        <w:ind w:firstLine="540"/>
        <w:jc w:val="both"/>
      </w:pPr>
      <w:r>
        <w:t>9.1. Установить налоговые льготы по уплате земельного налога в размере 40% в отношении земельных участков, находящихся в собственности:</w:t>
      </w:r>
    </w:p>
    <w:p w14:paraId="46D3AEF5" w14:textId="77777777" w:rsidR="00FC5CB6" w:rsidRDefault="00FC5CB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Совета депутатов Рузского городского округа МО от 17.08.2022 N 642/79)</w:t>
      </w:r>
    </w:p>
    <w:p w14:paraId="41EBD8E7" w14:textId="77777777" w:rsidR="00FC5CB6" w:rsidRDefault="00FC5CB6">
      <w:pPr>
        <w:pStyle w:val="ConsPlusNormal"/>
        <w:spacing w:before="220"/>
        <w:ind w:firstLine="540"/>
        <w:jc w:val="both"/>
      </w:pPr>
      <w:r>
        <w:t>- федеральных государственных автономных образовательных учреждений высшего образования;</w:t>
      </w:r>
    </w:p>
    <w:p w14:paraId="0FECDEFA" w14:textId="77777777" w:rsidR="00FC5CB6" w:rsidRDefault="00FC5CB6">
      <w:pPr>
        <w:pStyle w:val="ConsPlusNormal"/>
        <w:spacing w:before="220"/>
        <w:ind w:firstLine="540"/>
        <w:jc w:val="both"/>
      </w:pPr>
      <w:r>
        <w:t>- федеральных государственных бюджетных образовательных учреждений высшего образования.</w:t>
      </w:r>
    </w:p>
    <w:p w14:paraId="0D32D41F" w14:textId="77777777" w:rsidR="00FC5CB6" w:rsidRDefault="00FC5CB6">
      <w:pPr>
        <w:pStyle w:val="ConsPlusNormal"/>
        <w:jc w:val="both"/>
      </w:pPr>
      <w:r>
        <w:t xml:space="preserve">(п. 9.1 введен </w:t>
      </w:r>
      <w:hyperlink r:id="rId32">
        <w:r>
          <w:rPr>
            <w:color w:val="0000FF"/>
          </w:rPr>
          <w:t>решением</w:t>
        </w:r>
      </w:hyperlink>
      <w:r>
        <w:t xml:space="preserve"> Совета депутатов Рузского городского округа МО от 31.03.2021 N 535/62)</w:t>
      </w:r>
    </w:p>
    <w:p w14:paraId="72005EAF" w14:textId="77777777" w:rsidR="00FC5CB6" w:rsidRDefault="00FC5CB6">
      <w:pPr>
        <w:pStyle w:val="ConsPlusNormal"/>
        <w:spacing w:before="220"/>
        <w:ind w:firstLine="540"/>
        <w:jc w:val="both"/>
      </w:pPr>
      <w:r>
        <w:t xml:space="preserve">10. Указанные в </w:t>
      </w:r>
      <w:hyperlink w:anchor="P35">
        <w:r>
          <w:rPr>
            <w:color w:val="0000FF"/>
          </w:rPr>
          <w:t>пункте 7</w:t>
        </w:r>
      </w:hyperlink>
      <w:r>
        <w:t xml:space="preserve"> настоящего решения льготы носят заявительный характер и предоставляются на основании документов, удостоверяющих принадлежность заявителя к одной из категорий.</w:t>
      </w:r>
    </w:p>
    <w:p w14:paraId="133D4CF9" w14:textId="77777777" w:rsidR="00FC5CB6" w:rsidRDefault="00FC5CB6">
      <w:pPr>
        <w:pStyle w:val="ConsPlusNormal"/>
        <w:spacing w:before="220"/>
        <w:ind w:firstLine="540"/>
        <w:jc w:val="both"/>
      </w:pPr>
      <w:r>
        <w:t xml:space="preserve">Граждане, указанные в </w:t>
      </w:r>
      <w:hyperlink w:anchor="P37">
        <w:r>
          <w:rPr>
            <w:color w:val="0000FF"/>
          </w:rPr>
          <w:t>подпунктах 7.1</w:t>
        </w:r>
      </w:hyperlink>
      <w:r>
        <w:t xml:space="preserve"> - </w:t>
      </w:r>
      <w:hyperlink w:anchor="P38">
        <w:r>
          <w:rPr>
            <w:color w:val="0000FF"/>
          </w:rPr>
          <w:t>7.2</w:t>
        </w:r>
      </w:hyperlink>
      <w:r>
        <w:t xml:space="preserve"> настоящего решения, дополнительно предоставляют справку о размере среднедушевого дохода за последний квартал года, предшествующий налоговому периоду, по которому предоставляется льгота, выданную органами социальной защиты населения по месту жительства.</w:t>
      </w:r>
    </w:p>
    <w:p w14:paraId="31BEA76D" w14:textId="77777777" w:rsidR="00FC5CB6" w:rsidRDefault="00FC5CB6">
      <w:pPr>
        <w:pStyle w:val="ConsPlusNormal"/>
        <w:spacing w:before="220"/>
        <w:ind w:firstLine="540"/>
        <w:jc w:val="both"/>
      </w:pPr>
      <w:r>
        <w:t>Сравнение среднедушевого дохода семьи, дохода одиноко проживающего гражданина и дохода пенсионера производится с величинами прожиточного минимума, установленными в Московской области на душу населения и для пенсионеров, действующими на 31 декабря года, предшествующего налоговому периоду, по которому предоставляется льгота.</w:t>
      </w:r>
    </w:p>
    <w:p w14:paraId="7A29D88F" w14:textId="77777777" w:rsidR="00FC5CB6" w:rsidRDefault="00FC5CB6">
      <w:pPr>
        <w:pStyle w:val="ConsPlusNormal"/>
        <w:spacing w:before="220"/>
        <w:ind w:firstLine="540"/>
        <w:jc w:val="both"/>
      </w:pPr>
      <w:r>
        <w:t xml:space="preserve">11. Для случаев, когда налогоплательщик относится к нескольким категориям, предусмотренным </w:t>
      </w:r>
      <w:hyperlink w:anchor="P35">
        <w:r>
          <w:rPr>
            <w:color w:val="0000FF"/>
          </w:rPr>
          <w:t>пунктом 7</w:t>
        </w:r>
      </w:hyperlink>
      <w:r>
        <w:t xml:space="preserve"> настоящего решения, налоговые льготы по уплате земельного налога предоставлять по одному из оснований.</w:t>
      </w:r>
    </w:p>
    <w:p w14:paraId="3265EF98" w14:textId="77777777" w:rsidR="00FC5CB6" w:rsidRDefault="00FC5CB6">
      <w:pPr>
        <w:pStyle w:val="ConsPlusNormal"/>
        <w:spacing w:before="220"/>
        <w:ind w:firstLine="540"/>
        <w:jc w:val="both"/>
      </w:pPr>
      <w:r>
        <w:t>12. Опубликовать настоящее решение в газете "Красное знамя" и разместить на официальном сайте Рузского городского округа Московской области в сети Интернет.</w:t>
      </w:r>
    </w:p>
    <w:p w14:paraId="0BA567A0" w14:textId="77777777" w:rsidR="00FC5CB6" w:rsidRDefault="00FC5CB6">
      <w:pPr>
        <w:pStyle w:val="ConsPlusNormal"/>
        <w:spacing w:before="220"/>
        <w:ind w:firstLine="540"/>
        <w:jc w:val="both"/>
      </w:pPr>
      <w:r>
        <w:t>13. Настоящее решение вступает в силу с 01.01.2018, но не ранее чем по истечении одного месяца со дня его официального опубликования.</w:t>
      </w:r>
    </w:p>
    <w:p w14:paraId="63850A96" w14:textId="77777777" w:rsidR="00FC5CB6" w:rsidRDefault="00FC5CB6">
      <w:pPr>
        <w:pStyle w:val="ConsPlusNormal"/>
        <w:spacing w:before="220"/>
        <w:ind w:firstLine="540"/>
        <w:jc w:val="both"/>
      </w:pPr>
      <w:r>
        <w:t>14. Контроль за исполнением настоящего решения возложить на председателя постоянной комиссии Совета депутатов Рузского городского округа Московской области по вопросам местных финансов и экономики Бурлаенко Т.А.</w:t>
      </w:r>
    </w:p>
    <w:p w14:paraId="01F415CE" w14:textId="77777777" w:rsidR="00FC5CB6" w:rsidRDefault="00FC5CB6">
      <w:pPr>
        <w:pStyle w:val="ConsPlusNormal"/>
        <w:jc w:val="both"/>
      </w:pPr>
    </w:p>
    <w:p w14:paraId="0BF5363D" w14:textId="77777777" w:rsidR="00FC5CB6" w:rsidRDefault="00FC5CB6">
      <w:pPr>
        <w:pStyle w:val="ConsPlusNormal"/>
        <w:jc w:val="right"/>
      </w:pPr>
      <w:r>
        <w:t>Глава Рузского городского округа</w:t>
      </w:r>
    </w:p>
    <w:p w14:paraId="592E70B1" w14:textId="77777777" w:rsidR="00FC5CB6" w:rsidRDefault="00FC5CB6">
      <w:pPr>
        <w:pStyle w:val="ConsPlusNormal"/>
        <w:jc w:val="right"/>
      </w:pPr>
      <w:r>
        <w:t>Московской области</w:t>
      </w:r>
    </w:p>
    <w:p w14:paraId="65A61F6A" w14:textId="77777777" w:rsidR="00FC5CB6" w:rsidRDefault="00FC5CB6">
      <w:pPr>
        <w:pStyle w:val="ConsPlusNormal"/>
        <w:jc w:val="right"/>
      </w:pPr>
      <w:r>
        <w:t>М.В. Тарханов</w:t>
      </w:r>
    </w:p>
    <w:p w14:paraId="3110105B" w14:textId="77777777" w:rsidR="00FC5CB6" w:rsidRDefault="00FC5CB6">
      <w:pPr>
        <w:pStyle w:val="ConsPlusNormal"/>
        <w:jc w:val="both"/>
      </w:pPr>
    </w:p>
    <w:p w14:paraId="50504DA5" w14:textId="77777777" w:rsidR="00FC5CB6" w:rsidRDefault="00FC5CB6">
      <w:pPr>
        <w:pStyle w:val="ConsPlusNormal"/>
        <w:jc w:val="right"/>
      </w:pPr>
      <w:r>
        <w:lastRenderedPageBreak/>
        <w:t>Председатель Совета депутатов</w:t>
      </w:r>
    </w:p>
    <w:p w14:paraId="33BFA3EF" w14:textId="77777777" w:rsidR="00FC5CB6" w:rsidRDefault="00FC5CB6">
      <w:pPr>
        <w:pStyle w:val="ConsPlusNormal"/>
        <w:jc w:val="right"/>
      </w:pPr>
      <w:r>
        <w:t>Рузского городского округа</w:t>
      </w:r>
    </w:p>
    <w:p w14:paraId="5A00DE5D" w14:textId="77777777" w:rsidR="00FC5CB6" w:rsidRDefault="00FC5CB6">
      <w:pPr>
        <w:pStyle w:val="ConsPlusNormal"/>
        <w:jc w:val="right"/>
      </w:pPr>
      <w:r>
        <w:t>Московской области</w:t>
      </w:r>
    </w:p>
    <w:p w14:paraId="6E5F8E1E" w14:textId="77777777" w:rsidR="00FC5CB6" w:rsidRDefault="00FC5CB6">
      <w:pPr>
        <w:pStyle w:val="ConsPlusNormal"/>
        <w:jc w:val="right"/>
      </w:pPr>
      <w:r>
        <w:t>С.Б. Макаревич</w:t>
      </w:r>
    </w:p>
    <w:p w14:paraId="62DC0A29" w14:textId="77777777" w:rsidR="00FC5CB6" w:rsidRDefault="00FC5CB6">
      <w:pPr>
        <w:pStyle w:val="ConsPlusNormal"/>
        <w:jc w:val="both"/>
      </w:pPr>
    </w:p>
    <w:p w14:paraId="2E7EAB13" w14:textId="77777777" w:rsidR="00FC5CB6" w:rsidRDefault="00FC5CB6">
      <w:pPr>
        <w:pStyle w:val="ConsPlusNormal"/>
        <w:jc w:val="both"/>
      </w:pPr>
    </w:p>
    <w:p w14:paraId="4C75CC1F" w14:textId="77777777" w:rsidR="00FC5CB6" w:rsidRDefault="00FC5C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18A28AB" w14:textId="77777777" w:rsidR="00011419" w:rsidRDefault="00011419"/>
    <w:sectPr w:rsidR="00011419" w:rsidSect="00FC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B6"/>
    <w:rsid w:val="00011419"/>
    <w:rsid w:val="000303AC"/>
    <w:rsid w:val="004B7ECC"/>
    <w:rsid w:val="005E2E13"/>
    <w:rsid w:val="00F5213E"/>
    <w:rsid w:val="00F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272A"/>
  <w15:chartTrackingRefBased/>
  <w15:docId w15:val="{1289C270-4695-4F28-B4D8-1C1298E2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C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C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5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5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5C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5C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5C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5C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5C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5C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5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5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5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5C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5C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5C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5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5C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5CB6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C5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FC5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FC5C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47508&amp;dst=100005" TargetMode="External"/><Relationship Id="rId13" Type="http://schemas.openxmlformats.org/officeDocument/2006/relationships/hyperlink" Target="https://login.consultant.ru/link/?req=doc&amp;base=LAW&amp;n=480999&amp;dst=100169" TargetMode="External"/><Relationship Id="rId18" Type="http://schemas.openxmlformats.org/officeDocument/2006/relationships/hyperlink" Target="https://login.consultant.ru/link/?req=doc&amp;base=MOB&amp;n=418936&amp;dst=100005" TargetMode="External"/><Relationship Id="rId26" Type="http://schemas.openxmlformats.org/officeDocument/2006/relationships/hyperlink" Target="https://login.consultant.ru/link/?req=doc&amp;base=LAW&amp;n=4706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MOB&amp;n=347508&amp;dst=10000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MOB&amp;n=334123&amp;dst=100005" TargetMode="External"/><Relationship Id="rId12" Type="http://schemas.openxmlformats.org/officeDocument/2006/relationships/hyperlink" Target="https://login.consultant.ru/link/?req=doc&amp;base=LAW&amp;n=493219&amp;dst=1347" TargetMode="External"/><Relationship Id="rId17" Type="http://schemas.openxmlformats.org/officeDocument/2006/relationships/hyperlink" Target="https://login.consultant.ru/link/?req=doc&amp;base=LAW&amp;n=481366" TargetMode="External"/><Relationship Id="rId25" Type="http://schemas.openxmlformats.org/officeDocument/2006/relationships/hyperlink" Target="https://login.consultant.ru/link/?req=doc&amp;base=MOB&amp;n=391460&amp;dst=10000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1366" TargetMode="External"/><Relationship Id="rId20" Type="http://schemas.openxmlformats.org/officeDocument/2006/relationships/hyperlink" Target="https://login.consultant.ru/link/?req=doc&amp;base=MOB&amp;n=391460&amp;dst=100006" TargetMode="External"/><Relationship Id="rId29" Type="http://schemas.openxmlformats.org/officeDocument/2006/relationships/hyperlink" Target="https://login.consultant.ru/link/?req=doc&amp;base=MOB&amp;n=297587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02713&amp;dst=100005" TargetMode="External"/><Relationship Id="rId11" Type="http://schemas.openxmlformats.org/officeDocument/2006/relationships/hyperlink" Target="https://login.consultant.ru/link/?req=doc&amp;base=MOB&amp;n=418936&amp;dst=100005" TargetMode="External"/><Relationship Id="rId24" Type="http://schemas.openxmlformats.org/officeDocument/2006/relationships/hyperlink" Target="https://login.consultant.ru/link/?req=doc&amp;base=LAW&amp;n=481366" TargetMode="External"/><Relationship Id="rId32" Type="http://schemas.openxmlformats.org/officeDocument/2006/relationships/hyperlink" Target="https://login.consultant.ru/link/?req=doc&amp;base=MOB&amp;n=334123&amp;dst=100005" TargetMode="External"/><Relationship Id="rId5" Type="http://schemas.openxmlformats.org/officeDocument/2006/relationships/hyperlink" Target="https://login.consultant.ru/link/?req=doc&amp;base=MOB&amp;n=297587&amp;dst=100005" TargetMode="External"/><Relationship Id="rId15" Type="http://schemas.openxmlformats.org/officeDocument/2006/relationships/hyperlink" Target="https://login.consultant.ru/link/?req=doc&amp;base=MOB&amp;n=259157" TargetMode="External"/><Relationship Id="rId23" Type="http://schemas.openxmlformats.org/officeDocument/2006/relationships/hyperlink" Target="https://login.consultant.ru/link/?req=doc&amp;base=MOB&amp;n=391460&amp;dst=100008" TargetMode="External"/><Relationship Id="rId28" Type="http://schemas.openxmlformats.org/officeDocument/2006/relationships/hyperlink" Target="https://login.consultant.ru/link/?req=doc&amp;base=LAW&amp;n=466514" TargetMode="External"/><Relationship Id="rId10" Type="http://schemas.openxmlformats.org/officeDocument/2006/relationships/hyperlink" Target="https://login.consultant.ru/link/?req=doc&amp;base=MOB&amp;n=391460&amp;dst=100005" TargetMode="External"/><Relationship Id="rId19" Type="http://schemas.openxmlformats.org/officeDocument/2006/relationships/hyperlink" Target="https://login.consultant.ru/link/?req=doc&amp;base=LAW&amp;n=493219&amp;dst=1345" TargetMode="External"/><Relationship Id="rId31" Type="http://schemas.openxmlformats.org/officeDocument/2006/relationships/hyperlink" Target="https://login.consultant.ru/link/?req=doc&amp;base=MOB&amp;n=364433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MOB&amp;n=364433&amp;dst=100005" TargetMode="External"/><Relationship Id="rId14" Type="http://schemas.openxmlformats.org/officeDocument/2006/relationships/hyperlink" Target="https://login.consultant.ru/link/?req=doc&amp;base=MOB&amp;n=213934&amp;dst=100374" TargetMode="External"/><Relationship Id="rId22" Type="http://schemas.openxmlformats.org/officeDocument/2006/relationships/hyperlink" Target="https://login.consultant.ru/link/?req=doc&amp;base=MOB&amp;n=347508&amp;dst=100010" TargetMode="External"/><Relationship Id="rId27" Type="http://schemas.openxmlformats.org/officeDocument/2006/relationships/hyperlink" Target="https://login.consultant.ru/link/?req=doc&amp;base=LAW&amp;n=466512" TargetMode="External"/><Relationship Id="rId30" Type="http://schemas.openxmlformats.org/officeDocument/2006/relationships/hyperlink" Target="https://login.consultant.ru/link/?req=doc&amp;base=MOB&amp;n=36443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2126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2025-01-21T14:10:00Z</dcterms:created>
  <dcterms:modified xsi:type="dcterms:W3CDTF">2025-01-21T14:12:00Z</dcterms:modified>
</cp:coreProperties>
</file>