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C060" w14:textId="77777777" w:rsidR="006B7832" w:rsidRDefault="00A13585" w:rsidP="009132FE">
      <w:pPr>
        <w:tabs>
          <w:tab w:val="left" w:pos="0"/>
        </w:tabs>
        <w:spacing w:line="360" w:lineRule="auto"/>
        <w:ind w:firstLine="709"/>
        <w:jc w:val="center"/>
        <w:rPr>
          <w:b/>
          <w:sz w:val="24"/>
          <w:szCs w:val="24"/>
        </w:rPr>
      </w:pPr>
      <w:r>
        <w:rPr>
          <w:b/>
          <w:sz w:val="24"/>
          <w:szCs w:val="24"/>
        </w:rPr>
        <w:t>Информация</w:t>
      </w:r>
      <w:r w:rsidR="009132FE" w:rsidRPr="001101B6">
        <w:rPr>
          <w:b/>
          <w:sz w:val="24"/>
          <w:szCs w:val="24"/>
        </w:rPr>
        <w:t xml:space="preserve"> </w:t>
      </w:r>
      <w:r w:rsidR="00A950D3" w:rsidRPr="00943DFF">
        <w:rPr>
          <w:b/>
          <w:sz w:val="24"/>
          <w:szCs w:val="24"/>
        </w:rPr>
        <w:t xml:space="preserve">о результатах проведения плановой проверки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при осуществлении закупок муниципальным бюджетным дошкольным образовательным учреждением </w:t>
      </w:r>
    </w:p>
    <w:p w14:paraId="127B9B39" w14:textId="394866D8" w:rsidR="009132FE" w:rsidRPr="00943DFF" w:rsidRDefault="00A950D3" w:rsidP="009132FE">
      <w:pPr>
        <w:tabs>
          <w:tab w:val="left" w:pos="0"/>
        </w:tabs>
        <w:spacing w:line="360" w:lineRule="auto"/>
        <w:ind w:firstLine="709"/>
        <w:jc w:val="center"/>
        <w:rPr>
          <w:b/>
          <w:sz w:val="24"/>
          <w:szCs w:val="24"/>
        </w:rPr>
      </w:pPr>
      <w:r w:rsidRPr="00943DFF">
        <w:rPr>
          <w:b/>
          <w:sz w:val="24"/>
          <w:szCs w:val="24"/>
        </w:rPr>
        <w:t xml:space="preserve">«Детский сад № </w:t>
      </w:r>
      <w:r w:rsidR="00D36F77">
        <w:rPr>
          <w:b/>
          <w:sz w:val="24"/>
          <w:szCs w:val="24"/>
        </w:rPr>
        <w:t>9</w:t>
      </w:r>
      <w:r w:rsidR="00FB5271">
        <w:rPr>
          <w:b/>
          <w:sz w:val="24"/>
          <w:szCs w:val="24"/>
        </w:rPr>
        <w:t xml:space="preserve"> </w:t>
      </w:r>
      <w:r w:rsidR="00FB5271" w:rsidRPr="00FB5271">
        <w:rPr>
          <w:b/>
          <w:sz w:val="24"/>
          <w:szCs w:val="24"/>
        </w:rPr>
        <w:t>общеразвивающего вида</w:t>
      </w:r>
      <w:r w:rsidRPr="00943DFF">
        <w:rPr>
          <w:b/>
          <w:sz w:val="24"/>
          <w:szCs w:val="24"/>
        </w:rPr>
        <w:t>»</w:t>
      </w:r>
    </w:p>
    <w:p w14:paraId="2AFEA23D" w14:textId="77777777" w:rsidR="009132FE" w:rsidRPr="001101B6" w:rsidRDefault="009132FE" w:rsidP="009132FE">
      <w:pPr>
        <w:tabs>
          <w:tab w:val="left" w:pos="0"/>
        </w:tabs>
        <w:spacing w:line="360" w:lineRule="auto"/>
        <w:jc w:val="center"/>
        <w:rPr>
          <w:sz w:val="24"/>
          <w:szCs w:val="24"/>
        </w:rPr>
      </w:pPr>
    </w:p>
    <w:p w14:paraId="05A2D169" w14:textId="77777777" w:rsidR="009132FE" w:rsidRPr="001101B6" w:rsidRDefault="009132FE" w:rsidP="009132FE">
      <w:pPr>
        <w:tabs>
          <w:tab w:val="left" w:pos="0"/>
        </w:tabs>
        <w:spacing w:line="360" w:lineRule="auto"/>
        <w:ind w:firstLine="709"/>
        <w:rPr>
          <w:b/>
          <w:sz w:val="24"/>
          <w:szCs w:val="24"/>
        </w:rPr>
      </w:pPr>
      <w:r w:rsidRPr="001101B6">
        <w:rPr>
          <w:b/>
          <w:sz w:val="24"/>
          <w:szCs w:val="24"/>
        </w:rPr>
        <w:t>1. Основание для проведения контрольного мероприятия:</w:t>
      </w:r>
    </w:p>
    <w:p w14:paraId="5248550D" w14:textId="3EEC3D2F" w:rsidR="009132FE" w:rsidRPr="00A13585" w:rsidRDefault="009132FE" w:rsidP="009132FE">
      <w:pPr>
        <w:pStyle w:val="a4"/>
        <w:numPr>
          <w:ilvl w:val="0"/>
          <w:numId w:val="1"/>
        </w:numPr>
        <w:tabs>
          <w:tab w:val="left" w:pos="0"/>
        </w:tabs>
        <w:spacing w:after="0" w:line="360" w:lineRule="auto"/>
        <w:ind w:left="714" w:hanging="357"/>
        <w:jc w:val="both"/>
        <w:rPr>
          <w:rFonts w:ascii="Times New Roman" w:hAnsi="Times New Roman"/>
          <w:sz w:val="24"/>
          <w:szCs w:val="24"/>
        </w:rPr>
      </w:pPr>
      <w:r w:rsidRPr="00A13585">
        <w:rPr>
          <w:rFonts w:ascii="Times New Roman" w:hAnsi="Times New Roman"/>
          <w:sz w:val="24"/>
          <w:szCs w:val="24"/>
        </w:rPr>
        <w:t xml:space="preserve">Пункт </w:t>
      </w:r>
      <w:r w:rsidR="00FB5271">
        <w:rPr>
          <w:rFonts w:ascii="Times New Roman" w:hAnsi="Times New Roman"/>
          <w:sz w:val="24"/>
          <w:szCs w:val="24"/>
        </w:rPr>
        <w:t>1</w:t>
      </w:r>
      <w:r w:rsidR="00D36F77">
        <w:rPr>
          <w:rFonts w:ascii="Times New Roman" w:hAnsi="Times New Roman"/>
          <w:sz w:val="24"/>
          <w:szCs w:val="24"/>
        </w:rPr>
        <w:t>1</w:t>
      </w:r>
      <w:r w:rsidR="00A13585" w:rsidRPr="00A13585">
        <w:rPr>
          <w:rFonts w:ascii="Times New Roman" w:hAnsi="Times New Roman"/>
          <w:sz w:val="24"/>
          <w:szCs w:val="24"/>
        </w:rPr>
        <w:t xml:space="preserve"> Плана проведения Финансовым управлением Администрации Рузского городского округа плановых проверок определения поставщиков при осуществлении закупок товаров, работ, услуг для обеспечения муниципальных нужд Рузского городского округа на 2021 год, утвержденного Постановлением Администрации Рузского городского округа от 03.12.2020 № 3901</w:t>
      </w:r>
      <w:r w:rsidRPr="00A13585">
        <w:rPr>
          <w:rFonts w:ascii="Times New Roman" w:hAnsi="Times New Roman"/>
          <w:sz w:val="24"/>
          <w:szCs w:val="24"/>
        </w:rPr>
        <w:t>;</w:t>
      </w:r>
    </w:p>
    <w:p w14:paraId="3BF3BE7F" w14:textId="71D2561E" w:rsidR="009132FE" w:rsidRPr="00A950D3" w:rsidRDefault="00AF6D8B" w:rsidP="009132FE">
      <w:pPr>
        <w:pStyle w:val="a4"/>
        <w:numPr>
          <w:ilvl w:val="0"/>
          <w:numId w:val="1"/>
        </w:numPr>
        <w:tabs>
          <w:tab w:val="left" w:pos="0"/>
        </w:tabs>
        <w:spacing w:after="0" w:line="360" w:lineRule="auto"/>
        <w:ind w:left="714" w:hanging="357"/>
        <w:jc w:val="both"/>
        <w:rPr>
          <w:rFonts w:ascii="Times New Roman" w:hAnsi="Times New Roman"/>
          <w:sz w:val="24"/>
          <w:szCs w:val="24"/>
        </w:rPr>
      </w:pPr>
      <w:r>
        <w:rPr>
          <w:rFonts w:ascii="Times New Roman" w:hAnsi="Times New Roman"/>
          <w:sz w:val="24"/>
          <w:szCs w:val="24"/>
        </w:rPr>
        <w:t xml:space="preserve">Приказ </w:t>
      </w:r>
      <w:r w:rsidR="00A13585" w:rsidRPr="00A13585">
        <w:rPr>
          <w:rFonts w:ascii="Times New Roman" w:hAnsi="Times New Roman"/>
          <w:sz w:val="24"/>
          <w:szCs w:val="24"/>
        </w:rPr>
        <w:t xml:space="preserve">Финансового управления Администрации Рузского городского округа от </w:t>
      </w:r>
      <w:r w:rsidR="00D36F77">
        <w:rPr>
          <w:rFonts w:ascii="Times New Roman" w:hAnsi="Times New Roman"/>
          <w:sz w:val="24"/>
          <w:szCs w:val="24"/>
        </w:rPr>
        <w:t>29</w:t>
      </w:r>
      <w:r w:rsidR="00A950D3" w:rsidRPr="00A950D3">
        <w:rPr>
          <w:rFonts w:ascii="Times New Roman" w:hAnsi="Times New Roman"/>
          <w:sz w:val="24"/>
          <w:szCs w:val="24"/>
        </w:rPr>
        <w:t>.</w:t>
      </w:r>
      <w:r w:rsidR="00D36F77">
        <w:rPr>
          <w:rFonts w:ascii="Times New Roman" w:hAnsi="Times New Roman"/>
          <w:sz w:val="24"/>
          <w:szCs w:val="24"/>
        </w:rPr>
        <w:t>11</w:t>
      </w:r>
      <w:r w:rsidR="00A950D3" w:rsidRPr="00A950D3">
        <w:rPr>
          <w:rFonts w:ascii="Times New Roman" w:hAnsi="Times New Roman"/>
          <w:sz w:val="24"/>
          <w:szCs w:val="24"/>
        </w:rPr>
        <w:t xml:space="preserve">.2021 № </w:t>
      </w:r>
      <w:r w:rsidR="00D36F77">
        <w:rPr>
          <w:rFonts w:ascii="Times New Roman" w:hAnsi="Times New Roman"/>
          <w:sz w:val="24"/>
          <w:szCs w:val="24"/>
        </w:rPr>
        <w:t>288</w:t>
      </w:r>
      <w:r w:rsidR="009132FE" w:rsidRPr="00A950D3">
        <w:rPr>
          <w:rFonts w:ascii="Times New Roman" w:hAnsi="Times New Roman"/>
          <w:sz w:val="24"/>
          <w:szCs w:val="24"/>
        </w:rPr>
        <w:t>.</w:t>
      </w:r>
    </w:p>
    <w:p w14:paraId="10DFE1C3" w14:textId="77777777" w:rsidR="009132FE" w:rsidRPr="001101B6" w:rsidRDefault="009132FE" w:rsidP="009132FE">
      <w:pPr>
        <w:pStyle w:val="a4"/>
        <w:tabs>
          <w:tab w:val="left" w:pos="0"/>
        </w:tabs>
        <w:spacing w:after="0" w:line="360" w:lineRule="auto"/>
        <w:ind w:left="714"/>
        <w:jc w:val="both"/>
        <w:rPr>
          <w:rFonts w:ascii="Times New Roman" w:hAnsi="Times New Roman"/>
          <w:sz w:val="24"/>
          <w:szCs w:val="24"/>
        </w:rPr>
      </w:pPr>
    </w:p>
    <w:p w14:paraId="77E49E39" w14:textId="77777777" w:rsidR="009132FE" w:rsidRPr="001101B6" w:rsidRDefault="009132FE" w:rsidP="009132FE">
      <w:pPr>
        <w:tabs>
          <w:tab w:val="left" w:pos="0"/>
        </w:tabs>
        <w:spacing w:line="360" w:lineRule="auto"/>
        <w:ind w:left="360" w:firstLine="349"/>
        <w:rPr>
          <w:b/>
          <w:sz w:val="24"/>
          <w:szCs w:val="24"/>
        </w:rPr>
      </w:pPr>
      <w:r w:rsidRPr="001101B6">
        <w:rPr>
          <w:b/>
          <w:sz w:val="24"/>
          <w:szCs w:val="24"/>
        </w:rPr>
        <w:t>2. Предмет контрольного мероприятия:</w:t>
      </w:r>
    </w:p>
    <w:p w14:paraId="36C49B00" w14:textId="77777777" w:rsidR="00FB5271" w:rsidRPr="006F7765" w:rsidRDefault="00FB5271" w:rsidP="00FB5271">
      <w:pPr>
        <w:tabs>
          <w:tab w:val="left" w:pos="0"/>
          <w:tab w:val="left" w:pos="1560"/>
        </w:tabs>
        <w:spacing w:line="360" w:lineRule="auto"/>
        <w:ind w:left="426" w:firstLine="283"/>
        <w:rPr>
          <w:sz w:val="24"/>
          <w:szCs w:val="24"/>
        </w:rPr>
      </w:pPr>
      <w:r w:rsidRPr="006F7765">
        <w:rPr>
          <w:sz w:val="24"/>
          <w:szCs w:val="24"/>
        </w:rPr>
        <w:t>«Предупреждение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w:t>
      </w:r>
    </w:p>
    <w:p w14:paraId="711812CD" w14:textId="77777777" w:rsidR="009132FE" w:rsidRPr="001101B6" w:rsidRDefault="009132FE" w:rsidP="009132FE">
      <w:pPr>
        <w:tabs>
          <w:tab w:val="left" w:pos="0"/>
          <w:tab w:val="left" w:pos="1560"/>
        </w:tabs>
        <w:spacing w:line="360" w:lineRule="auto"/>
        <w:ind w:left="426" w:firstLine="283"/>
        <w:rPr>
          <w:sz w:val="24"/>
          <w:szCs w:val="24"/>
        </w:rPr>
      </w:pPr>
    </w:p>
    <w:p w14:paraId="439633EA" w14:textId="77777777" w:rsidR="009132FE" w:rsidRPr="001101B6" w:rsidRDefault="009132FE" w:rsidP="009132FE">
      <w:pPr>
        <w:tabs>
          <w:tab w:val="left" w:pos="0"/>
        </w:tabs>
        <w:spacing w:line="360" w:lineRule="auto"/>
        <w:ind w:left="360" w:firstLine="349"/>
        <w:rPr>
          <w:b/>
          <w:sz w:val="24"/>
          <w:szCs w:val="24"/>
        </w:rPr>
      </w:pPr>
      <w:r w:rsidRPr="001101B6">
        <w:rPr>
          <w:b/>
          <w:sz w:val="24"/>
          <w:szCs w:val="24"/>
        </w:rPr>
        <w:t>3. Субъект проверки:</w:t>
      </w:r>
    </w:p>
    <w:p w14:paraId="74527225" w14:textId="463567B5" w:rsidR="009132FE" w:rsidRPr="00A950D3" w:rsidRDefault="00A950D3" w:rsidP="009132FE">
      <w:pPr>
        <w:pStyle w:val="a5"/>
        <w:shd w:val="clear" w:color="auto" w:fill="FFFFFF"/>
        <w:tabs>
          <w:tab w:val="left" w:pos="0"/>
        </w:tabs>
        <w:spacing w:before="0" w:beforeAutospacing="0" w:after="0" w:line="360" w:lineRule="auto"/>
        <w:ind w:left="360" w:firstLine="349"/>
        <w:jc w:val="both"/>
        <w:rPr>
          <w:shd w:val="clear" w:color="auto" w:fill="FFFFFF"/>
        </w:rPr>
      </w:pPr>
      <w:r>
        <w:t>М</w:t>
      </w:r>
      <w:r w:rsidRPr="00A950D3">
        <w:t xml:space="preserve">униципальное бюджетное дошкольное образовательное учреждение «Детский сад № </w:t>
      </w:r>
      <w:r w:rsidR="00D36F77">
        <w:t>9</w:t>
      </w:r>
      <w:r w:rsidR="00FB5271">
        <w:t xml:space="preserve"> </w:t>
      </w:r>
      <w:r w:rsidR="00FB5271" w:rsidRPr="00FB5271">
        <w:t>общеразвивающего вида</w:t>
      </w:r>
      <w:r w:rsidRPr="00A950D3">
        <w:t xml:space="preserve">», сокращенное наименование – МБДОУ «Детский сад № </w:t>
      </w:r>
      <w:r w:rsidR="00D36F77">
        <w:t>9</w:t>
      </w:r>
      <w:r w:rsidR="00FB5271">
        <w:t xml:space="preserve"> </w:t>
      </w:r>
      <w:r w:rsidR="00FB5271" w:rsidRPr="00FB5271">
        <w:t>общеразвивающего вида</w:t>
      </w:r>
      <w:r w:rsidRPr="00A950D3">
        <w:t xml:space="preserve">», ИНН </w:t>
      </w:r>
      <w:r w:rsidR="00D36F77">
        <w:t>5</w:t>
      </w:r>
      <w:r w:rsidR="00D36F77">
        <w:t>075011087</w:t>
      </w:r>
      <w:r w:rsidRPr="00A950D3">
        <w:t>, КПП 507501001.</w:t>
      </w:r>
    </w:p>
    <w:p w14:paraId="19F1E2FD" w14:textId="77777777" w:rsidR="009132FE" w:rsidRPr="00477992" w:rsidRDefault="009132FE" w:rsidP="009132FE">
      <w:pPr>
        <w:pStyle w:val="a5"/>
        <w:shd w:val="clear" w:color="auto" w:fill="FFFFFF"/>
        <w:tabs>
          <w:tab w:val="left" w:pos="0"/>
        </w:tabs>
        <w:spacing w:before="0" w:beforeAutospacing="0" w:after="0" w:line="360" w:lineRule="auto"/>
        <w:ind w:left="360" w:firstLine="349"/>
        <w:jc w:val="both"/>
      </w:pPr>
    </w:p>
    <w:p w14:paraId="6F9DCCF6" w14:textId="59DDD07B" w:rsidR="009132FE" w:rsidRPr="001101B6" w:rsidRDefault="009132FE" w:rsidP="009132FE">
      <w:pPr>
        <w:pStyle w:val="a5"/>
        <w:shd w:val="clear" w:color="auto" w:fill="FFFFFF"/>
        <w:tabs>
          <w:tab w:val="left" w:pos="0"/>
          <w:tab w:val="left" w:pos="709"/>
        </w:tabs>
        <w:spacing w:before="0" w:beforeAutospacing="0" w:after="0" w:line="276" w:lineRule="auto"/>
        <w:ind w:left="360" w:hanging="360"/>
        <w:jc w:val="both"/>
        <w:rPr>
          <w:color w:val="323232"/>
        </w:rPr>
      </w:pPr>
      <w:r w:rsidRPr="001101B6">
        <w:rPr>
          <w:b/>
          <w:color w:val="323232"/>
        </w:rPr>
        <w:tab/>
      </w:r>
      <w:r w:rsidRPr="001101B6">
        <w:rPr>
          <w:b/>
          <w:color w:val="323232"/>
        </w:rPr>
        <w:tab/>
        <w:t>4. Состав инспекции</w:t>
      </w:r>
      <w:r w:rsidRPr="001101B6">
        <w:rPr>
          <w:color w:val="323232"/>
        </w:rPr>
        <w:t xml:space="preserve">: </w:t>
      </w:r>
      <w:r w:rsidR="00716743">
        <w:rPr>
          <w:color w:val="323232"/>
        </w:rPr>
        <w:t>Солдатов А.В.</w:t>
      </w:r>
      <w:r w:rsidRPr="001101B6">
        <w:rPr>
          <w:color w:val="323232"/>
        </w:rPr>
        <w:t xml:space="preserve">. – руководитель </w:t>
      </w:r>
      <w:r w:rsidR="00A13585">
        <w:rPr>
          <w:color w:val="323232"/>
        </w:rPr>
        <w:t>инспекции</w:t>
      </w:r>
      <w:r w:rsidRPr="001101B6">
        <w:rPr>
          <w:color w:val="323232"/>
        </w:rPr>
        <w:t xml:space="preserve">; </w:t>
      </w:r>
    </w:p>
    <w:p w14:paraId="13CCFD65" w14:textId="087F8E23" w:rsidR="00A13585" w:rsidRDefault="00A13585" w:rsidP="009132FE">
      <w:pPr>
        <w:pStyle w:val="a5"/>
        <w:shd w:val="clear" w:color="auto" w:fill="FFFFFF"/>
        <w:tabs>
          <w:tab w:val="left" w:pos="0"/>
          <w:tab w:val="left" w:pos="709"/>
          <w:tab w:val="left" w:pos="3119"/>
          <w:tab w:val="left" w:pos="3261"/>
          <w:tab w:val="left" w:pos="3969"/>
        </w:tabs>
        <w:spacing w:before="0" w:beforeAutospacing="0" w:after="0" w:line="276" w:lineRule="auto"/>
        <w:ind w:left="360" w:hanging="360"/>
        <w:jc w:val="both"/>
        <w:rPr>
          <w:b/>
          <w:color w:val="323232"/>
        </w:rPr>
      </w:pPr>
      <w:r>
        <w:rPr>
          <w:color w:val="323232"/>
        </w:rPr>
        <w:tab/>
      </w:r>
      <w:r>
        <w:rPr>
          <w:color w:val="323232"/>
        </w:rPr>
        <w:tab/>
      </w:r>
      <w:r>
        <w:rPr>
          <w:color w:val="323232"/>
        </w:rPr>
        <w:tab/>
      </w:r>
      <w:r w:rsidR="00716743">
        <w:rPr>
          <w:color w:val="323232"/>
        </w:rPr>
        <w:t>Орехова О.</w:t>
      </w:r>
      <w:r w:rsidR="00716743" w:rsidRPr="001101B6">
        <w:rPr>
          <w:color w:val="323232"/>
        </w:rPr>
        <w:t>В.</w:t>
      </w:r>
      <w:r w:rsidR="00AF6D8B">
        <w:rPr>
          <w:color w:val="323232"/>
        </w:rPr>
        <w:t>, Трофимова Е.А.</w:t>
      </w:r>
      <w:r w:rsidRPr="00A13585">
        <w:rPr>
          <w:color w:val="323232"/>
        </w:rPr>
        <w:t xml:space="preserve"> </w:t>
      </w:r>
      <w:r w:rsidRPr="001101B6">
        <w:rPr>
          <w:color w:val="323232"/>
        </w:rPr>
        <w:t>– член</w:t>
      </w:r>
      <w:r w:rsidR="00AF6D8B">
        <w:rPr>
          <w:color w:val="323232"/>
        </w:rPr>
        <w:t>ы</w:t>
      </w:r>
      <w:r w:rsidRPr="001101B6">
        <w:rPr>
          <w:color w:val="323232"/>
        </w:rPr>
        <w:t xml:space="preserve"> </w:t>
      </w:r>
      <w:r>
        <w:rPr>
          <w:color w:val="323232"/>
        </w:rPr>
        <w:t>инспекции</w:t>
      </w:r>
      <w:r w:rsidR="00A950D3">
        <w:rPr>
          <w:color w:val="323232"/>
        </w:rPr>
        <w:t>.</w:t>
      </w:r>
      <w:r w:rsidR="009132FE" w:rsidRPr="001101B6">
        <w:rPr>
          <w:b/>
          <w:color w:val="323232"/>
        </w:rPr>
        <w:tab/>
      </w:r>
      <w:r w:rsidR="009132FE" w:rsidRPr="001101B6">
        <w:rPr>
          <w:b/>
          <w:color w:val="323232"/>
        </w:rPr>
        <w:tab/>
      </w:r>
      <w:r w:rsidR="009132FE" w:rsidRPr="001101B6">
        <w:rPr>
          <w:b/>
          <w:color w:val="323232"/>
        </w:rPr>
        <w:tab/>
      </w:r>
    </w:p>
    <w:p w14:paraId="3A21C144" w14:textId="77777777" w:rsidR="009132FE" w:rsidRPr="001101B6" w:rsidRDefault="00A13585" w:rsidP="00A950D3">
      <w:pPr>
        <w:pStyle w:val="a5"/>
        <w:shd w:val="clear" w:color="auto" w:fill="FFFFFF"/>
        <w:tabs>
          <w:tab w:val="left" w:pos="0"/>
          <w:tab w:val="left" w:pos="709"/>
          <w:tab w:val="left" w:pos="3119"/>
          <w:tab w:val="left" w:pos="3261"/>
          <w:tab w:val="left" w:pos="3969"/>
        </w:tabs>
        <w:spacing w:before="0" w:beforeAutospacing="0" w:after="0" w:line="276" w:lineRule="auto"/>
        <w:ind w:left="360" w:hanging="360"/>
        <w:jc w:val="both"/>
        <w:rPr>
          <w:b/>
          <w:color w:val="323232"/>
        </w:rPr>
      </w:pPr>
      <w:r>
        <w:rPr>
          <w:color w:val="323232"/>
        </w:rPr>
        <w:tab/>
      </w:r>
      <w:r>
        <w:rPr>
          <w:color w:val="323232"/>
        </w:rPr>
        <w:tab/>
      </w:r>
      <w:r>
        <w:rPr>
          <w:color w:val="323232"/>
        </w:rPr>
        <w:tab/>
      </w:r>
      <w:r w:rsidR="009132FE" w:rsidRPr="001101B6">
        <w:rPr>
          <w:color w:val="323232"/>
        </w:rPr>
        <w:tab/>
      </w:r>
      <w:r w:rsidR="009132FE" w:rsidRPr="001101B6">
        <w:rPr>
          <w:color w:val="323232"/>
        </w:rPr>
        <w:tab/>
      </w:r>
      <w:r w:rsidR="009132FE" w:rsidRPr="001101B6">
        <w:rPr>
          <w:color w:val="323232"/>
        </w:rPr>
        <w:tab/>
      </w:r>
    </w:p>
    <w:p w14:paraId="3C0022AC" w14:textId="5117FB10" w:rsidR="009132FE" w:rsidRPr="001101B6" w:rsidRDefault="009132FE" w:rsidP="009132FE">
      <w:pPr>
        <w:pStyle w:val="a5"/>
        <w:shd w:val="clear" w:color="auto" w:fill="FFFFFF"/>
        <w:tabs>
          <w:tab w:val="left" w:pos="0"/>
        </w:tabs>
        <w:spacing w:before="0" w:beforeAutospacing="0" w:line="360" w:lineRule="auto"/>
        <w:ind w:left="360" w:firstLine="349"/>
        <w:jc w:val="both"/>
        <w:rPr>
          <w:b/>
          <w:color w:val="323232"/>
        </w:rPr>
      </w:pPr>
      <w:r w:rsidRPr="001101B6">
        <w:rPr>
          <w:b/>
          <w:color w:val="323232"/>
        </w:rPr>
        <w:t xml:space="preserve">5. Срок проведения контрольного мероприятия: </w:t>
      </w:r>
      <w:r w:rsidRPr="001101B6">
        <w:rPr>
          <w:color w:val="323232"/>
        </w:rPr>
        <w:t>с</w:t>
      </w:r>
      <w:r w:rsidRPr="001101B6">
        <w:rPr>
          <w:b/>
          <w:color w:val="323232"/>
        </w:rPr>
        <w:t xml:space="preserve"> </w:t>
      </w:r>
      <w:r w:rsidR="00D36F77">
        <w:rPr>
          <w:bCs/>
          <w:color w:val="323232"/>
        </w:rPr>
        <w:t>30</w:t>
      </w:r>
      <w:r w:rsidR="00A950D3" w:rsidRPr="00943DFF">
        <w:t>.</w:t>
      </w:r>
      <w:r w:rsidR="00D36F77">
        <w:t>11</w:t>
      </w:r>
      <w:r w:rsidR="00A950D3" w:rsidRPr="00943DFF">
        <w:t>.2021</w:t>
      </w:r>
      <w:r w:rsidRPr="00943DFF">
        <w:rPr>
          <w:color w:val="323232"/>
        </w:rPr>
        <w:t xml:space="preserve"> по </w:t>
      </w:r>
      <w:r w:rsidR="00FB5271">
        <w:rPr>
          <w:color w:val="323232"/>
        </w:rPr>
        <w:t>2</w:t>
      </w:r>
      <w:r w:rsidR="00D36F77">
        <w:rPr>
          <w:color w:val="323232"/>
        </w:rPr>
        <w:t>1</w:t>
      </w:r>
      <w:r w:rsidR="00A950D3" w:rsidRPr="00943DFF">
        <w:t>.</w:t>
      </w:r>
      <w:r w:rsidR="00716743">
        <w:t>1</w:t>
      </w:r>
      <w:r w:rsidR="00D36F77">
        <w:t>2</w:t>
      </w:r>
      <w:r w:rsidR="00A950D3" w:rsidRPr="00943DFF">
        <w:t>.2021</w:t>
      </w:r>
      <w:r w:rsidRPr="00943DFF">
        <w:rPr>
          <w:color w:val="323232"/>
        </w:rPr>
        <w:t>.</w:t>
      </w:r>
      <w:r w:rsidRPr="001101B6">
        <w:rPr>
          <w:b/>
          <w:color w:val="323232"/>
        </w:rPr>
        <w:t xml:space="preserve"> </w:t>
      </w:r>
    </w:p>
    <w:p w14:paraId="6C3EF992" w14:textId="52FA26DC" w:rsidR="009132FE" w:rsidRPr="001101B6" w:rsidRDefault="009132FE" w:rsidP="009132FE">
      <w:pPr>
        <w:pStyle w:val="a5"/>
        <w:shd w:val="clear" w:color="auto" w:fill="FFFFFF"/>
        <w:tabs>
          <w:tab w:val="left" w:pos="0"/>
        </w:tabs>
        <w:spacing w:before="0" w:beforeAutospacing="0" w:line="360" w:lineRule="auto"/>
        <w:ind w:left="360" w:firstLine="349"/>
        <w:jc w:val="both"/>
        <w:rPr>
          <w:rFonts w:eastAsia="Calibri"/>
        </w:rPr>
      </w:pPr>
      <w:r w:rsidRPr="001101B6">
        <w:rPr>
          <w:b/>
          <w:color w:val="323232"/>
        </w:rPr>
        <w:t>6. Проверяемый период:</w:t>
      </w:r>
      <w:r w:rsidRPr="001101B6">
        <w:rPr>
          <w:color w:val="323232"/>
        </w:rPr>
        <w:t xml:space="preserve"> </w:t>
      </w:r>
      <w:r w:rsidRPr="001101B6">
        <w:rPr>
          <w:rFonts w:eastAsia="Calibri"/>
        </w:rPr>
        <w:t xml:space="preserve">с </w:t>
      </w:r>
      <w:r w:rsidR="00943DFF" w:rsidRPr="00943DFF">
        <w:t xml:space="preserve">01.01.2020 по </w:t>
      </w:r>
      <w:r w:rsidR="00D36F77">
        <w:t>30</w:t>
      </w:r>
      <w:r w:rsidR="00943DFF" w:rsidRPr="00943DFF">
        <w:t>.</w:t>
      </w:r>
      <w:r w:rsidR="00D36F77">
        <w:t>11</w:t>
      </w:r>
      <w:r w:rsidR="00943DFF" w:rsidRPr="00943DFF">
        <w:t>.2021</w:t>
      </w:r>
      <w:r w:rsidRPr="001101B6">
        <w:rPr>
          <w:rFonts w:eastAsia="Calibri"/>
        </w:rPr>
        <w:t>.</w:t>
      </w:r>
    </w:p>
    <w:p w14:paraId="46F9551E" w14:textId="77777777" w:rsidR="009132FE" w:rsidRPr="001101B6" w:rsidRDefault="009132FE" w:rsidP="009132FE">
      <w:pPr>
        <w:pStyle w:val="a5"/>
        <w:shd w:val="clear" w:color="auto" w:fill="FFFFFF"/>
        <w:tabs>
          <w:tab w:val="left" w:pos="0"/>
        </w:tabs>
        <w:spacing w:before="0" w:beforeAutospacing="0" w:line="360" w:lineRule="auto"/>
        <w:ind w:left="360" w:firstLine="349"/>
        <w:jc w:val="both"/>
        <w:rPr>
          <w:color w:val="323232"/>
        </w:rPr>
      </w:pPr>
      <w:r w:rsidRPr="001101B6">
        <w:rPr>
          <w:b/>
          <w:color w:val="323232"/>
        </w:rPr>
        <w:t>7.</w:t>
      </w:r>
      <w:r w:rsidRPr="001101B6">
        <w:rPr>
          <w:color w:val="323232"/>
        </w:rPr>
        <w:t xml:space="preserve"> </w:t>
      </w:r>
      <w:r w:rsidRPr="001101B6">
        <w:rPr>
          <w:b/>
          <w:color w:val="323232"/>
        </w:rPr>
        <w:t>Способ проверки:</w:t>
      </w:r>
      <w:r w:rsidRPr="001101B6">
        <w:rPr>
          <w:color w:val="323232"/>
        </w:rPr>
        <w:t xml:space="preserve"> выборочная. </w:t>
      </w:r>
    </w:p>
    <w:p w14:paraId="66433C22" w14:textId="77777777" w:rsidR="009132FE" w:rsidRPr="001101B6" w:rsidRDefault="009132FE" w:rsidP="009132FE">
      <w:pPr>
        <w:tabs>
          <w:tab w:val="left" w:pos="0"/>
        </w:tabs>
        <w:spacing w:after="240" w:line="360" w:lineRule="auto"/>
        <w:ind w:left="360" w:firstLine="348"/>
        <w:rPr>
          <w:b/>
          <w:sz w:val="24"/>
          <w:szCs w:val="24"/>
        </w:rPr>
      </w:pPr>
      <w:r w:rsidRPr="001101B6">
        <w:rPr>
          <w:b/>
          <w:sz w:val="24"/>
          <w:szCs w:val="24"/>
        </w:rPr>
        <w:t xml:space="preserve">8. По результатам контрольного мероприятия выявлены нарушения и замечания: </w:t>
      </w:r>
    </w:p>
    <w:p w14:paraId="11DA5D03" w14:textId="77777777" w:rsidR="009132FE" w:rsidRPr="001101B6" w:rsidRDefault="009132FE" w:rsidP="009132FE">
      <w:pPr>
        <w:tabs>
          <w:tab w:val="left" w:pos="0"/>
        </w:tabs>
        <w:spacing w:line="360" w:lineRule="auto"/>
        <w:ind w:left="539" w:firstLine="169"/>
        <w:rPr>
          <w:rFonts w:eastAsia="Calibri"/>
          <w:b/>
          <w:sz w:val="24"/>
          <w:szCs w:val="24"/>
        </w:rPr>
      </w:pPr>
    </w:p>
    <w:p w14:paraId="2B989327" w14:textId="77777777" w:rsidR="00716743" w:rsidRDefault="00F76979" w:rsidP="009132FE">
      <w:pPr>
        <w:rPr>
          <w:b/>
          <w:sz w:val="24"/>
          <w:szCs w:val="24"/>
        </w:rPr>
      </w:pPr>
      <w:r>
        <w:rPr>
          <w:b/>
          <w:sz w:val="24"/>
          <w:szCs w:val="24"/>
        </w:rPr>
        <w:tab/>
      </w:r>
    </w:p>
    <w:tbl>
      <w:tblPr>
        <w:tblStyle w:val="a3"/>
        <w:tblW w:w="10336" w:type="dxa"/>
        <w:jc w:val="center"/>
        <w:shd w:val="clear" w:color="auto" w:fill="FFFFFF" w:themeFill="background1"/>
        <w:tblLayout w:type="fixed"/>
        <w:tblLook w:val="04A0" w:firstRow="1" w:lastRow="0" w:firstColumn="1" w:lastColumn="0" w:noHBand="0" w:noVBand="1"/>
      </w:tblPr>
      <w:tblGrid>
        <w:gridCol w:w="697"/>
        <w:gridCol w:w="2280"/>
        <w:gridCol w:w="3893"/>
        <w:gridCol w:w="1494"/>
        <w:gridCol w:w="1972"/>
      </w:tblGrid>
      <w:tr w:rsidR="00D36F77" w:rsidRPr="004E28BD" w14:paraId="30A6176D" w14:textId="77777777" w:rsidTr="00F8620B">
        <w:trPr>
          <w:jc w:val="center"/>
        </w:trPr>
        <w:tc>
          <w:tcPr>
            <w:tcW w:w="697" w:type="dxa"/>
            <w:shd w:val="clear" w:color="auto" w:fill="auto"/>
            <w:vAlign w:val="center"/>
          </w:tcPr>
          <w:p w14:paraId="041EF037" w14:textId="77777777" w:rsidR="00D36F77" w:rsidRPr="006D4976" w:rsidRDefault="00D36F77" w:rsidP="00F8620B">
            <w:pPr>
              <w:tabs>
                <w:tab w:val="left" w:pos="567"/>
              </w:tabs>
              <w:spacing w:line="276" w:lineRule="auto"/>
              <w:jc w:val="center"/>
              <w:rPr>
                <w:b/>
                <w:sz w:val="24"/>
                <w:szCs w:val="24"/>
              </w:rPr>
            </w:pPr>
            <w:r w:rsidRPr="006D4976">
              <w:rPr>
                <w:b/>
                <w:sz w:val="24"/>
                <w:szCs w:val="24"/>
              </w:rPr>
              <w:lastRenderedPageBreak/>
              <w:t>№ п/п</w:t>
            </w:r>
          </w:p>
        </w:tc>
        <w:tc>
          <w:tcPr>
            <w:tcW w:w="2280" w:type="dxa"/>
            <w:shd w:val="clear" w:color="auto" w:fill="auto"/>
            <w:vAlign w:val="center"/>
          </w:tcPr>
          <w:p w14:paraId="31F21A30" w14:textId="77777777" w:rsidR="00D36F77" w:rsidRPr="006D4976" w:rsidRDefault="00D36F77" w:rsidP="00F8620B">
            <w:pPr>
              <w:tabs>
                <w:tab w:val="left" w:pos="567"/>
              </w:tabs>
              <w:jc w:val="center"/>
              <w:rPr>
                <w:b/>
                <w:sz w:val="24"/>
                <w:szCs w:val="24"/>
              </w:rPr>
            </w:pPr>
            <w:r w:rsidRPr="006D4976">
              <w:rPr>
                <w:b/>
                <w:sz w:val="24"/>
                <w:szCs w:val="24"/>
              </w:rPr>
              <w:t>Статья ФЗ/НПА, требования которой были нарушены</w:t>
            </w:r>
          </w:p>
        </w:tc>
        <w:tc>
          <w:tcPr>
            <w:tcW w:w="3893" w:type="dxa"/>
            <w:shd w:val="clear" w:color="auto" w:fill="auto"/>
            <w:vAlign w:val="center"/>
          </w:tcPr>
          <w:p w14:paraId="2FE383B9" w14:textId="77777777" w:rsidR="00D36F77" w:rsidRPr="006D4976" w:rsidRDefault="00D36F77" w:rsidP="00F8620B">
            <w:pPr>
              <w:tabs>
                <w:tab w:val="left" w:pos="567"/>
              </w:tabs>
              <w:spacing w:line="276" w:lineRule="auto"/>
              <w:jc w:val="center"/>
              <w:rPr>
                <w:b/>
                <w:sz w:val="24"/>
                <w:szCs w:val="24"/>
              </w:rPr>
            </w:pPr>
            <w:r w:rsidRPr="006D4976">
              <w:rPr>
                <w:b/>
                <w:sz w:val="24"/>
                <w:szCs w:val="24"/>
              </w:rPr>
              <w:t>Краткое содержание нарушения</w:t>
            </w:r>
          </w:p>
        </w:tc>
        <w:tc>
          <w:tcPr>
            <w:tcW w:w="1494" w:type="dxa"/>
            <w:shd w:val="clear" w:color="auto" w:fill="auto"/>
            <w:vAlign w:val="center"/>
          </w:tcPr>
          <w:p w14:paraId="46411358" w14:textId="77777777" w:rsidR="00D36F77" w:rsidRPr="006D4976" w:rsidRDefault="00D36F77" w:rsidP="00F8620B">
            <w:pPr>
              <w:tabs>
                <w:tab w:val="left" w:pos="567"/>
              </w:tabs>
              <w:spacing w:line="276" w:lineRule="auto"/>
              <w:ind w:firstLine="22"/>
              <w:jc w:val="center"/>
              <w:rPr>
                <w:b/>
                <w:sz w:val="24"/>
                <w:szCs w:val="24"/>
              </w:rPr>
            </w:pPr>
            <w:r w:rsidRPr="006D4976">
              <w:rPr>
                <w:b/>
                <w:sz w:val="24"/>
                <w:szCs w:val="24"/>
              </w:rPr>
              <w:t>Кол-во нарушений</w:t>
            </w:r>
          </w:p>
        </w:tc>
        <w:tc>
          <w:tcPr>
            <w:tcW w:w="1972" w:type="dxa"/>
            <w:shd w:val="clear" w:color="auto" w:fill="auto"/>
            <w:vAlign w:val="center"/>
          </w:tcPr>
          <w:p w14:paraId="498FE737" w14:textId="77777777" w:rsidR="00D36F77" w:rsidRPr="006D4976" w:rsidRDefault="00D36F77" w:rsidP="00F8620B">
            <w:pPr>
              <w:tabs>
                <w:tab w:val="left" w:pos="567"/>
              </w:tabs>
              <w:spacing w:line="276" w:lineRule="auto"/>
              <w:ind w:firstLine="21"/>
              <w:jc w:val="center"/>
              <w:rPr>
                <w:b/>
                <w:sz w:val="24"/>
                <w:szCs w:val="24"/>
              </w:rPr>
            </w:pPr>
            <w:r w:rsidRPr="006D4976">
              <w:rPr>
                <w:b/>
                <w:sz w:val="24"/>
                <w:szCs w:val="24"/>
              </w:rPr>
              <w:t xml:space="preserve">Ответственность по КоАП РФ/МО </w:t>
            </w:r>
          </w:p>
        </w:tc>
      </w:tr>
      <w:tr w:rsidR="00D36F77" w:rsidRPr="004E28BD" w14:paraId="54B8593A" w14:textId="77777777" w:rsidTr="00F8620B">
        <w:trPr>
          <w:cantSplit/>
          <w:trHeight w:val="960"/>
          <w:jc w:val="center"/>
        </w:trPr>
        <w:tc>
          <w:tcPr>
            <w:tcW w:w="697" w:type="dxa"/>
            <w:shd w:val="clear" w:color="auto" w:fill="FFFFFF" w:themeFill="background1"/>
            <w:vAlign w:val="center"/>
          </w:tcPr>
          <w:p w14:paraId="6EDD8065" w14:textId="77777777" w:rsidR="00D36F77" w:rsidRPr="007561EC" w:rsidRDefault="00D36F77" w:rsidP="00F8620B">
            <w:pPr>
              <w:tabs>
                <w:tab w:val="left" w:pos="567"/>
              </w:tabs>
              <w:spacing w:line="276" w:lineRule="auto"/>
              <w:jc w:val="center"/>
              <w:rPr>
                <w:sz w:val="24"/>
                <w:szCs w:val="24"/>
              </w:rPr>
            </w:pPr>
            <w:r w:rsidRPr="007561EC">
              <w:rPr>
                <w:sz w:val="24"/>
                <w:szCs w:val="24"/>
              </w:rPr>
              <w:t>1</w:t>
            </w:r>
          </w:p>
        </w:tc>
        <w:tc>
          <w:tcPr>
            <w:tcW w:w="2280" w:type="dxa"/>
            <w:shd w:val="clear" w:color="auto" w:fill="FFFFFF" w:themeFill="background1"/>
            <w:vAlign w:val="center"/>
          </w:tcPr>
          <w:p w14:paraId="42938DB0" w14:textId="77777777" w:rsidR="00D36F77" w:rsidRPr="007561EC" w:rsidRDefault="00D36F77" w:rsidP="00F8620B">
            <w:pPr>
              <w:tabs>
                <w:tab w:val="left" w:pos="567"/>
              </w:tabs>
              <w:spacing w:line="276" w:lineRule="auto"/>
              <w:rPr>
                <w:sz w:val="24"/>
                <w:szCs w:val="24"/>
              </w:rPr>
            </w:pPr>
            <w:r w:rsidRPr="007561EC">
              <w:rPr>
                <w:sz w:val="24"/>
                <w:szCs w:val="24"/>
              </w:rPr>
              <w:t>П. 3. ч. 2 и ч. 5 ст. 16 № 44-ФЗ и п. 7, 10 Положения по плану-графику № 1279</w:t>
            </w:r>
          </w:p>
        </w:tc>
        <w:tc>
          <w:tcPr>
            <w:tcW w:w="3893" w:type="dxa"/>
            <w:shd w:val="clear" w:color="auto" w:fill="FFFFFF" w:themeFill="background1"/>
            <w:vAlign w:val="center"/>
          </w:tcPr>
          <w:p w14:paraId="31AF8177" w14:textId="77777777" w:rsidR="00D36F77" w:rsidRPr="007561EC" w:rsidRDefault="00D36F77" w:rsidP="00F8620B">
            <w:pPr>
              <w:tabs>
                <w:tab w:val="left" w:pos="567"/>
              </w:tabs>
              <w:spacing w:line="276" w:lineRule="auto"/>
              <w:rPr>
                <w:sz w:val="24"/>
                <w:szCs w:val="24"/>
              </w:rPr>
            </w:pPr>
            <w:r w:rsidRPr="007561EC">
              <w:rPr>
                <w:sz w:val="24"/>
                <w:szCs w:val="24"/>
              </w:rPr>
              <w:t>Несоответствие сумм в плане-графике закупок и в Плане ФХД на 2020 и 2021 года</w:t>
            </w:r>
          </w:p>
        </w:tc>
        <w:tc>
          <w:tcPr>
            <w:tcW w:w="1494" w:type="dxa"/>
            <w:shd w:val="clear" w:color="auto" w:fill="FFFFFF" w:themeFill="background1"/>
            <w:vAlign w:val="center"/>
          </w:tcPr>
          <w:p w14:paraId="3506749E" w14:textId="77777777" w:rsidR="00D36F77" w:rsidRPr="007561EC" w:rsidRDefault="00D36F77" w:rsidP="00F8620B">
            <w:pPr>
              <w:tabs>
                <w:tab w:val="left" w:pos="567"/>
              </w:tabs>
              <w:spacing w:line="276" w:lineRule="auto"/>
              <w:jc w:val="center"/>
              <w:rPr>
                <w:sz w:val="24"/>
                <w:szCs w:val="24"/>
              </w:rPr>
            </w:pPr>
            <w:r w:rsidRPr="007561EC">
              <w:rPr>
                <w:sz w:val="24"/>
                <w:szCs w:val="24"/>
              </w:rPr>
              <w:t>2</w:t>
            </w:r>
          </w:p>
        </w:tc>
        <w:tc>
          <w:tcPr>
            <w:tcW w:w="1972" w:type="dxa"/>
            <w:shd w:val="clear" w:color="auto" w:fill="FFFFFF" w:themeFill="background1"/>
            <w:vAlign w:val="center"/>
          </w:tcPr>
          <w:p w14:paraId="53B4A8B0" w14:textId="77777777" w:rsidR="00D36F77" w:rsidRPr="007561EC" w:rsidRDefault="00D36F77" w:rsidP="00F8620B">
            <w:pPr>
              <w:tabs>
                <w:tab w:val="left" w:pos="567"/>
              </w:tabs>
              <w:spacing w:line="276" w:lineRule="auto"/>
              <w:ind w:firstLine="21"/>
              <w:jc w:val="center"/>
              <w:rPr>
                <w:sz w:val="24"/>
                <w:szCs w:val="24"/>
              </w:rPr>
            </w:pPr>
          </w:p>
        </w:tc>
      </w:tr>
      <w:tr w:rsidR="00D36F77" w:rsidRPr="004E28BD" w14:paraId="64051506" w14:textId="77777777" w:rsidTr="00F8620B">
        <w:trPr>
          <w:trHeight w:val="767"/>
          <w:jc w:val="center"/>
        </w:trPr>
        <w:tc>
          <w:tcPr>
            <w:tcW w:w="697" w:type="dxa"/>
            <w:shd w:val="clear" w:color="auto" w:fill="FFFFFF" w:themeFill="background1"/>
            <w:vAlign w:val="center"/>
          </w:tcPr>
          <w:p w14:paraId="3F43F87C" w14:textId="77777777" w:rsidR="00D36F77" w:rsidRPr="007561EC" w:rsidRDefault="00D36F77" w:rsidP="00F8620B">
            <w:pPr>
              <w:tabs>
                <w:tab w:val="left" w:pos="567"/>
              </w:tabs>
              <w:jc w:val="center"/>
              <w:rPr>
                <w:sz w:val="24"/>
                <w:szCs w:val="24"/>
              </w:rPr>
            </w:pPr>
            <w:r w:rsidRPr="007561EC">
              <w:rPr>
                <w:sz w:val="24"/>
                <w:szCs w:val="24"/>
              </w:rPr>
              <w:t>2</w:t>
            </w:r>
          </w:p>
        </w:tc>
        <w:tc>
          <w:tcPr>
            <w:tcW w:w="2280" w:type="dxa"/>
            <w:shd w:val="clear" w:color="auto" w:fill="FFFFFF" w:themeFill="background1"/>
            <w:vAlign w:val="center"/>
          </w:tcPr>
          <w:p w14:paraId="2DA094E6" w14:textId="77777777" w:rsidR="00D36F77" w:rsidRPr="007561EC" w:rsidRDefault="00D36F77" w:rsidP="00F8620B">
            <w:pPr>
              <w:tabs>
                <w:tab w:val="left" w:pos="567"/>
              </w:tabs>
              <w:rPr>
                <w:sz w:val="24"/>
                <w:szCs w:val="24"/>
              </w:rPr>
            </w:pPr>
            <w:r w:rsidRPr="007561EC">
              <w:rPr>
                <w:sz w:val="24"/>
                <w:szCs w:val="24"/>
              </w:rPr>
              <w:t xml:space="preserve">П. </w:t>
            </w:r>
            <w:r>
              <w:rPr>
                <w:sz w:val="24"/>
                <w:szCs w:val="24"/>
              </w:rPr>
              <w:t xml:space="preserve">3.7.1., </w:t>
            </w:r>
            <w:r w:rsidRPr="007561EC">
              <w:rPr>
                <w:sz w:val="24"/>
                <w:szCs w:val="24"/>
              </w:rPr>
              <w:t>П. 3.12 Методических рекомендаций № 567</w:t>
            </w:r>
          </w:p>
        </w:tc>
        <w:tc>
          <w:tcPr>
            <w:tcW w:w="3893" w:type="dxa"/>
            <w:shd w:val="clear" w:color="auto" w:fill="FFFFFF" w:themeFill="background1"/>
            <w:vAlign w:val="center"/>
          </w:tcPr>
          <w:p w14:paraId="047D0BF5" w14:textId="77777777" w:rsidR="00D36F77" w:rsidRPr="007561EC" w:rsidRDefault="00D36F77" w:rsidP="00F8620B">
            <w:pPr>
              <w:tabs>
                <w:tab w:val="left" w:pos="567"/>
              </w:tabs>
              <w:rPr>
                <w:sz w:val="24"/>
                <w:szCs w:val="24"/>
              </w:rPr>
            </w:pPr>
            <w:r>
              <w:rPr>
                <w:sz w:val="24"/>
                <w:szCs w:val="24"/>
              </w:rPr>
              <w:t>Не соблюдение рекомендаций по сбору ценовой информации.</w:t>
            </w:r>
          </w:p>
        </w:tc>
        <w:tc>
          <w:tcPr>
            <w:tcW w:w="1494" w:type="dxa"/>
            <w:shd w:val="clear" w:color="auto" w:fill="FFFFFF" w:themeFill="background1"/>
            <w:vAlign w:val="center"/>
          </w:tcPr>
          <w:p w14:paraId="4C4065A8" w14:textId="77777777" w:rsidR="00D36F77" w:rsidRPr="007561EC" w:rsidRDefault="00D36F77" w:rsidP="00F8620B">
            <w:pPr>
              <w:tabs>
                <w:tab w:val="left" w:pos="567"/>
              </w:tabs>
              <w:jc w:val="center"/>
              <w:rPr>
                <w:sz w:val="24"/>
                <w:szCs w:val="24"/>
              </w:rPr>
            </w:pPr>
            <w:r>
              <w:rPr>
                <w:sz w:val="24"/>
                <w:szCs w:val="24"/>
              </w:rPr>
              <w:t>4</w:t>
            </w:r>
          </w:p>
        </w:tc>
        <w:tc>
          <w:tcPr>
            <w:tcW w:w="1972" w:type="dxa"/>
            <w:shd w:val="clear" w:color="auto" w:fill="FFFFFF" w:themeFill="background1"/>
            <w:vAlign w:val="center"/>
          </w:tcPr>
          <w:p w14:paraId="5D88CBF3" w14:textId="77777777" w:rsidR="00D36F77" w:rsidRPr="004E28BD" w:rsidRDefault="00D36F77" w:rsidP="00F8620B">
            <w:pPr>
              <w:tabs>
                <w:tab w:val="left" w:pos="567"/>
              </w:tabs>
              <w:ind w:firstLine="21"/>
              <w:jc w:val="center"/>
              <w:rPr>
                <w:sz w:val="24"/>
                <w:szCs w:val="24"/>
                <w:highlight w:val="yellow"/>
              </w:rPr>
            </w:pPr>
          </w:p>
        </w:tc>
      </w:tr>
      <w:tr w:rsidR="00D36F77" w:rsidRPr="004E28BD" w14:paraId="601484FB" w14:textId="77777777" w:rsidTr="00F8620B">
        <w:trPr>
          <w:trHeight w:val="1416"/>
          <w:jc w:val="center"/>
        </w:trPr>
        <w:tc>
          <w:tcPr>
            <w:tcW w:w="697" w:type="dxa"/>
            <w:shd w:val="clear" w:color="auto" w:fill="FFFFFF" w:themeFill="background1"/>
            <w:vAlign w:val="center"/>
          </w:tcPr>
          <w:p w14:paraId="320468AA" w14:textId="77777777" w:rsidR="00D36F77" w:rsidRPr="007561EC" w:rsidRDefault="00D36F77" w:rsidP="00F8620B">
            <w:pPr>
              <w:tabs>
                <w:tab w:val="left" w:pos="567"/>
              </w:tabs>
              <w:spacing w:line="276" w:lineRule="auto"/>
              <w:jc w:val="center"/>
              <w:rPr>
                <w:sz w:val="24"/>
                <w:szCs w:val="24"/>
              </w:rPr>
            </w:pPr>
            <w:r>
              <w:rPr>
                <w:sz w:val="24"/>
                <w:szCs w:val="24"/>
              </w:rPr>
              <w:t>3</w:t>
            </w:r>
          </w:p>
        </w:tc>
        <w:tc>
          <w:tcPr>
            <w:tcW w:w="2280" w:type="dxa"/>
            <w:shd w:val="clear" w:color="auto" w:fill="FFFFFF" w:themeFill="background1"/>
            <w:vAlign w:val="center"/>
          </w:tcPr>
          <w:p w14:paraId="6E30014B" w14:textId="77777777" w:rsidR="00D36F77" w:rsidRPr="007561EC" w:rsidRDefault="00D36F77" w:rsidP="00F8620B">
            <w:pPr>
              <w:rPr>
                <w:sz w:val="24"/>
                <w:szCs w:val="24"/>
              </w:rPr>
            </w:pPr>
            <w:r w:rsidRPr="007561EC">
              <w:rPr>
                <w:sz w:val="24"/>
                <w:szCs w:val="24"/>
              </w:rPr>
              <w:t>Ч. 2 ст.34 № 44-ФЗ</w:t>
            </w:r>
          </w:p>
        </w:tc>
        <w:tc>
          <w:tcPr>
            <w:tcW w:w="3893" w:type="dxa"/>
            <w:shd w:val="clear" w:color="auto" w:fill="FFFFFF" w:themeFill="background1"/>
            <w:vAlign w:val="center"/>
          </w:tcPr>
          <w:p w14:paraId="42AE9BA6" w14:textId="77777777" w:rsidR="00D36F77" w:rsidRPr="007561EC" w:rsidRDefault="00D36F77" w:rsidP="00F8620B">
            <w:pPr>
              <w:tabs>
                <w:tab w:val="left" w:pos="567"/>
              </w:tabs>
              <w:spacing w:line="276" w:lineRule="auto"/>
              <w:rPr>
                <w:sz w:val="24"/>
                <w:szCs w:val="24"/>
              </w:rPr>
            </w:pPr>
            <w:r w:rsidRPr="007561EC">
              <w:rPr>
                <w:sz w:val="24"/>
                <w:szCs w:val="24"/>
              </w:rPr>
              <w:t>Заключение договора без указания на то, что цена договора является твердой и определяется на весь срок действия договора</w:t>
            </w:r>
          </w:p>
        </w:tc>
        <w:tc>
          <w:tcPr>
            <w:tcW w:w="1494" w:type="dxa"/>
            <w:shd w:val="clear" w:color="auto" w:fill="FFFFFF" w:themeFill="background1"/>
            <w:vAlign w:val="center"/>
          </w:tcPr>
          <w:p w14:paraId="3F95FD75" w14:textId="77777777" w:rsidR="00D36F77" w:rsidRPr="007561EC" w:rsidRDefault="00D36F77" w:rsidP="00F8620B">
            <w:pPr>
              <w:tabs>
                <w:tab w:val="left" w:pos="567"/>
              </w:tabs>
              <w:spacing w:line="276" w:lineRule="auto"/>
              <w:jc w:val="center"/>
              <w:rPr>
                <w:sz w:val="24"/>
                <w:szCs w:val="24"/>
              </w:rPr>
            </w:pPr>
            <w:r>
              <w:rPr>
                <w:sz w:val="24"/>
                <w:szCs w:val="24"/>
              </w:rPr>
              <w:t>3</w:t>
            </w:r>
          </w:p>
        </w:tc>
        <w:tc>
          <w:tcPr>
            <w:tcW w:w="1972" w:type="dxa"/>
            <w:shd w:val="clear" w:color="auto" w:fill="FFFFFF" w:themeFill="background1"/>
            <w:vAlign w:val="center"/>
          </w:tcPr>
          <w:p w14:paraId="78293649" w14:textId="77777777" w:rsidR="00D36F77" w:rsidRPr="004E28BD" w:rsidRDefault="00D36F77" w:rsidP="00F8620B">
            <w:pPr>
              <w:tabs>
                <w:tab w:val="left" w:pos="567"/>
              </w:tabs>
              <w:spacing w:line="276" w:lineRule="auto"/>
              <w:ind w:firstLine="21"/>
              <w:jc w:val="center"/>
              <w:rPr>
                <w:sz w:val="24"/>
                <w:szCs w:val="24"/>
                <w:highlight w:val="yellow"/>
              </w:rPr>
            </w:pPr>
          </w:p>
        </w:tc>
      </w:tr>
      <w:tr w:rsidR="00D36F77" w:rsidRPr="004E28BD" w14:paraId="1BC4F724" w14:textId="77777777" w:rsidTr="00F8620B">
        <w:trPr>
          <w:trHeight w:val="1066"/>
          <w:jc w:val="center"/>
        </w:trPr>
        <w:tc>
          <w:tcPr>
            <w:tcW w:w="697" w:type="dxa"/>
            <w:shd w:val="clear" w:color="auto" w:fill="FFFFFF" w:themeFill="background1"/>
            <w:vAlign w:val="center"/>
          </w:tcPr>
          <w:p w14:paraId="0E3E71C5" w14:textId="77777777" w:rsidR="00D36F77" w:rsidRPr="00B55ABE" w:rsidRDefault="00D36F77" w:rsidP="00F8620B">
            <w:pPr>
              <w:tabs>
                <w:tab w:val="left" w:pos="567"/>
              </w:tabs>
              <w:jc w:val="center"/>
              <w:rPr>
                <w:sz w:val="24"/>
                <w:szCs w:val="24"/>
              </w:rPr>
            </w:pPr>
            <w:r w:rsidRPr="00B55ABE">
              <w:rPr>
                <w:sz w:val="24"/>
                <w:szCs w:val="24"/>
              </w:rPr>
              <w:t>4</w:t>
            </w:r>
          </w:p>
        </w:tc>
        <w:tc>
          <w:tcPr>
            <w:tcW w:w="2280" w:type="dxa"/>
            <w:shd w:val="clear" w:color="auto" w:fill="FFFFFF" w:themeFill="background1"/>
            <w:vAlign w:val="center"/>
          </w:tcPr>
          <w:p w14:paraId="0C9F4B37" w14:textId="77777777" w:rsidR="00D36F77" w:rsidRPr="00B55ABE" w:rsidRDefault="00D36F77" w:rsidP="00F8620B">
            <w:pPr>
              <w:rPr>
                <w:sz w:val="24"/>
                <w:szCs w:val="24"/>
              </w:rPr>
            </w:pPr>
            <w:r w:rsidRPr="00D158B8">
              <w:rPr>
                <w:sz w:val="24"/>
                <w:szCs w:val="24"/>
              </w:rPr>
              <w:t>Пункт 3 статьи 3, части 1 статьи 94 № 44-ФЗ</w:t>
            </w:r>
          </w:p>
        </w:tc>
        <w:tc>
          <w:tcPr>
            <w:tcW w:w="3893" w:type="dxa"/>
            <w:shd w:val="clear" w:color="auto" w:fill="FFFFFF" w:themeFill="background1"/>
            <w:vAlign w:val="center"/>
          </w:tcPr>
          <w:p w14:paraId="56153CBE" w14:textId="77777777" w:rsidR="00D36F77" w:rsidRPr="00B55ABE" w:rsidRDefault="00D36F77" w:rsidP="00F8620B">
            <w:pPr>
              <w:rPr>
                <w:sz w:val="24"/>
                <w:szCs w:val="24"/>
                <w:shd w:val="clear" w:color="auto" w:fill="FFFFFF" w:themeFill="background1"/>
              </w:rPr>
            </w:pPr>
            <w:r w:rsidRPr="00D158B8">
              <w:rPr>
                <w:sz w:val="24"/>
                <w:szCs w:val="24"/>
              </w:rPr>
              <w:t>Указание в контракте на правоотношения заказчика и поставщика, действующие до момента заключения контракта.</w:t>
            </w:r>
          </w:p>
        </w:tc>
        <w:tc>
          <w:tcPr>
            <w:tcW w:w="1494" w:type="dxa"/>
            <w:shd w:val="clear" w:color="auto" w:fill="FFFFFF" w:themeFill="background1"/>
            <w:vAlign w:val="center"/>
          </w:tcPr>
          <w:p w14:paraId="07C834F8" w14:textId="77777777" w:rsidR="00D36F77" w:rsidRPr="00B55ABE" w:rsidRDefault="00D36F77" w:rsidP="00F8620B">
            <w:pPr>
              <w:jc w:val="center"/>
              <w:rPr>
                <w:sz w:val="24"/>
                <w:szCs w:val="24"/>
              </w:rPr>
            </w:pPr>
            <w:r>
              <w:rPr>
                <w:sz w:val="24"/>
                <w:szCs w:val="24"/>
              </w:rPr>
              <w:t>1</w:t>
            </w:r>
          </w:p>
        </w:tc>
        <w:tc>
          <w:tcPr>
            <w:tcW w:w="1972" w:type="dxa"/>
            <w:shd w:val="clear" w:color="auto" w:fill="FFFFFF" w:themeFill="background1"/>
            <w:vAlign w:val="center"/>
          </w:tcPr>
          <w:p w14:paraId="26A4CFCF" w14:textId="77777777" w:rsidR="00D36F77" w:rsidRPr="00B55ABE" w:rsidRDefault="00D36F77" w:rsidP="00F8620B">
            <w:pPr>
              <w:jc w:val="center"/>
              <w:rPr>
                <w:sz w:val="24"/>
                <w:szCs w:val="24"/>
              </w:rPr>
            </w:pPr>
          </w:p>
        </w:tc>
      </w:tr>
      <w:tr w:rsidR="00D36F77" w:rsidRPr="004E28BD" w14:paraId="5AF1F91C" w14:textId="77777777" w:rsidTr="00F8620B">
        <w:trPr>
          <w:trHeight w:val="1066"/>
          <w:jc w:val="center"/>
        </w:trPr>
        <w:tc>
          <w:tcPr>
            <w:tcW w:w="697" w:type="dxa"/>
            <w:shd w:val="clear" w:color="auto" w:fill="FFFFFF" w:themeFill="background1"/>
            <w:vAlign w:val="center"/>
          </w:tcPr>
          <w:p w14:paraId="6E49E9BB" w14:textId="77777777" w:rsidR="00D36F77" w:rsidRPr="00B55ABE" w:rsidRDefault="00D36F77" w:rsidP="00F8620B">
            <w:pPr>
              <w:tabs>
                <w:tab w:val="left" w:pos="567"/>
              </w:tabs>
              <w:jc w:val="center"/>
              <w:rPr>
                <w:sz w:val="24"/>
                <w:szCs w:val="24"/>
              </w:rPr>
            </w:pPr>
            <w:r w:rsidRPr="00B55ABE">
              <w:rPr>
                <w:sz w:val="24"/>
                <w:szCs w:val="24"/>
              </w:rPr>
              <w:t>5</w:t>
            </w:r>
          </w:p>
        </w:tc>
        <w:tc>
          <w:tcPr>
            <w:tcW w:w="2280" w:type="dxa"/>
            <w:shd w:val="clear" w:color="auto" w:fill="FFFFFF" w:themeFill="background1"/>
            <w:vAlign w:val="center"/>
          </w:tcPr>
          <w:p w14:paraId="249899FB" w14:textId="77777777" w:rsidR="00D36F77" w:rsidRPr="00B55ABE" w:rsidRDefault="00D36F77" w:rsidP="00F8620B">
            <w:pPr>
              <w:rPr>
                <w:sz w:val="24"/>
                <w:szCs w:val="24"/>
                <w:lang w:val="en-US"/>
              </w:rPr>
            </w:pPr>
            <w:r w:rsidRPr="00B55ABE">
              <w:rPr>
                <w:sz w:val="24"/>
                <w:szCs w:val="24"/>
              </w:rPr>
              <w:t>Ч. 3 ст. 103 № 44-ФЗ</w:t>
            </w:r>
          </w:p>
        </w:tc>
        <w:tc>
          <w:tcPr>
            <w:tcW w:w="3893" w:type="dxa"/>
            <w:shd w:val="clear" w:color="auto" w:fill="FFFFFF" w:themeFill="background1"/>
            <w:vAlign w:val="center"/>
          </w:tcPr>
          <w:p w14:paraId="0D57ED28" w14:textId="77777777" w:rsidR="00D36F77" w:rsidRPr="00B55ABE" w:rsidRDefault="00D36F77" w:rsidP="00F8620B">
            <w:pPr>
              <w:rPr>
                <w:sz w:val="24"/>
                <w:szCs w:val="24"/>
                <w:shd w:val="clear" w:color="auto" w:fill="FFFFFF" w:themeFill="background1"/>
              </w:rPr>
            </w:pPr>
            <w:r w:rsidRPr="00B55ABE">
              <w:rPr>
                <w:sz w:val="24"/>
                <w:szCs w:val="24"/>
                <w:shd w:val="clear" w:color="auto" w:fill="FFFFFF" w:themeFill="background1"/>
              </w:rPr>
              <w:t xml:space="preserve">Несвоевременное размещение в реестре контрактов ЕИС документов приемки, оплаты и дополнительных соглашений, </w:t>
            </w:r>
          </w:p>
        </w:tc>
        <w:tc>
          <w:tcPr>
            <w:tcW w:w="1494" w:type="dxa"/>
            <w:shd w:val="clear" w:color="auto" w:fill="FFFFFF" w:themeFill="background1"/>
            <w:vAlign w:val="center"/>
          </w:tcPr>
          <w:p w14:paraId="0131C923" w14:textId="77777777" w:rsidR="00D36F77" w:rsidRPr="00B55ABE" w:rsidRDefault="00D36F77" w:rsidP="00F8620B">
            <w:pPr>
              <w:jc w:val="center"/>
              <w:rPr>
                <w:sz w:val="24"/>
                <w:szCs w:val="24"/>
              </w:rPr>
            </w:pPr>
            <w:r>
              <w:rPr>
                <w:sz w:val="24"/>
                <w:szCs w:val="24"/>
              </w:rPr>
              <w:t>10</w:t>
            </w:r>
          </w:p>
        </w:tc>
        <w:tc>
          <w:tcPr>
            <w:tcW w:w="1972" w:type="dxa"/>
            <w:shd w:val="clear" w:color="auto" w:fill="FFFFFF" w:themeFill="background1"/>
            <w:vAlign w:val="center"/>
          </w:tcPr>
          <w:p w14:paraId="6DFE00A1" w14:textId="77777777" w:rsidR="00D36F77" w:rsidRPr="00B55ABE" w:rsidRDefault="00D36F77" w:rsidP="00F8620B">
            <w:pPr>
              <w:spacing w:line="276" w:lineRule="auto"/>
              <w:jc w:val="center"/>
              <w:rPr>
                <w:sz w:val="24"/>
                <w:szCs w:val="24"/>
              </w:rPr>
            </w:pPr>
            <w:r w:rsidRPr="00B55ABE">
              <w:rPr>
                <w:sz w:val="24"/>
                <w:szCs w:val="24"/>
              </w:rPr>
              <w:t>Ч. 2 ст. 7.31</w:t>
            </w:r>
          </w:p>
          <w:p w14:paraId="446B142E" w14:textId="77777777" w:rsidR="00D36F77" w:rsidRPr="00B55ABE" w:rsidRDefault="00D36F77" w:rsidP="00F8620B">
            <w:pPr>
              <w:jc w:val="center"/>
              <w:rPr>
                <w:sz w:val="24"/>
                <w:szCs w:val="24"/>
              </w:rPr>
            </w:pPr>
          </w:p>
        </w:tc>
      </w:tr>
      <w:tr w:rsidR="00D36F77" w:rsidRPr="00B55ABE" w14:paraId="4A92448E" w14:textId="77777777" w:rsidTr="00F8620B">
        <w:trPr>
          <w:trHeight w:val="1066"/>
          <w:jc w:val="center"/>
        </w:trPr>
        <w:tc>
          <w:tcPr>
            <w:tcW w:w="697" w:type="dxa"/>
            <w:shd w:val="clear" w:color="auto" w:fill="FFFFFF" w:themeFill="background1"/>
            <w:vAlign w:val="center"/>
          </w:tcPr>
          <w:p w14:paraId="0FEE7D31" w14:textId="77777777" w:rsidR="00D36F77" w:rsidRPr="00B55ABE" w:rsidRDefault="00D36F77" w:rsidP="00F8620B">
            <w:pPr>
              <w:tabs>
                <w:tab w:val="left" w:pos="567"/>
              </w:tabs>
              <w:jc w:val="center"/>
              <w:rPr>
                <w:sz w:val="24"/>
                <w:szCs w:val="24"/>
              </w:rPr>
            </w:pPr>
            <w:r>
              <w:rPr>
                <w:sz w:val="24"/>
                <w:szCs w:val="24"/>
              </w:rPr>
              <w:t>6</w:t>
            </w:r>
          </w:p>
        </w:tc>
        <w:tc>
          <w:tcPr>
            <w:tcW w:w="2280" w:type="dxa"/>
            <w:shd w:val="clear" w:color="auto" w:fill="FFFFFF" w:themeFill="background1"/>
            <w:vAlign w:val="center"/>
          </w:tcPr>
          <w:p w14:paraId="4B45885B" w14:textId="77777777" w:rsidR="00D36F77" w:rsidRPr="00B55ABE" w:rsidRDefault="00D36F77" w:rsidP="00F8620B">
            <w:pPr>
              <w:rPr>
                <w:sz w:val="24"/>
                <w:szCs w:val="24"/>
                <w:lang w:val="en-US"/>
              </w:rPr>
            </w:pPr>
            <w:r w:rsidRPr="00B55ABE">
              <w:rPr>
                <w:sz w:val="24"/>
                <w:szCs w:val="24"/>
              </w:rPr>
              <w:t>Ч. 13.1 ст. 34 № 44-ФЗ</w:t>
            </w:r>
          </w:p>
        </w:tc>
        <w:tc>
          <w:tcPr>
            <w:tcW w:w="3893" w:type="dxa"/>
            <w:shd w:val="clear" w:color="auto" w:fill="FFFFFF" w:themeFill="background1"/>
            <w:vAlign w:val="center"/>
          </w:tcPr>
          <w:p w14:paraId="458CF6CE" w14:textId="77777777" w:rsidR="00D36F77" w:rsidRPr="00B55ABE" w:rsidRDefault="00D36F77" w:rsidP="00F8620B">
            <w:pPr>
              <w:rPr>
                <w:sz w:val="24"/>
                <w:szCs w:val="24"/>
                <w:shd w:val="clear" w:color="auto" w:fill="FFFFFF" w:themeFill="background1"/>
              </w:rPr>
            </w:pPr>
            <w:r w:rsidRPr="00B55ABE">
              <w:rPr>
                <w:sz w:val="24"/>
                <w:szCs w:val="24"/>
                <w:shd w:val="clear" w:color="auto" w:fill="FFFFFF" w:themeFill="background1"/>
              </w:rPr>
              <w:t>Нарушение срока оплаты оказанных услуг</w:t>
            </w:r>
          </w:p>
        </w:tc>
        <w:tc>
          <w:tcPr>
            <w:tcW w:w="1494" w:type="dxa"/>
            <w:shd w:val="clear" w:color="auto" w:fill="FFFFFF" w:themeFill="background1"/>
            <w:vAlign w:val="center"/>
          </w:tcPr>
          <w:p w14:paraId="4BE51E51" w14:textId="77777777" w:rsidR="00D36F77" w:rsidRPr="00B55ABE" w:rsidRDefault="00D36F77" w:rsidP="00F8620B">
            <w:pPr>
              <w:jc w:val="center"/>
              <w:rPr>
                <w:sz w:val="24"/>
                <w:szCs w:val="24"/>
              </w:rPr>
            </w:pPr>
            <w:r>
              <w:rPr>
                <w:sz w:val="24"/>
                <w:szCs w:val="24"/>
              </w:rPr>
              <w:t>2</w:t>
            </w:r>
          </w:p>
        </w:tc>
        <w:tc>
          <w:tcPr>
            <w:tcW w:w="1972" w:type="dxa"/>
            <w:shd w:val="clear" w:color="auto" w:fill="FFFFFF" w:themeFill="background1"/>
            <w:vAlign w:val="center"/>
          </w:tcPr>
          <w:p w14:paraId="2FC8EF54" w14:textId="77777777" w:rsidR="00D36F77" w:rsidRPr="00B55ABE" w:rsidRDefault="00D36F77" w:rsidP="00F8620B">
            <w:pPr>
              <w:jc w:val="center"/>
              <w:rPr>
                <w:sz w:val="24"/>
                <w:szCs w:val="24"/>
              </w:rPr>
            </w:pPr>
            <w:r w:rsidRPr="00B55ABE">
              <w:rPr>
                <w:sz w:val="24"/>
                <w:szCs w:val="24"/>
              </w:rPr>
              <w:t>Ч. 1 ст. 7.32.5</w:t>
            </w:r>
          </w:p>
        </w:tc>
      </w:tr>
    </w:tbl>
    <w:p w14:paraId="43E98FA6" w14:textId="77777777" w:rsidR="00716743" w:rsidRDefault="00716743" w:rsidP="009132FE">
      <w:pPr>
        <w:rPr>
          <w:b/>
          <w:sz w:val="24"/>
          <w:szCs w:val="24"/>
        </w:rPr>
      </w:pPr>
    </w:p>
    <w:p w14:paraId="012F01B4" w14:textId="572FD9B8" w:rsidR="00FA6F97" w:rsidRDefault="009132FE" w:rsidP="009132FE">
      <w:pPr>
        <w:rPr>
          <w:sz w:val="24"/>
          <w:szCs w:val="24"/>
        </w:rPr>
      </w:pPr>
      <w:r w:rsidRPr="001101B6">
        <w:rPr>
          <w:b/>
          <w:sz w:val="24"/>
          <w:szCs w:val="24"/>
        </w:rPr>
        <w:t>9</w:t>
      </w:r>
      <w:r w:rsidRPr="001101B6">
        <w:rPr>
          <w:sz w:val="24"/>
          <w:szCs w:val="24"/>
        </w:rPr>
        <w:t xml:space="preserve">. </w:t>
      </w:r>
      <w:r w:rsidRPr="001101B6">
        <w:rPr>
          <w:b/>
          <w:sz w:val="24"/>
          <w:szCs w:val="24"/>
        </w:rPr>
        <w:t xml:space="preserve">В целях устранения и недопущения в дальнейшем выявленных нарушений </w:t>
      </w:r>
      <w:r w:rsidR="00943DFF" w:rsidRPr="00943DFF">
        <w:rPr>
          <w:sz w:val="24"/>
          <w:szCs w:val="24"/>
        </w:rPr>
        <w:t xml:space="preserve">МБДОУ «Детский сад № </w:t>
      </w:r>
      <w:r w:rsidR="00D36F77">
        <w:rPr>
          <w:sz w:val="24"/>
          <w:szCs w:val="24"/>
        </w:rPr>
        <w:t>9</w:t>
      </w:r>
      <w:r w:rsidR="00FB5271" w:rsidRPr="00FB5271">
        <w:rPr>
          <w:sz w:val="24"/>
          <w:szCs w:val="24"/>
        </w:rPr>
        <w:t xml:space="preserve"> общеразвивающего вида</w:t>
      </w:r>
      <w:r w:rsidR="00943DFF" w:rsidRPr="00943DFF">
        <w:rPr>
          <w:sz w:val="24"/>
          <w:szCs w:val="24"/>
        </w:rPr>
        <w:t>»</w:t>
      </w:r>
      <w:r w:rsidR="00943DFF">
        <w:rPr>
          <w:sz w:val="24"/>
          <w:szCs w:val="24"/>
        </w:rPr>
        <w:t xml:space="preserve"> </w:t>
      </w:r>
      <w:r w:rsidRPr="001101B6">
        <w:rPr>
          <w:sz w:val="24"/>
          <w:szCs w:val="24"/>
        </w:rPr>
        <w:t>даны разъяснения и рекомендации.</w:t>
      </w:r>
    </w:p>
    <w:p w14:paraId="0361000E" w14:textId="77777777" w:rsidR="00FA6F97" w:rsidRDefault="00FA6F97" w:rsidP="00FA6F97">
      <w:pPr>
        <w:rPr>
          <w:sz w:val="24"/>
          <w:szCs w:val="24"/>
        </w:rPr>
      </w:pPr>
    </w:p>
    <w:p w14:paraId="3B4BCC44" w14:textId="77777777" w:rsidR="00FA6F97" w:rsidRDefault="00FA6F97" w:rsidP="00FA6F97">
      <w:pPr>
        <w:rPr>
          <w:sz w:val="24"/>
          <w:szCs w:val="24"/>
        </w:rPr>
      </w:pPr>
    </w:p>
    <w:p w14:paraId="65E80DFF" w14:textId="53D88EE8" w:rsidR="00FA6F97" w:rsidRDefault="00716743" w:rsidP="00FA6F97">
      <w:pPr>
        <w:rPr>
          <w:sz w:val="24"/>
          <w:szCs w:val="24"/>
        </w:rPr>
      </w:pPr>
      <w:r>
        <w:rPr>
          <w:sz w:val="24"/>
          <w:szCs w:val="24"/>
        </w:rPr>
        <w:t>Н</w:t>
      </w:r>
      <w:r w:rsidR="00FA6F97" w:rsidRPr="00FA6F97">
        <w:rPr>
          <w:sz w:val="24"/>
          <w:szCs w:val="24"/>
        </w:rPr>
        <w:t>ачальник</w:t>
      </w:r>
    </w:p>
    <w:p w14:paraId="126DE08F" w14:textId="4BC7E1BD" w:rsidR="00FA6F97" w:rsidRPr="00FA6F97" w:rsidRDefault="00FA6F97" w:rsidP="00FA6F97">
      <w:pPr>
        <w:rPr>
          <w:sz w:val="24"/>
          <w:szCs w:val="24"/>
        </w:rPr>
      </w:pPr>
      <w:r w:rsidRPr="00FA6F97">
        <w:rPr>
          <w:sz w:val="24"/>
          <w:szCs w:val="24"/>
        </w:rPr>
        <w:t>Финансового управления</w:t>
      </w:r>
      <w:r w:rsidRPr="00FA6F97">
        <w:rPr>
          <w:sz w:val="24"/>
          <w:szCs w:val="24"/>
        </w:rPr>
        <w:tab/>
      </w:r>
      <w:r w:rsidRPr="00FA6F97">
        <w:rPr>
          <w:sz w:val="24"/>
          <w:szCs w:val="24"/>
        </w:rPr>
        <w:tab/>
      </w:r>
      <w:r w:rsidRPr="00FA6F97">
        <w:rPr>
          <w:sz w:val="24"/>
          <w:szCs w:val="24"/>
        </w:rPr>
        <w:tab/>
      </w:r>
      <w:r w:rsidRPr="00FA6F97">
        <w:rPr>
          <w:sz w:val="24"/>
          <w:szCs w:val="24"/>
        </w:rPr>
        <w:tab/>
      </w:r>
      <w:r w:rsidRPr="00FA6F97">
        <w:rPr>
          <w:sz w:val="24"/>
          <w:szCs w:val="24"/>
        </w:rPr>
        <w:tab/>
      </w:r>
      <w:r w:rsidRPr="00FA6F97">
        <w:rPr>
          <w:sz w:val="24"/>
          <w:szCs w:val="24"/>
        </w:rPr>
        <w:tab/>
      </w:r>
      <w:r w:rsidRPr="00FA6F97">
        <w:rPr>
          <w:sz w:val="24"/>
          <w:szCs w:val="24"/>
        </w:rPr>
        <w:tab/>
      </w:r>
      <w:r w:rsidRPr="00FA6F97">
        <w:rPr>
          <w:sz w:val="24"/>
          <w:szCs w:val="24"/>
        </w:rPr>
        <w:tab/>
      </w:r>
      <w:r>
        <w:rPr>
          <w:sz w:val="24"/>
          <w:szCs w:val="24"/>
        </w:rPr>
        <w:tab/>
      </w:r>
      <w:r w:rsidR="00B905E3">
        <w:rPr>
          <w:sz w:val="24"/>
          <w:szCs w:val="24"/>
        </w:rPr>
        <w:t>В</w:t>
      </w:r>
      <w:r w:rsidR="00BC114B">
        <w:rPr>
          <w:sz w:val="24"/>
          <w:szCs w:val="24"/>
        </w:rPr>
        <w:t>.</w:t>
      </w:r>
      <w:r w:rsidR="00B905E3">
        <w:rPr>
          <w:sz w:val="24"/>
          <w:szCs w:val="24"/>
        </w:rPr>
        <w:t>Б</w:t>
      </w:r>
      <w:r w:rsidR="00BC114B">
        <w:rPr>
          <w:sz w:val="24"/>
          <w:szCs w:val="24"/>
        </w:rPr>
        <w:t xml:space="preserve">. </w:t>
      </w:r>
      <w:proofErr w:type="spellStart"/>
      <w:r w:rsidR="00B905E3">
        <w:rPr>
          <w:sz w:val="24"/>
          <w:szCs w:val="24"/>
        </w:rPr>
        <w:t>Буздин</w:t>
      </w:r>
      <w:r w:rsidR="00BC114B">
        <w:rPr>
          <w:sz w:val="24"/>
          <w:szCs w:val="24"/>
        </w:rPr>
        <w:t>а</w:t>
      </w:r>
      <w:proofErr w:type="spellEnd"/>
    </w:p>
    <w:p w14:paraId="1C4C772A" w14:textId="77777777" w:rsidR="00FA6F97" w:rsidRDefault="00FA6F97" w:rsidP="00FA6F97">
      <w:pPr>
        <w:tabs>
          <w:tab w:val="left" w:pos="0"/>
        </w:tabs>
        <w:outlineLvl w:val="0"/>
        <w:rPr>
          <w:sz w:val="18"/>
          <w:szCs w:val="18"/>
        </w:rPr>
      </w:pPr>
    </w:p>
    <w:p w14:paraId="13FA09F4" w14:textId="77777777" w:rsidR="001F3A39" w:rsidRDefault="001F3A39" w:rsidP="00FA6F97">
      <w:pPr>
        <w:tabs>
          <w:tab w:val="left" w:pos="0"/>
        </w:tabs>
        <w:spacing w:line="276" w:lineRule="auto"/>
        <w:outlineLvl w:val="0"/>
        <w:rPr>
          <w:sz w:val="18"/>
          <w:szCs w:val="18"/>
        </w:rPr>
      </w:pPr>
    </w:p>
    <w:p w14:paraId="16E5CD2C" w14:textId="77777777" w:rsidR="001F3A39" w:rsidRDefault="001F3A39" w:rsidP="001F3A39">
      <w:pPr>
        <w:outlineLvl w:val="0"/>
        <w:rPr>
          <w:sz w:val="20"/>
        </w:rPr>
      </w:pPr>
    </w:p>
    <w:p w14:paraId="2A5FA272" w14:textId="77777777" w:rsidR="001F3A39" w:rsidRDefault="001F3A39" w:rsidP="001F3A39">
      <w:pPr>
        <w:outlineLvl w:val="0"/>
        <w:rPr>
          <w:sz w:val="20"/>
        </w:rPr>
      </w:pPr>
    </w:p>
    <w:p w14:paraId="3717F970" w14:textId="77777777" w:rsidR="00263EB6" w:rsidRPr="00FB5271" w:rsidRDefault="00263EB6" w:rsidP="00FA6F97">
      <w:pPr>
        <w:tabs>
          <w:tab w:val="left" w:pos="0"/>
        </w:tabs>
        <w:spacing w:line="276" w:lineRule="auto"/>
        <w:outlineLvl w:val="0"/>
        <w:rPr>
          <w:sz w:val="18"/>
          <w:szCs w:val="18"/>
        </w:rPr>
      </w:pPr>
    </w:p>
    <w:sectPr w:rsidR="00263EB6" w:rsidRPr="00FB5271" w:rsidSect="006277DE">
      <w:headerReference w:type="default" r:id="rId7"/>
      <w:pgSz w:w="11906" w:h="16838"/>
      <w:pgMar w:top="1134" w:right="567" w:bottom="1134"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7EA83" w14:textId="77777777" w:rsidR="00A950D3" w:rsidRDefault="00A950D3" w:rsidP="00356F9F">
      <w:pPr>
        <w:spacing w:line="240" w:lineRule="auto"/>
      </w:pPr>
      <w:r>
        <w:separator/>
      </w:r>
    </w:p>
  </w:endnote>
  <w:endnote w:type="continuationSeparator" w:id="0">
    <w:p w14:paraId="481D5C65" w14:textId="77777777" w:rsidR="00A950D3" w:rsidRDefault="00A950D3" w:rsidP="00356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E3E2" w14:textId="77777777" w:rsidR="00A950D3" w:rsidRDefault="00A950D3" w:rsidP="00356F9F">
      <w:pPr>
        <w:spacing w:line="240" w:lineRule="auto"/>
      </w:pPr>
      <w:r>
        <w:separator/>
      </w:r>
    </w:p>
  </w:footnote>
  <w:footnote w:type="continuationSeparator" w:id="0">
    <w:p w14:paraId="2220D1C5" w14:textId="77777777" w:rsidR="00A950D3" w:rsidRDefault="00A950D3" w:rsidP="00356F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8848"/>
      <w:docPartObj>
        <w:docPartGallery w:val="Page Numbers (Top of Page)"/>
        <w:docPartUnique/>
      </w:docPartObj>
    </w:sdtPr>
    <w:sdtEndPr/>
    <w:sdtContent>
      <w:p w14:paraId="0DB8238B" w14:textId="77777777" w:rsidR="00A950D3" w:rsidRDefault="00A950D3" w:rsidP="00356F9F">
        <w:pPr>
          <w:pStyle w:val="a7"/>
          <w:jc w:val="center"/>
        </w:pPr>
        <w:r w:rsidRPr="00263EB6">
          <w:rPr>
            <w:sz w:val="24"/>
            <w:szCs w:val="24"/>
          </w:rPr>
          <w:fldChar w:fldCharType="begin"/>
        </w:r>
        <w:r w:rsidRPr="00263EB6">
          <w:rPr>
            <w:sz w:val="24"/>
            <w:szCs w:val="24"/>
          </w:rPr>
          <w:instrText xml:space="preserve"> PAGE   \* MERGEFORMAT </w:instrText>
        </w:r>
        <w:r w:rsidRPr="00263EB6">
          <w:rPr>
            <w:sz w:val="24"/>
            <w:szCs w:val="24"/>
          </w:rPr>
          <w:fldChar w:fldCharType="separate"/>
        </w:r>
        <w:r w:rsidR="00943DFF">
          <w:rPr>
            <w:noProof/>
            <w:sz w:val="24"/>
            <w:szCs w:val="24"/>
          </w:rPr>
          <w:t>1</w:t>
        </w:r>
        <w:r w:rsidRPr="00263EB6">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3E15"/>
    <w:multiLevelType w:val="hybridMultilevel"/>
    <w:tmpl w:val="BBFEA826"/>
    <w:lvl w:ilvl="0" w:tplc="C554D82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7DE"/>
    <w:rsid w:val="00080F1C"/>
    <w:rsid w:val="00126978"/>
    <w:rsid w:val="001F3A39"/>
    <w:rsid w:val="00263EB6"/>
    <w:rsid w:val="00284EC2"/>
    <w:rsid w:val="002B604D"/>
    <w:rsid w:val="00356F9F"/>
    <w:rsid w:val="004734CC"/>
    <w:rsid w:val="006277DE"/>
    <w:rsid w:val="006634BC"/>
    <w:rsid w:val="0068281E"/>
    <w:rsid w:val="006B7832"/>
    <w:rsid w:val="00716743"/>
    <w:rsid w:val="00780943"/>
    <w:rsid w:val="00866455"/>
    <w:rsid w:val="009132FE"/>
    <w:rsid w:val="00943DFF"/>
    <w:rsid w:val="00A13585"/>
    <w:rsid w:val="00A65F51"/>
    <w:rsid w:val="00A950D3"/>
    <w:rsid w:val="00AD2043"/>
    <w:rsid w:val="00AF6D8B"/>
    <w:rsid w:val="00B37154"/>
    <w:rsid w:val="00B905E3"/>
    <w:rsid w:val="00BA1564"/>
    <w:rsid w:val="00BC114B"/>
    <w:rsid w:val="00C4117F"/>
    <w:rsid w:val="00C635FC"/>
    <w:rsid w:val="00D36F77"/>
    <w:rsid w:val="00ED2A56"/>
    <w:rsid w:val="00EF02D4"/>
    <w:rsid w:val="00EF75E1"/>
    <w:rsid w:val="00F76979"/>
    <w:rsid w:val="00FA6F97"/>
    <w:rsid w:val="00FB5271"/>
    <w:rsid w:val="00FE1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EBA0"/>
  <w15:docId w15:val="{F9F12D7A-3C33-4544-8CC2-A53B9081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7DE"/>
    <w:pPr>
      <w:spacing w:after="0" w:line="312" w:lineRule="auto"/>
      <w:jc w:val="both"/>
    </w:pPr>
    <w:rPr>
      <w:rFonts w:ascii="Times New Roman" w:eastAsia="Times New Roman" w:hAnsi="Times New Roman" w:cs="Times New Roman"/>
      <w:sz w:val="28"/>
      <w:szCs w:val="20"/>
      <w:lang w:eastAsia="ru-RU"/>
    </w:rPr>
  </w:style>
  <w:style w:type="paragraph" w:styleId="1">
    <w:name w:val="heading 1"/>
    <w:basedOn w:val="a"/>
    <w:link w:val="10"/>
    <w:uiPriority w:val="9"/>
    <w:qFormat/>
    <w:rsid w:val="00FE1999"/>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1999"/>
    <w:rPr>
      <w:rFonts w:ascii="Times New Roman" w:eastAsia="Times New Roman" w:hAnsi="Times New Roman" w:cs="Times New Roman"/>
      <w:b/>
      <w:bCs/>
      <w:kern w:val="36"/>
      <w:sz w:val="48"/>
      <w:szCs w:val="48"/>
      <w:lang w:eastAsia="ru-RU"/>
    </w:rPr>
  </w:style>
  <w:style w:type="table" w:styleId="a3">
    <w:name w:val="Table Grid"/>
    <w:basedOn w:val="a1"/>
    <w:rsid w:val="006277DE"/>
    <w:pPr>
      <w:spacing w:after="0" w:line="312"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77DE"/>
    <w:pPr>
      <w:spacing w:after="200" w:line="276" w:lineRule="auto"/>
      <w:ind w:left="720"/>
      <w:contextualSpacing/>
      <w:jc w:val="left"/>
    </w:pPr>
    <w:rPr>
      <w:rFonts w:ascii="Calibri" w:eastAsia="Calibri" w:hAnsi="Calibri"/>
      <w:sz w:val="22"/>
      <w:szCs w:val="22"/>
      <w:lang w:eastAsia="en-US"/>
    </w:rPr>
  </w:style>
  <w:style w:type="paragraph" w:styleId="a5">
    <w:name w:val="Normal (Web)"/>
    <w:basedOn w:val="a"/>
    <w:uiPriority w:val="99"/>
    <w:unhideWhenUsed/>
    <w:rsid w:val="006277DE"/>
    <w:pPr>
      <w:spacing w:before="100" w:beforeAutospacing="1" w:after="119" w:line="240" w:lineRule="auto"/>
      <w:jc w:val="left"/>
    </w:pPr>
    <w:rPr>
      <w:sz w:val="24"/>
      <w:szCs w:val="24"/>
    </w:rPr>
  </w:style>
  <w:style w:type="character" w:styleId="a6">
    <w:name w:val="Hyperlink"/>
    <w:rsid w:val="00FA6F97"/>
    <w:rPr>
      <w:rFonts w:cs="Times New Roman"/>
      <w:color w:val="0000FF"/>
      <w:u w:val="single"/>
    </w:rPr>
  </w:style>
  <w:style w:type="paragraph" w:styleId="a7">
    <w:name w:val="header"/>
    <w:basedOn w:val="a"/>
    <w:link w:val="a8"/>
    <w:uiPriority w:val="99"/>
    <w:unhideWhenUsed/>
    <w:rsid w:val="00356F9F"/>
    <w:pPr>
      <w:tabs>
        <w:tab w:val="center" w:pos="4677"/>
        <w:tab w:val="right" w:pos="9355"/>
      </w:tabs>
      <w:spacing w:line="240" w:lineRule="auto"/>
    </w:pPr>
  </w:style>
  <w:style w:type="character" w:customStyle="1" w:styleId="a8">
    <w:name w:val="Верхний колонтитул Знак"/>
    <w:basedOn w:val="a0"/>
    <w:link w:val="a7"/>
    <w:uiPriority w:val="99"/>
    <w:rsid w:val="00356F9F"/>
    <w:rPr>
      <w:rFonts w:ascii="Times New Roman" w:eastAsia="Times New Roman" w:hAnsi="Times New Roman" w:cs="Times New Roman"/>
      <w:sz w:val="28"/>
      <w:szCs w:val="20"/>
      <w:lang w:eastAsia="ru-RU"/>
    </w:rPr>
  </w:style>
  <w:style w:type="paragraph" w:styleId="a9">
    <w:name w:val="footer"/>
    <w:basedOn w:val="a"/>
    <w:link w:val="aa"/>
    <w:uiPriority w:val="99"/>
    <w:semiHidden/>
    <w:unhideWhenUsed/>
    <w:rsid w:val="00356F9F"/>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356F9F"/>
    <w:rPr>
      <w:rFonts w:ascii="Times New Roman" w:eastAsia="Times New Roman" w:hAnsi="Times New Roman" w:cs="Times New Roman"/>
      <w:sz w:val="28"/>
      <w:szCs w:val="20"/>
      <w:lang w:eastAsia="ru-RU"/>
    </w:rPr>
  </w:style>
  <w:style w:type="character" w:customStyle="1" w:styleId="addres5">
    <w:name w:val="addres5"/>
    <w:basedOn w:val="a0"/>
    <w:rsid w:val="00263EB6"/>
    <w:rPr>
      <w:vanish w:val="0"/>
      <w:webHidden w:val="0"/>
      <w:specVanish w:val="0"/>
    </w:rPr>
  </w:style>
  <w:style w:type="table" w:customStyle="1" w:styleId="11">
    <w:name w:val="Сетка таблицы1"/>
    <w:basedOn w:val="a1"/>
    <w:next w:val="a3"/>
    <w:rsid w:val="00B90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71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417</Words>
  <Characters>2379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 Рузского района</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 АВ</dc:creator>
  <cp:keywords/>
  <dc:description/>
  <cp:lastModifiedBy>Владелец</cp:lastModifiedBy>
  <cp:revision>18</cp:revision>
  <dcterms:created xsi:type="dcterms:W3CDTF">2019-05-24T06:36:00Z</dcterms:created>
  <dcterms:modified xsi:type="dcterms:W3CDTF">2022-01-19T08:43:00Z</dcterms:modified>
</cp:coreProperties>
</file>