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4A" w:rsidRPr="00DE3F2D" w:rsidRDefault="00E2644A" w:rsidP="007527F5">
      <w:pPr>
        <w:ind w:left="10773"/>
        <w:rPr>
          <w:sz w:val="24"/>
          <w:szCs w:val="24"/>
          <w:lang w:val="en-US"/>
        </w:rPr>
      </w:pPr>
    </w:p>
    <w:p w:rsidR="00554E97" w:rsidRDefault="00554E97" w:rsidP="00554E97">
      <w:pPr>
        <w:tabs>
          <w:tab w:val="left" w:pos="4076"/>
        </w:tabs>
        <w:jc w:val="center"/>
        <w:rPr>
          <w:b/>
          <w:bCs/>
          <w:spacing w:val="40"/>
          <w:sz w:val="40"/>
          <w:szCs w:val="40"/>
        </w:rPr>
      </w:pPr>
      <w:r>
        <w:rPr>
          <w:b/>
          <w:bCs/>
          <w:noProof/>
          <w:spacing w:val="40"/>
          <w:sz w:val="40"/>
          <w:szCs w:val="40"/>
          <w:lang w:eastAsia="ru-RU"/>
        </w:rPr>
        <w:drawing>
          <wp:inline distT="0" distB="0" distL="0" distR="0" wp14:anchorId="5F8CBA75" wp14:editId="34DA0F78">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554E97" w:rsidRPr="00A037F3" w:rsidRDefault="00554E97" w:rsidP="00554E97">
      <w:pPr>
        <w:tabs>
          <w:tab w:val="left" w:pos="4076"/>
        </w:tabs>
        <w:rPr>
          <w:b/>
          <w:bCs/>
          <w:spacing w:val="40"/>
          <w:szCs w:val="32"/>
        </w:rPr>
      </w:pPr>
      <w:r>
        <w:rPr>
          <w:b/>
          <w:bCs/>
          <w:spacing w:val="40"/>
          <w:szCs w:val="32"/>
        </w:rPr>
        <w:t xml:space="preserve">                                                                           </w:t>
      </w:r>
    </w:p>
    <w:p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rsidR="00554E97" w:rsidRPr="0012249F" w:rsidRDefault="00554E97" w:rsidP="00554E97">
      <w:pPr>
        <w:tabs>
          <w:tab w:val="left" w:pos="4076"/>
        </w:tabs>
        <w:jc w:val="center"/>
        <w:rPr>
          <w:b/>
          <w:szCs w:val="28"/>
        </w:rPr>
      </w:pPr>
      <w:r w:rsidRPr="0012249F">
        <w:rPr>
          <w:b/>
          <w:szCs w:val="28"/>
        </w:rPr>
        <w:t>МОСКОВСКОЙ ОБЛАСТИ</w:t>
      </w:r>
    </w:p>
    <w:p w:rsidR="00554E97" w:rsidRPr="00461830" w:rsidRDefault="00554E97" w:rsidP="00554E97"/>
    <w:p w:rsidR="00554E97" w:rsidRDefault="00554E97" w:rsidP="00554E97">
      <w:pPr>
        <w:jc w:val="center"/>
        <w:rPr>
          <w:b/>
          <w:sz w:val="40"/>
          <w:szCs w:val="40"/>
        </w:rPr>
      </w:pPr>
      <w:r>
        <w:rPr>
          <w:b/>
          <w:sz w:val="40"/>
          <w:szCs w:val="40"/>
        </w:rPr>
        <w:t xml:space="preserve">ПОСТАНОВЛЕНИЕ </w:t>
      </w:r>
    </w:p>
    <w:p w:rsidR="00554E97" w:rsidRPr="00F62766" w:rsidRDefault="00554E97" w:rsidP="00554E97">
      <w:pPr>
        <w:jc w:val="center"/>
        <w:rPr>
          <w:b/>
        </w:rPr>
      </w:pPr>
    </w:p>
    <w:p w:rsidR="00554E97" w:rsidRPr="00EF4000" w:rsidRDefault="00554E97" w:rsidP="00554E97">
      <w:pPr>
        <w:tabs>
          <w:tab w:val="left" w:pos="6660"/>
        </w:tabs>
        <w:rPr>
          <w:b/>
        </w:rPr>
      </w:pPr>
      <w:r>
        <w:rPr>
          <w:b/>
          <w:szCs w:val="28"/>
        </w:rPr>
        <w:t xml:space="preserve">                                          </w:t>
      </w:r>
      <w:r w:rsidR="00EF4000" w:rsidRPr="00EF4000">
        <w:rPr>
          <w:b/>
          <w:szCs w:val="28"/>
        </w:rPr>
        <w:t xml:space="preserve">от                                </w:t>
      </w:r>
      <w:r w:rsidRPr="00EF4000">
        <w:rPr>
          <w:b/>
          <w:szCs w:val="28"/>
        </w:rPr>
        <w:t xml:space="preserve"> №  </w:t>
      </w:r>
    </w:p>
    <w:p w:rsidR="00554E97" w:rsidRDefault="00554E97" w:rsidP="00554E97">
      <w:pPr>
        <w:jc w:val="center"/>
        <w:rPr>
          <w:b/>
          <w:sz w:val="26"/>
          <w:szCs w:val="26"/>
        </w:rPr>
      </w:pPr>
    </w:p>
    <w:p w:rsidR="00554E97" w:rsidRPr="0021105B" w:rsidRDefault="00554E97" w:rsidP="00554E97">
      <w:pPr>
        <w:jc w:val="center"/>
        <w:rPr>
          <w:b/>
          <w:sz w:val="25"/>
          <w:szCs w:val="25"/>
        </w:rPr>
      </w:pPr>
      <w:r w:rsidRPr="0021105B">
        <w:rPr>
          <w:b/>
          <w:sz w:val="25"/>
          <w:szCs w:val="25"/>
        </w:rPr>
        <w:t>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w:t>
      </w:r>
    </w:p>
    <w:p w:rsidR="00554E97" w:rsidRDefault="00554E97" w:rsidP="00554E97">
      <w:pPr>
        <w:jc w:val="center"/>
        <w:rPr>
          <w:sz w:val="25"/>
          <w:szCs w:val="25"/>
          <w:highlight w:val="yellow"/>
        </w:rPr>
      </w:pPr>
      <w:r w:rsidRPr="0021105B">
        <w:rPr>
          <w:b/>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b/>
          <w:sz w:val="25"/>
          <w:szCs w:val="25"/>
        </w:rPr>
        <w:t>, от 23.03.2021 №842, от 04.08.2021 №2812, от 18.10.2021 №4004, от 27.12.2021 №5218</w:t>
      </w:r>
      <w:r w:rsidR="009D472F">
        <w:rPr>
          <w:b/>
          <w:sz w:val="25"/>
          <w:szCs w:val="25"/>
        </w:rPr>
        <w:t xml:space="preserve">, </w:t>
      </w:r>
      <w:r w:rsidR="004F6770">
        <w:rPr>
          <w:b/>
          <w:sz w:val="25"/>
          <w:szCs w:val="25"/>
        </w:rPr>
        <w:t>от</w:t>
      </w:r>
      <w:r w:rsidR="009D472F">
        <w:rPr>
          <w:b/>
          <w:sz w:val="25"/>
          <w:szCs w:val="25"/>
        </w:rPr>
        <w:t xml:space="preserve"> 26.01.2022 №210</w:t>
      </w:r>
      <w:r w:rsidR="00EF4000">
        <w:rPr>
          <w:b/>
          <w:sz w:val="25"/>
          <w:szCs w:val="25"/>
        </w:rPr>
        <w:t>, от 02.03.2022 №728</w:t>
      </w:r>
      <w:r w:rsidRPr="0021105B">
        <w:rPr>
          <w:b/>
          <w:sz w:val="25"/>
          <w:szCs w:val="25"/>
        </w:rPr>
        <w:t>)</w:t>
      </w:r>
      <w:r w:rsidRPr="0021105B">
        <w:rPr>
          <w:sz w:val="25"/>
          <w:szCs w:val="25"/>
          <w:highlight w:val="yellow"/>
        </w:rPr>
        <w:t xml:space="preserve"> </w:t>
      </w:r>
    </w:p>
    <w:p w:rsidR="00554E97" w:rsidRPr="0021105B" w:rsidRDefault="00554E97" w:rsidP="00554E97">
      <w:pPr>
        <w:jc w:val="center"/>
        <w:rPr>
          <w:b/>
          <w:sz w:val="25"/>
          <w:szCs w:val="25"/>
          <w:highlight w:val="yellow"/>
        </w:rPr>
      </w:pPr>
    </w:p>
    <w:p w:rsidR="00554E97" w:rsidRPr="0021105B" w:rsidRDefault="00554E97" w:rsidP="00554E97">
      <w:pPr>
        <w:ind w:firstLine="709"/>
        <w:jc w:val="both"/>
        <w:rPr>
          <w:rFonts w:eastAsia="Times New Roman"/>
          <w:color w:val="000000"/>
          <w:sz w:val="25"/>
          <w:szCs w:val="25"/>
        </w:rPr>
      </w:pPr>
      <w:r w:rsidRPr="0021105B">
        <w:rPr>
          <w:rFonts w:eastAsia="Times New Roman"/>
          <w:color w:val="000000"/>
          <w:sz w:val="25"/>
          <w:szCs w:val="25"/>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Администрации 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554E97" w:rsidRPr="0021105B" w:rsidRDefault="00554E97" w:rsidP="00554E97">
      <w:pPr>
        <w:ind w:firstLine="709"/>
        <w:jc w:val="both"/>
        <w:rPr>
          <w:rFonts w:eastAsia="Times New Roman"/>
          <w:color w:val="000000"/>
          <w:sz w:val="25"/>
          <w:szCs w:val="25"/>
        </w:rPr>
      </w:pPr>
    </w:p>
    <w:p w:rsidR="00554E97" w:rsidRPr="0021105B" w:rsidRDefault="00554E97" w:rsidP="00554E97">
      <w:pPr>
        <w:tabs>
          <w:tab w:val="left" w:pos="993"/>
        </w:tabs>
        <w:jc w:val="both"/>
        <w:rPr>
          <w:rFonts w:eastAsia="Times New Roman"/>
          <w:color w:val="000000"/>
          <w:sz w:val="25"/>
          <w:szCs w:val="25"/>
        </w:rPr>
      </w:pPr>
      <w:r w:rsidRPr="0021105B">
        <w:rPr>
          <w:rFonts w:eastAsia="Times New Roman"/>
          <w:color w:val="000000"/>
          <w:sz w:val="25"/>
          <w:szCs w:val="25"/>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 (</w:t>
      </w:r>
      <w:r w:rsidRPr="0021105B">
        <w:rPr>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sz w:val="25"/>
          <w:szCs w:val="25"/>
        </w:rPr>
        <w:t>, от 23.03.2021 №842, от 04.08.2021 №2812, от 18.10.2021 №4004, от 27.12.2021 №5218</w:t>
      </w:r>
      <w:r w:rsidR="009D472F">
        <w:rPr>
          <w:sz w:val="25"/>
          <w:szCs w:val="25"/>
        </w:rPr>
        <w:t xml:space="preserve">, </w:t>
      </w:r>
      <w:r w:rsidR="00A04518">
        <w:rPr>
          <w:sz w:val="25"/>
          <w:szCs w:val="25"/>
        </w:rPr>
        <w:t>от</w:t>
      </w:r>
      <w:r w:rsidR="009D472F">
        <w:rPr>
          <w:sz w:val="25"/>
          <w:szCs w:val="25"/>
        </w:rPr>
        <w:t xml:space="preserve"> 26.01.2022</w:t>
      </w:r>
      <w:r w:rsidR="00A04518">
        <w:rPr>
          <w:sz w:val="25"/>
          <w:szCs w:val="25"/>
        </w:rPr>
        <w:t xml:space="preserve"> №210</w:t>
      </w:r>
      <w:r w:rsidR="00EF4000">
        <w:rPr>
          <w:sz w:val="25"/>
          <w:szCs w:val="25"/>
        </w:rPr>
        <w:t>, от 02.03.2022 №728</w:t>
      </w:r>
      <w:r w:rsidRPr="0021105B">
        <w:rPr>
          <w:rFonts w:eastAsia="Times New Roman"/>
          <w:color w:val="000000"/>
          <w:sz w:val="25"/>
          <w:szCs w:val="25"/>
        </w:rPr>
        <w:t xml:space="preserve">), изложить в новой редакции (прилагается).  </w:t>
      </w:r>
    </w:p>
    <w:p w:rsidR="00554E97" w:rsidRPr="0021105B" w:rsidRDefault="00554E97" w:rsidP="00554E97">
      <w:pPr>
        <w:tabs>
          <w:tab w:val="left" w:pos="720"/>
        </w:tabs>
        <w:ind w:firstLine="709"/>
        <w:jc w:val="both"/>
        <w:rPr>
          <w:rFonts w:eastAsia="Times New Roman"/>
          <w:color w:val="000000"/>
          <w:sz w:val="25"/>
          <w:szCs w:val="25"/>
        </w:rPr>
      </w:pPr>
      <w:r w:rsidRPr="0021105B">
        <w:rPr>
          <w:rFonts w:eastAsia="Times New Roman"/>
          <w:color w:val="000000"/>
          <w:sz w:val="25"/>
          <w:szCs w:val="25"/>
        </w:rPr>
        <w:t xml:space="preserve">2. Настоящее постановление разместить на официальном сайте Рузского городского округа в сети «Интернет». </w:t>
      </w:r>
    </w:p>
    <w:p w:rsidR="00554E97" w:rsidRDefault="00554E97" w:rsidP="00554E97">
      <w:pPr>
        <w:ind w:right="22" w:firstLine="709"/>
        <w:jc w:val="both"/>
        <w:rPr>
          <w:rFonts w:eastAsia="Times New Roman"/>
          <w:color w:val="000000"/>
          <w:sz w:val="25"/>
          <w:szCs w:val="25"/>
        </w:rPr>
      </w:pPr>
      <w:r w:rsidRPr="0021105B">
        <w:rPr>
          <w:rFonts w:eastAsia="Times New Roman"/>
          <w:color w:val="000000"/>
          <w:sz w:val="25"/>
          <w:szCs w:val="25"/>
        </w:rPr>
        <w:t xml:space="preserve">3. Контроль за исполнением данного постановления возложить на </w:t>
      </w:r>
      <w:r>
        <w:rPr>
          <w:rFonts w:eastAsia="Times New Roman"/>
          <w:color w:val="000000"/>
          <w:sz w:val="25"/>
          <w:szCs w:val="25"/>
        </w:rPr>
        <w:t>Первого з</w:t>
      </w:r>
      <w:r w:rsidRPr="0021105B">
        <w:rPr>
          <w:rFonts w:eastAsia="Times New Roman"/>
          <w:color w:val="000000"/>
          <w:sz w:val="25"/>
          <w:szCs w:val="25"/>
        </w:rPr>
        <w:t xml:space="preserve">аместителя Главы Администрации Рузского городского округа </w:t>
      </w:r>
      <w:r>
        <w:rPr>
          <w:rFonts w:eastAsia="Times New Roman"/>
          <w:color w:val="000000"/>
          <w:sz w:val="25"/>
          <w:szCs w:val="25"/>
        </w:rPr>
        <w:t>Пеняева Ю.А.</w:t>
      </w:r>
    </w:p>
    <w:p w:rsidR="00554E97" w:rsidRPr="0021105B" w:rsidRDefault="00554E97" w:rsidP="00554E97">
      <w:pPr>
        <w:ind w:right="22" w:firstLine="709"/>
        <w:jc w:val="both"/>
        <w:rPr>
          <w:rFonts w:eastAsia="Times New Roman"/>
          <w:color w:val="000000"/>
          <w:sz w:val="25"/>
          <w:szCs w:val="25"/>
        </w:rPr>
      </w:pPr>
    </w:p>
    <w:p w:rsidR="0021105B" w:rsidRPr="00E721AD" w:rsidRDefault="00554E97" w:rsidP="00305696">
      <w:pPr>
        <w:rPr>
          <w:sz w:val="25"/>
          <w:szCs w:val="25"/>
        </w:rPr>
        <w:sectPr w:rsidR="0021105B" w:rsidRPr="00E721AD" w:rsidSect="0059450F">
          <w:footerReference w:type="default" r:id="rId9"/>
          <w:footerReference w:type="first" r:id="rId10"/>
          <w:pgSz w:w="11906" w:h="16838"/>
          <w:pgMar w:top="0" w:right="567" w:bottom="0" w:left="1134" w:header="142" w:footer="66" w:gutter="0"/>
          <w:pgNumType w:start="2"/>
          <w:cols w:space="708"/>
          <w:titlePg/>
          <w:docGrid w:linePitch="381"/>
        </w:sectPr>
      </w:pPr>
      <w:r w:rsidRPr="0021105B">
        <w:rPr>
          <w:sz w:val="25"/>
          <w:szCs w:val="25"/>
        </w:rPr>
        <w:t>Глав</w:t>
      </w:r>
      <w:r w:rsidR="00EF4000">
        <w:rPr>
          <w:sz w:val="25"/>
          <w:szCs w:val="25"/>
        </w:rPr>
        <w:t>а городского округа</w:t>
      </w:r>
      <w:r w:rsidRPr="0021105B">
        <w:rPr>
          <w:sz w:val="25"/>
          <w:szCs w:val="25"/>
        </w:rPr>
        <w:t xml:space="preserve">                                                                                  </w:t>
      </w:r>
      <w:r w:rsidR="00B17414">
        <w:rPr>
          <w:sz w:val="25"/>
          <w:szCs w:val="25"/>
        </w:rPr>
        <w:t xml:space="preserve"> </w:t>
      </w:r>
      <w:r w:rsidR="00EF4000">
        <w:rPr>
          <w:sz w:val="25"/>
          <w:szCs w:val="25"/>
        </w:rPr>
        <w:t xml:space="preserve">  </w:t>
      </w:r>
      <w:r w:rsidR="00B17414">
        <w:rPr>
          <w:sz w:val="25"/>
          <w:szCs w:val="25"/>
        </w:rPr>
        <w:t xml:space="preserve">     </w:t>
      </w:r>
      <w:r w:rsidR="00EF4000">
        <w:rPr>
          <w:sz w:val="25"/>
          <w:szCs w:val="25"/>
        </w:rPr>
        <w:t>Н.Н. Пархоменко</w:t>
      </w:r>
      <w:bookmarkStart w:id="0" w:name="_GoBack"/>
      <w:bookmarkEnd w:id="0"/>
      <w:r w:rsidR="00F276C3" w:rsidRPr="0059450F">
        <w:rPr>
          <w:sz w:val="12"/>
          <w:szCs w:val="12"/>
        </w:rPr>
        <w:t xml:space="preserve">        </w:t>
      </w:r>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EF4000">
        <w:rPr>
          <w:szCs w:val="28"/>
        </w:rPr>
        <w:t xml:space="preserve">                      </w:t>
      </w:r>
      <w:r w:rsidR="00517AD5">
        <w:rPr>
          <w:szCs w:val="28"/>
        </w:rPr>
        <w:t>№</w:t>
      </w:r>
      <w:r w:rsidR="00983BE8">
        <w:rPr>
          <w:szCs w:val="28"/>
        </w:rPr>
        <w:t xml:space="preserve"> </w:t>
      </w:r>
    </w:p>
    <w:p w:rsidR="00BC52AC" w:rsidRPr="002D21FD" w:rsidRDefault="00BC52AC" w:rsidP="002D21FD">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101EB6" w:rsidP="000025E3">
            <w:pPr>
              <w:widowControl w:val="0"/>
              <w:autoSpaceDE w:val="0"/>
              <w:autoSpaceDN w:val="0"/>
              <w:rPr>
                <w:rFonts w:eastAsia="Times New Roman"/>
                <w:sz w:val="21"/>
                <w:szCs w:val="21"/>
                <w:lang w:eastAsia="ru-RU"/>
              </w:rPr>
            </w:pPr>
            <w:r>
              <w:rPr>
                <w:rFonts w:eastAsia="Times New Roman" w:cs="Calibri"/>
                <w:sz w:val="24"/>
                <w:szCs w:val="24"/>
                <w:lang w:eastAsia="ru-RU"/>
              </w:rPr>
              <w:t>Перв</w:t>
            </w:r>
            <w:r w:rsidR="006062EE">
              <w:rPr>
                <w:rFonts w:eastAsia="Times New Roman" w:cs="Calibri"/>
                <w:sz w:val="24"/>
                <w:szCs w:val="24"/>
                <w:lang w:eastAsia="ru-RU"/>
              </w:rPr>
              <w:t>ый</w:t>
            </w:r>
            <w:r>
              <w:rPr>
                <w:rFonts w:eastAsia="Times New Roman" w:cs="Calibri"/>
                <w:sz w:val="24"/>
                <w:szCs w:val="24"/>
                <w:lang w:eastAsia="ru-RU"/>
              </w:rPr>
              <w:t xml:space="preserve"> з</w:t>
            </w:r>
            <w:r w:rsidR="00BC52AC" w:rsidRPr="005933DA">
              <w:rPr>
                <w:rFonts w:eastAsia="Times New Roman" w:cs="Calibri"/>
                <w:sz w:val="24"/>
                <w:szCs w:val="24"/>
                <w:lang w:eastAsia="ru-RU"/>
              </w:rPr>
              <w:t>аместител</w:t>
            </w:r>
            <w:r w:rsidR="006062EE">
              <w:rPr>
                <w:rFonts w:eastAsia="Times New Roman" w:cs="Calibri"/>
                <w:sz w:val="24"/>
                <w:szCs w:val="24"/>
                <w:lang w:eastAsia="ru-RU"/>
              </w:rPr>
              <w:t>ь</w:t>
            </w:r>
            <w:r w:rsidR="00BC52AC" w:rsidRPr="005933DA">
              <w:rPr>
                <w:rFonts w:eastAsia="Times New Roman" w:cs="Calibri"/>
                <w:sz w:val="24"/>
                <w:szCs w:val="24"/>
                <w:lang w:eastAsia="ru-RU"/>
              </w:rPr>
              <w:t xml:space="preserve"> Главы Администрации Рузского городского округа </w:t>
            </w:r>
            <w:r>
              <w:rPr>
                <w:rFonts w:eastAsia="Times New Roman" w:cs="Calibri"/>
                <w:sz w:val="24"/>
                <w:szCs w:val="24"/>
                <w:lang w:eastAsia="ru-RU"/>
              </w:rPr>
              <w:t>Пеняев Ю.А.</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5B4B91">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xml:space="preserve">, </w:t>
            </w:r>
            <w:r w:rsidR="005B4B91">
              <w:rPr>
                <w:sz w:val="24"/>
                <w:szCs w:val="24"/>
              </w:rPr>
              <w:t>Управление</w:t>
            </w:r>
            <w:r w:rsidR="002B47BE">
              <w:rPr>
                <w:sz w:val="24"/>
                <w:szCs w:val="24"/>
              </w:rPr>
              <w:t xml:space="preserve"> экономического развития </w:t>
            </w:r>
            <w:r w:rsidR="005B4B91">
              <w:rPr>
                <w:sz w:val="24"/>
                <w:szCs w:val="24"/>
              </w:rPr>
              <w:t xml:space="preserve">и АПК </w:t>
            </w:r>
            <w:r w:rsidR="002B47BE">
              <w:rPr>
                <w:sz w:val="24"/>
                <w:szCs w:val="24"/>
              </w:rPr>
              <w:t>Администрации  РГО, МКУ «Центр закупок РГО»</w:t>
            </w:r>
            <w:r w:rsidR="00E13D66">
              <w:rPr>
                <w:sz w:val="24"/>
                <w:szCs w:val="24"/>
              </w:rPr>
              <w:t xml:space="preserve">, </w:t>
            </w:r>
            <w:r w:rsidR="00143515">
              <w:rPr>
                <w:sz w:val="24"/>
                <w:szCs w:val="24"/>
              </w:rPr>
              <w:t>Управление по жилищным вопросам</w:t>
            </w:r>
            <w:r w:rsidR="00143515" w:rsidRPr="00E60C31">
              <w:rPr>
                <w:rFonts w:cs="Times New Roman"/>
                <w:color w:val="333333"/>
                <w:sz w:val="18"/>
                <w:szCs w:val="18"/>
                <w:shd w:val="clear" w:color="auto" w:fill="FFFFFF"/>
              </w:rPr>
              <w:t xml:space="preserve"> </w:t>
            </w:r>
            <w:r w:rsidR="00143515">
              <w:rPr>
                <w:rFonts w:cs="Times New Roman"/>
                <w:color w:val="333333"/>
                <w:sz w:val="24"/>
                <w:szCs w:val="24"/>
                <w:shd w:val="clear" w:color="auto" w:fill="FFFFFF"/>
              </w:rPr>
              <w:t>Администрации РГО, Управление земельных отношений Администрации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A417C3"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A417C3"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A417C3"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A417C3"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F72111">
            <w:pPr>
              <w:autoSpaceDE w:val="0"/>
              <w:autoSpaceDN w:val="0"/>
              <w:adjustRightInd w:val="0"/>
              <w:ind w:left="26" w:right="26"/>
              <w:jc w:val="center"/>
              <w:rPr>
                <w:b/>
                <w:sz w:val="24"/>
              </w:rPr>
            </w:pPr>
            <w:r>
              <w:rPr>
                <w:b/>
                <w:sz w:val="24"/>
              </w:rPr>
              <w:t>6</w:t>
            </w:r>
            <w:r w:rsidR="00F97C19">
              <w:rPr>
                <w:b/>
                <w:sz w:val="24"/>
              </w:rPr>
              <w:t>4</w:t>
            </w:r>
            <w:r w:rsidR="00101EB6">
              <w:rPr>
                <w:b/>
                <w:sz w:val="24"/>
              </w:rPr>
              <w:t> </w:t>
            </w:r>
            <w:r w:rsidR="00F97C19">
              <w:rPr>
                <w:b/>
                <w:sz w:val="24"/>
              </w:rPr>
              <w:t>44</w:t>
            </w:r>
            <w:r w:rsidR="00101EB6">
              <w:rPr>
                <w:b/>
                <w:sz w:val="24"/>
              </w:rPr>
              <w:t>4,</w:t>
            </w:r>
            <w:r w:rsidR="00F97C19">
              <w:rPr>
                <w:b/>
                <w:sz w:val="24"/>
              </w:rPr>
              <w:t>8</w:t>
            </w:r>
            <w:r w:rsidR="00A1631D">
              <w:rPr>
                <w:b/>
                <w:sz w:val="24"/>
              </w:rPr>
              <w:t>6</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096580" w:rsidP="00F72111">
            <w:pPr>
              <w:autoSpaceDE w:val="0"/>
              <w:autoSpaceDN w:val="0"/>
              <w:adjustRightInd w:val="0"/>
              <w:ind w:left="26" w:right="26"/>
              <w:jc w:val="center"/>
              <w:rPr>
                <w:sz w:val="24"/>
              </w:rPr>
            </w:pPr>
            <w:r w:rsidRPr="004F061E">
              <w:rPr>
                <w:sz w:val="24"/>
              </w:rPr>
              <w:t>12</w:t>
            </w:r>
            <w:r w:rsidR="005941A1" w:rsidRPr="004F061E">
              <w:rPr>
                <w:sz w:val="24"/>
              </w:rPr>
              <w:t> 338,81</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w:t>
            </w:r>
            <w:r w:rsidR="00F97C19">
              <w:rPr>
                <w:sz w:val="24"/>
              </w:rPr>
              <w:t>2</w:t>
            </w:r>
            <w:r w:rsidR="00762C86">
              <w:rPr>
                <w:sz w:val="24"/>
              </w:rPr>
              <w:t> </w:t>
            </w:r>
            <w:r w:rsidR="00F97C19">
              <w:rPr>
                <w:sz w:val="24"/>
              </w:rPr>
              <w:t>627</w:t>
            </w:r>
            <w:r w:rsidR="00762C86">
              <w:rPr>
                <w:sz w:val="24"/>
              </w:rPr>
              <w:t>,</w:t>
            </w:r>
            <w:r w:rsidR="00F97C19">
              <w:rPr>
                <w:sz w:val="24"/>
              </w:rPr>
              <w:t>82</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xml:space="preserve"> </w:t>
            </w:r>
            <w:r w:rsidR="00F97C19">
              <w:rPr>
                <w:sz w:val="24"/>
              </w:rPr>
              <w:t>776</w:t>
            </w:r>
            <w:r>
              <w:rPr>
                <w:sz w:val="24"/>
              </w:rPr>
              <w:t>,</w:t>
            </w:r>
            <w:r w:rsidR="00F97C19">
              <w:rPr>
                <w:sz w:val="24"/>
              </w:rPr>
              <w:t>2</w:t>
            </w:r>
            <w:r w:rsidR="00A1631D">
              <w:rPr>
                <w:sz w:val="24"/>
              </w:rPr>
              <w:t>8</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w:t>
            </w:r>
            <w:r w:rsidR="00F97C19">
              <w:rPr>
                <w:sz w:val="24"/>
              </w:rPr>
              <w:t>784</w:t>
            </w:r>
            <w:r>
              <w:rPr>
                <w:sz w:val="24"/>
              </w:rPr>
              <w:t>,</w:t>
            </w:r>
            <w:r w:rsidR="00F97C19">
              <w:rPr>
                <w:sz w:val="24"/>
              </w:rPr>
              <w:t>09</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EF4000" w:rsidP="001B13F1">
            <w:pPr>
              <w:jc w:val="center"/>
              <w:rPr>
                <w:b/>
                <w:sz w:val="24"/>
                <w:highlight w:val="yellow"/>
              </w:rPr>
            </w:pPr>
            <w:r>
              <w:rPr>
                <w:b/>
                <w:sz w:val="24"/>
              </w:rPr>
              <w:t>10</w:t>
            </w:r>
            <w:r w:rsidR="006E3638" w:rsidRPr="006E3638">
              <w:rPr>
                <w:b/>
                <w:sz w:val="24"/>
              </w:rPr>
              <w:t>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EF4000" w:rsidP="001B13F1">
            <w:pPr>
              <w:jc w:val="center"/>
              <w:rPr>
                <w:sz w:val="24"/>
              </w:rPr>
            </w:pPr>
            <w:r>
              <w:rPr>
                <w:sz w:val="24"/>
              </w:rPr>
              <w:t>60 000 ,00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AA1EB9" w:rsidP="00AA1EB9">
            <w:pPr>
              <w:jc w:val="center"/>
              <w:rPr>
                <w:b/>
                <w:sz w:val="24"/>
                <w:highlight w:val="yellow"/>
              </w:rPr>
            </w:pPr>
            <w:r>
              <w:rPr>
                <w:b/>
                <w:sz w:val="24"/>
              </w:rPr>
              <w:t>1</w:t>
            </w:r>
            <w:r w:rsidR="00EF4000">
              <w:rPr>
                <w:b/>
                <w:sz w:val="24"/>
              </w:rPr>
              <w:t>6</w:t>
            </w:r>
            <w:r w:rsidR="00F97C19">
              <w:rPr>
                <w:b/>
                <w:sz w:val="24"/>
              </w:rPr>
              <w:t>5 662,1</w:t>
            </w:r>
            <w:r w:rsidR="00A1631D">
              <w:rPr>
                <w:b/>
                <w:sz w:val="24"/>
              </w:rPr>
              <w:t>1</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AA1EB9" w:rsidP="00AA1EB9">
            <w:pPr>
              <w:jc w:val="center"/>
              <w:rPr>
                <w:b/>
                <w:sz w:val="24"/>
              </w:rPr>
            </w:pPr>
            <w:r>
              <w:rPr>
                <w:b/>
                <w:sz w:val="24"/>
              </w:rPr>
              <w:t>4</w:t>
            </w:r>
            <w:r w:rsidR="00F97C19">
              <w:rPr>
                <w:b/>
                <w:sz w:val="24"/>
              </w:rPr>
              <w:t>0 838,81</w:t>
            </w:r>
          </w:p>
        </w:tc>
        <w:tc>
          <w:tcPr>
            <w:tcW w:w="1701" w:type="dxa"/>
            <w:shd w:val="clear" w:color="auto" w:fill="FFFFFF" w:themeFill="background1"/>
            <w:vAlign w:val="bottom"/>
          </w:tcPr>
          <w:p w:rsidR="001B13F1" w:rsidRPr="00BC18C2" w:rsidRDefault="00EF4000" w:rsidP="00762C86">
            <w:pPr>
              <w:jc w:val="center"/>
              <w:rPr>
                <w:b/>
                <w:sz w:val="24"/>
              </w:rPr>
            </w:pPr>
            <w:r>
              <w:rPr>
                <w:b/>
                <w:sz w:val="24"/>
              </w:rPr>
              <w:t>7</w:t>
            </w:r>
            <w:r w:rsidR="00F97C19">
              <w:rPr>
                <w:b/>
                <w:sz w:val="24"/>
              </w:rPr>
              <w:t>2</w:t>
            </w:r>
            <w:r w:rsidR="00762C86">
              <w:rPr>
                <w:b/>
                <w:sz w:val="24"/>
              </w:rPr>
              <w:t> </w:t>
            </w:r>
            <w:r w:rsidR="00F97C19">
              <w:rPr>
                <w:b/>
                <w:sz w:val="24"/>
              </w:rPr>
              <w:t>627</w:t>
            </w:r>
            <w:r w:rsidR="00762C86">
              <w:rPr>
                <w:b/>
                <w:sz w:val="24"/>
              </w:rPr>
              <w:t>,</w:t>
            </w:r>
            <w:r w:rsidR="00F97C19">
              <w:rPr>
                <w:b/>
                <w:sz w:val="24"/>
              </w:rPr>
              <w:t>82</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776</w:t>
            </w:r>
            <w:r>
              <w:rPr>
                <w:b/>
                <w:sz w:val="24"/>
              </w:rPr>
              <w:t>,</w:t>
            </w:r>
            <w:r w:rsidR="00F97C19">
              <w:rPr>
                <w:b/>
                <w:sz w:val="24"/>
              </w:rPr>
              <w:t>2</w:t>
            </w:r>
            <w:r w:rsidR="00A1631D">
              <w:rPr>
                <w:b/>
                <w:sz w:val="24"/>
              </w:rPr>
              <w:t>8</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784</w:t>
            </w:r>
            <w:r>
              <w:rPr>
                <w:b/>
                <w:sz w:val="24"/>
              </w:rPr>
              <w:t>,</w:t>
            </w:r>
            <w:r w:rsidR="00F97C19">
              <w:rPr>
                <w:b/>
                <w:sz w:val="24"/>
              </w:rPr>
              <w:t>09</w:t>
            </w:r>
          </w:p>
        </w:tc>
      </w:tr>
    </w:tbl>
    <w:p w:rsidR="005F21E3" w:rsidRDefault="005F21E3">
      <w:pPr>
        <w:spacing w:after="200" w:line="276" w:lineRule="auto"/>
        <w:rPr>
          <w:rFonts w:cs="Times New Roman"/>
          <w:b/>
          <w:sz w:val="24"/>
          <w:szCs w:val="24"/>
        </w:rPr>
        <w:sectPr w:rsidR="005F21E3" w:rsidSect="00143515">
          <w:pgSz w:w="16838" w:h="11906" w:orient="landscape"/>
          <w:pgMar w:top="142"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 состоянию на 1 января 202</w:t>
      </w:r>
      <w:r w:rsidR="007A7DCE">
        <w:rPr>
          <w:rFonts w:cs="Times New Roman"/>
          <w:sz w:val="24"/>
          <w:szCs w:val="24"/>
        </w:rPr>
        <w:t>2</w:t>
      </w:r>
      <w:r w:rsidRPr="00817744">
        <w:rPr>
          <w:rFonts w:cs="Times New Roman"/>
          <w:sz w:val="24"/>
          <w:szCs w:val="24"/>
        </w:rPr>
        <w:t xml:space="preserve"> года в Рузском городском округе постоянно проживает </w:t>
      </w:r>
      <w:r w:rsidR="007A7DCE">
        <w:rPr>
          <w:rFonts w:cs="Times New Roman"/>
          <w:sz w:val="24"/>
          <w:szCs w:val="24"/>
        </w:rPr>
        <w:t>60743</w:t>
      </w:r>
      <w:r w:rsidRPr="00817744">
        <w:rPr>
          <w:rFonts w:cs="Times New Roman"/>
          <w:sz w:val="24"/>
          <w:szCs w:val="24"/>
        </w:rPr>
        <w:t xml:space="preserve">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w:t>
      </w:r>
      <w:r w:rsidR="007A7DCE">
        <w:rPr>
          <w:rFonts w:cs="Times New Roman"/>
          <w:sz w:val="24"/>
          <w:szCs w:val="24"/>
        </w:rPr>
        <w:t>2</w:t>
      </w:r>
      <w:r w:rsidRPr="00817744">
        <w:rPr>
          <w:rFonts w:cs="Times New Roman"/>
          <w:sz w:val="24"/>
          <w:szCs w:val="24"/>
        </w:rPr>
        <w:t xml:space="preserve"> года составляет 2 </w:t>
      </w:r>
      <w:r w:rsidR="007A7DCE">
        <w:rPr>
          <w:rFonts w:cs="Times New Roman"/>
          <w:sz w:val="24"/>
          <w:szCs w:val="24"/>
        </w:rPr>
        <w:t>764</w:t>
      </w:r>
      <w:r w:rsidRPr="00817744">
        <w:rPr>
          <w:rFonts w:cs="Times New Roman"/>
          <w:sz w:val="24"/>
          <w:szCs w:val="24"/>
        </w:rPr>
        <w:t xml:space="preserve">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 невысокое качество предпринимательской среды, у субъектов малого и среднего </w:t>
      </w:r>
      <w:r w:rsidRPr="00817744">
        <w:rPr>
          <w:rFonts w:cs="Times New Roman"/>
          <w:sz w:val="24"/>
          <w:szCs w:val="24"/>
        </w:rPr>
        <w:lastRenderedPageBreak/>
        <w:t>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w:t>
      </w:r>
      <w:r w:rsidR="006A1DCC" w:rsidRPr="006A1DCC">
        <w:rPr>
          <w:rFonts w:cs="Times New Roman"/>
          <w:sz w:val="24"/>
          <w:szCs w:val="24"/>
        </w:rPr>
        <w:t>Штаб</w:t>
      </w:r>
      <w:r w:rsidRPr="006A1DCC">
        <w:rPr>
          <w:rFonts w:cs="Times New Roman"/>
          <w:sz w:val="24"/>
          <w:szCs w:val="24"/>
        </w:rPr>
        <w:t xml:space="preserve">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w:t>
      </w:r>
      <w:r w:rsidRPr="00817744">
        <w:rPr>
          <w:rFonts w:cs="Times New Roman"/>
          <w:sz w:val="24"/>
          <w:szCs w:val="24"/>
        </w:rPr>
        <w:lastRenderedPageBreak/>
        <w:t>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3A1D62">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w:t>
      </w:r>
      <w:r w:rsidR="007A7DCE">
        <w:rPr>
          <w:rFonts w:cs="Times New Roman"/>
          <w:sz w:val="24"/>
          <w:szCs w:val="24"/>
        </w:rPr>
        <w:t>55,03</w:t>
      </w:r>
      <w:r w:rsidRPr="00817744">
        <w:rPr>
          <w:rFonts w:cs="Times New Roman"/>
          <w:sz w:val="24"/>
          <w:szCs w:val="24"/>
        </w:rPr>
        <w:t xml:space="preserve"> единиц</w:t>
      </w:r>
      <w:r w:rsidR="007A7DCE">
        <w:rPr>
          <w:rFonts w:cs="Times New Roman"/>
          <w:sz w:val="24"/>
          <w:szCs w:val="24"/>
        </w:rPr>
        <w:t>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w:t>
      </w:r>
      <w:r w:rsidR="007A7DCE">
        <w:rPr>
          <w:rFonts w:cs="Times New Roman"/>
          <w:sz w:val="24"/>
          <w:szCs w:val="24"/>
        </w:rPr>
        <w:t>2</w:t>
      </w:r>
      <w:r w:rsidRPr="00817744">
        <w:rPr>
          <w:rFonts w:cs="Times New Roman"/>
          <w:sz w:val="24"/>
          <w:szCs w:val="24"/>
        </w:rPr>
        <w:t xml:space="preserve"> году прогнозируется в размере </w:t>
      </w:r>
      <w:r w:rsidR="007A7DCE">
        <w:rPr>
          <w:rFonts w:cs="Times New Roman"/>
          <w:sz w:val="24"/>
          <w:szCs w:val="24"/>
        </w:rPr>
        <w:t>27 613 тыс.</w:t>
      </w:r>
      <w:r w:rsidRPr="00817744">
        <w:rPr>
          <w:rFonts w:cs="Times New Roman"/>
          <w:sz w:val="24"/>
          <w:szCs w:val="24"/>
        </w:rPr>
        <w:t xml:space="preserve"> рублей. В период 2020-2024 года прогнозируется дальнейшее небольшое увеличение заработной платы до 2</w:t>
      </w:r>
      <w:r w:rsidR="007A7DCE">
        <w:rPr>
          <w:rFonts w:cs="Times New Roman"/>
          <w:sz w:val="24"/>
          <w:szCs w:val="24"/>
        </w:rPr>
        <w:t>9 600,1 тыс.</w:t>
      </w:r>
      <w:r w:rsidRPr="00817744">
        <w:rPr>
          <w:rFonts w:cs="Times New Roman"/>
          <w:sz w:val="24"/>
          <w:szCs w:val="24"/>
        </w:rPr>
        <w:t xml:space="preserve">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Увеличить долю закупок субъектов МСП, социально ориентированных некоммерческих </w:t>
      </w:r>
      <w:r w:rsidRPr="00817744">
        <w:rPr>
          <w:rFonts w:cs="Times New Roman"/>
          <w:sz w:val="24"/>
          <w:szCs w:val="24"/>
        </w:rPr>
        <w:lastRenderedPageBreak/>
        <w:t>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AB7BAC" w:rsidRDefault="005F21E3" w:rsidP="005F21E3">
      <w:pPr>
        <w:widowControl w:val="0"/>
        <w:autoSpaceDE w:val="0"/>
        <w:autoSpaceDN w:val="0"/>
        <w:adjustRightInd w:val="0"/>
        <w:jc w:val="both"/>
        <w:rPr>
          <w:rFonts w:cs="Times New Roman"/>
          <w:strike/>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007407C2" w:rsidRPr="007407C2">
        <w:rPr>
          <w:rFonts w:cs="Times New Roman"/>
          <w:sz w:val="24"/>
          <w:szCs w:val="24"/>
        </w:rPr>
        <w:t>.</w:t>
      </w:r>
      <w:r w:rsidR="00AB7BAC" w:rsidRPr="00AB7BAC">
        <w:rPr>
          <w:rFonts w:cs="Times New Roman"/>
          <w:strike/>
          <w:sz w:val="24"/>
          <w:szCs w:val="24"/>
        </w:rPr>
        <w:t xml:space="preserve">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w:t>
      </w:r>
      <w:r w:rsidR="007407C2">
        <w:rPr>
          <w:rFonts w:cs="Times New Roman"/>
          <w:sz w:val="24"/>
          <w:szCs w:val="24"/>
        </w:rPr>
        <w:t>подп</w:t>
      </w:r>
      <w:r w:rsidRPr="007407C2">
        <w:rPr>
          <w:rFonts w:cs="Times New Roman"/>
          <w:sz w:val="24"/>
          <w:szCs w:val="24"/>
        </w:rPr>
        <w:t>рограммы</w:t>
      </w:r>
      <w:r w:rsidRPr="00817744">
        <w:rPr>
          <w:rFonts w:cs="Times New Roman"/>
          <w:sz w:val="24"/>
          <w:szCs w:val="24"/>
        </w:rPr>
        <w:t xml:space="preserve">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 xml:space="preserve">Целью </w:t>
      </w:r>
      <w:r w:rsidR="007407C2">
        <w:rPr>
          <w:rFonts w:cs="Times New Roman"/>
          <w:sz w:val="24"/>
          <w:szCs w:val="24"/>
        </w:rPr>
        <w:t>под</w:t>
      </w:r>
      <w:r w:rsidRPr="007407C2">
        <w:rPr>
          <w:rFonts w:cs="Times New Roman"/>
          <w:sz w:val="24"/>
          <w:szCs w:val="24"/>
        </w:rPr>
        <w:t>программы</w:t>
      </w:r>
      <w:r w:rsidRPr="00817744">
        <w:rPr>
          <w:rFonts w:cs="Times New Roman"/>
          <w:sz w:val="24"/>
          <w:szCs w:val="24"/>
        </w:rPr>
        <w:t xml:space="preserve">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w:t>
      </w:r>
      <w:r w:rsidRPr="00817744">
        <w:rPr>
          <w:rFonts w:cs="Times New Roman"/>
          <w:sz w:val="24"/>
          <w:szCs w:val="24"/>
        </w:rPr>
        <w:lastRenderedPageBreak/>
        <w:t>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7407C2" w:rsidRDefault="005F21E3" w:rsidP="005F21E3">
      <w:pPr>
        <w:widowControl w:val="0"/>
        <w:autoSpaceDE w:val="0"/>
        <w:autoSpaceDN w:val="0"/>
        <w:adjustRightInd w:val="0"/>
        <w:ind w:left="900"/>
        <w:jc w:val="both"/>
        <w:rPr>
          <w:rFonts w:cs="Times New Roman"/>
          <w:b/>
          <w:sz w:val="24"/>
          <w:szCs w:val="24"/>
        </w:rPr>
      </w:pPr>
      <w:r w:rsidRPr="00817744">
        <w:rPr>
          <w:rFonts w:cs="Times New Roman"/>
          <w:b/>
          <w:color w:val="000000"/>
          <w:sz w:val="24"/>
          <w:szCs w:val="24"/>
        </w:rPr>
        <w:t xml:space="preserve">        Подпрограмма 4: «</w:t>
      </w:r>
      <w:r w:rsidRPr="007407C2">
        <w:rPr>
          <w:rFonts w:cs="Times New Roman"/>
          <w:b/>
          <w:color w:val="000000"/>
          <w:sz w:val="24"/>
          <w:szCs w:val="24"/>
        </w:rPr>
        <w:t>Развитие потребительского рынка</w:t>
      </w:r>
      <w:r w:rsidR="00AB7BAC">
        <w:rPr>
          <w:rFonts w:cs="Times New Roman"/>
          <w:b/>
          <w:color w:val="000000"/>
          <w:sz w:val="24"/>
          <w:szCs w:val="24"/>
        </w:rPr>
        <w:t xml:space="preserve"> </w:t>
      </w:r>
      <w:r w:rsidR="00AB7BAC" w:rsidRPr="007407C2">
        <w:rPr>
          <w:rFonts w:cs="Times New Roman"/>
          <w:b/>
          <w:sz w:val="24"/>
          <w:szCs w:val="24"/>
        </w:rPr>
        <w:t>и услуг на территории муниципального образования Московской области</w:t>
      </w:r>
      <w:r w:rsidRPr="007407C2">
        <w:rPr>
          <w:rFonts w:cs="Times New Roman"/>
          <w:b/>
          <w:sz w:val="24"/>
          <w:szCs w:val="24"/>
        </w:rPr>
        <w:t>».</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25ACD" w:rsidP="005F21E3">
      <w:pPr>
        <w:widowControl w:val="0"/>
        <w:autoSpaceDE w:val="0"/>
        <w:autoSpaceDN w:val="0"/>
        <w:adjustRightInd w:val="0"/>
        <w:jc w:val="both"/>
        <w:rPr>
          <w:rFonts w:cs="Times New Roman"/>
          <w:sz w:val="24"/>
          <w:szCs w:val="24"/>
        </w:rPr>
      </w:pPr>
      <w:r>
        <w:rPr>
          <w:rFonts w:cs="Times New Roman"/>
          <w:sz w:val="24"/>
          <w:szCs w:val="24"/>
        </w:rPr>
        <w:t xml:space="preserve">          </w:t>
      </w:r>
      <w:r w:rsidR="005F21E3" w:rsidRPr="00817744">
        <w:rPr>
          <w:rFonts w:cs="Times New Roman"/>
          <w:sz w:val="24"/>
          <w:szCs w:val="24"/>
        </w:rPr>
        <w:t>-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615804" w:rsidRDefault="002718D7" w:rsidP="00F07214">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П</w:t>
      </w:r>
      <w:r w:rsidR="00CC26AD" w:rsidRPr="00615804">
        <w:rPr>
          <w:rFonts w:ascii="Times New Roman" w:hAnsi="Times New Roman" w:cs="Times New Roman"/>
          <w:b/>
          <w:sz w:val="24"/>
          <w:szCs w:val="24"/>
        </w:rPr>
        <w:t xml:space="preserve">ланируемые </w:t>
      </w:r>
      <w:hyperlink r:id="rId11" w:history="1">
        <w:r w:rsidR="00CC26AD" w:rsidRPr="00615804">
          <w:rPr>
            <w:rFonts w:ascii="Times New Roman" w:hAnsi="Times New Roman" w:cs="Times New Roman"/>
            <w:b/>
            <w:sz w:val="24"/>
            <w:szCs w:val="24"/>
          </w:rPr>
          <w:t>результаты</w:t>
        </w:r>
      </w:hyperlink>
      <w:r w:rsidR="00CC26AD" w:rsidRPr="00615804">
        <w:rPr>
          <w:rFonts w:ascii="Times New Roman" w:hAnsi="Times New Roman" w:cs="Times New Roman"/>
          <w:b/>
          <w:sz w:val="24"/>
          <w:szCs w:val="24"/>
        </w:rPr>
        <w:t xml:space="preserve"> реализации </w:t>
      </w:r>
      <w:r w:rsidR="008C15CF" w:rsidRPr="00615804">
        <w:rPr>
          <w:rFonts w:ascii="Times New Roman" w:hAnsi="Times New Roman" w:cs="Times New Roman"/>
          <w:b/>
          <w:sz w:val="24"/>
          <w:szCs w:val="24"/>
        </w:rPr>
        <w:t xml:space="preserve">муниципальной </w:t>
      </w:r>
      <w:r w:rsidR="00CC26AD" w:rsidRPr="00615804">
        <w:rPr>
          <w:rFonts w:ascii="Times New Roman" w:hAnsi="Times New Roman" w:cs="Times New Roman"/>
          <w:b/>
          <w:sz w:val="24"/>
          <w:szCs w:val="24"/>
        </w:rPr>
        <w:t>программы</w:t>
      </w:r>
      <w:r w:rsidRPr="00615804">
        <w:rPr>
          <w:rFonts w:ascii="Times New Roman" w:hAnsi="Times New Roman" w:cs="Times New Roman"/>
          <w:b/>
          <w:sz w:val="24"/>
          <w:szCs w:val="24"/>
        </w:rPr>
        <w:t xml:space="preserve"> </w:t>
      </w:r>
      <w:r w:rsidR="001C4593" w:rsidRPr="00615804">
        <w:rPr>
          <w:rFonts w:ascii="Times New Roman" w:hAnsi="Times New Roman" w:cs="Times New Roman"/>
          <w:b/>
          <w:sz w:val="24"/>
          <w:szCs w:val="24"/>
        </w:rPr>
        <w:t xml:space="preserve">Рузского городского округа </w:t>
      </w:r>
      <w:r w:rsidRPr="00615804">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3D76C8" w:rsidRPr="00B84853" w:rsidTr="006513A3">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6513A3">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8"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CA7FE2" w:rsidP="00B84853">
            <w:pPr>
              <w:jc w:val="center"/>
              <w:rPr>
                <w:rFonts w:eastAsia="Times New Roman" w:cs="Times New Roman"/>
                <w:sz w:val="18"/>
                <w:szCs w:val="18"/>
              </w:rPr>
            </w:pPr>
            <w:r>
              <w:rPr>
                <w:rFonts w:eastAsia="Times New Roman" w:cs="Times New Roman"/>
                <w:sz w:val="18"/>
                <w:szCs w:val="18"/>
              </w:rPr>
              <w:t>20</w:t>
            </w:r>
            <w:r w:rsidR="00D4439B">
              <w:rPr>
                <w:rFonts w:eastAsia="Times New Roman" w:cs="Times New Roman"/>
                <w:sz w:val="18"/>
                <w:szCs w:val="18"/>
              </w:rPr>
              <w:t>2</w:t>
            </w:r>
            <w:r>
              <w:rPr>
                <w:rFonts w:eastAsia="Times New Roman" w:cs="Times New Roman"/>
                <w:sz w:val="18"/>
                <w:szCs w:val="18"/>
              </w:rPr>
              <w:t>1</w:t>
            </w:r>
            <w:r w:rsidR="003D76C8" w:rsidRPr="00B84853">
              <w:rPr>
                <w:rFonts w:eastAsia="Times New Roman" w:cs="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6513A3">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418"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3233"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6513A3">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E00AF5" w:rsidRPr="00E00AF5" w:rsidRDefault="00E00AF5" w:rsidP="005225A5">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677FEB" w:rsidRPr="0024544F" w:rsidRDefault="00677FEB" w:rsidP="005225A5">
            <w:pPr>
              <w:rPr>
                <w:rFonts w:cs="Times New Roman"/>
                <w:sz w:val="18"/>
                <w:szCs w:val="18"/>
              </w:rPr>
            </w:pPr>
            <w:r w:rsidRPr="0024544F">
              <w:rPr>
                <w:rFonts w:cs="Times New Roman"/>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rsidR="00677FEB" w:rsidRPr="0024544F"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E571FF">
              <w:rPr>
                <w:rFonts w:eastAsia="Times New Roman" w:cs="Times New Roman"/>
                <w:color w:val="FF0000"/>
                <w:sz w:val="18"/>
                <w:szCs w:val="18"/>
              </w:rPr>
              <w:t xml:space="preserve"> </w:t>
            </w:r>
            <w:r w:rsidR="00677FEB" w:rsidRPr="0024544F">
              <w:rPr>
                <w:rFonts w:eastAsia="Times New Roman" w:cs="Times New Roman"/>
                <w:sz w:val="18"/>
                <w:szCs w:val="18"/>
              </w:rPr>
              <w:t>Рейтинг-</w:t>
            </w:r>
            <w:r w:rsidR="00622891">
              <w:rPr>
                <w:rFonts w:eastAsia="Times New Roman" w:cs="Times New Roman"/>
                <w:sz w:val="18"/>
                <w:szCs w:val="18"/>
              </w:rPr>
              <w:t>4</w:t>
            </w:r>
            <w:r w:rsidR="00677FEB" w:rsidRPr="0024544F">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77FEB" w:rsidRPr="0024544F" w:rsidRDefault="00677FEB" w:rsidP="00B84853">
            <w:pPr>
              <w:jc w:val="center"/>
              <w:rPr>
                <w:rFonts w:eastAsia="Times New Roman" w:cs="Times New Roman"/>
                <w:i/>
                <w:sz w:val="18"/>
                <w:szCs w:val="18"/>
              </w:rPr>
            </w:pPr>
            <w:r w:rsidRPr="0024544F">
              <w:rPr>
                <w:rFonts w:cs="Times New Roman"/>
                <w:i/>
                <w:sz w:val="18"/>
                <w:szCs w:val="18"/>
              </w:rPr>
              <w:t>тыс</w:t>
            </w:r>
            <w:r w:rsidR="00D4439B" w:rsidRPr="0024544F">
              <w:rPr>
                <w:rFonts w:cs="Times New Roman"/>
                <w:i/>
                <w:sz w:val="18"/>
                <w:szCs w:val="18"/>
              </w:rPr>
              <w:t>. руб.</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1C4593" w:rsidP="00B84853">
            <w:pPr>
              <w:jc w:val="center"/>
              <w:rPr>
                <w:rFonts w:cs="Times New Roman"/>
                <w:sz w:val="18"/>
                <w:szCs w:val="18"/>
              </w:rPr>
            </w:pPr>
            <w:r w:rsidRPr="0024544F">
              <w:rPr>
                <w:rFonts w:cs="Times New Roman"/>
                <w:sz w:val="18"/>
                <w:szCs w:val="18"/>
              </w:rPr>
              <w:t>50,72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6676FE" w:rsidP="00B84853">
            <w:pPr>
              <w:jc w:val="center"/>
              <w:rPr>
                <w:rFonts w:cs="Times New Roman"/>
                <w:sz w:val="18"/>
                <w:szCs w:val="18"/>
              </w:rPr>
            </w:pPr>
            <w:r w:rsidRPr="0024544F">
              <w:rPr>
                <w:rFonts w:cs="Times New Roman"/>
                <w:sz w:val="18"/>
                <w:szCs w:val="18"/>
              </w:rPr>
              <w:t>57,19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164,27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166,64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170,51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174,98</w:t>
            </w:r>
          </w:p>
        </w:tc>
        <w:tc>
          <w:tcPr>
            <w:tcW w:w="3233" w:type="dxa"/>
            <w:tcBorders>
              <w:left w:val="single" w:sz="4" w:space="0" w:color="000000"/>
              <w:right w:val="single" w:sz="4" w:space="0" w:color="000000"/>
            </w:tcBorders>
            <w:shd w:val="clear" w:color="auto" w:fill="auto"/>
            <w:vAlign w:val="center"/>
          </w:tcPr>
          <w:p w:rsidR="006513A3" w:rsidRDefault="00773672" w:rsidP="00773672">
            <w:pPr>
              <w:rPr>
                <w:rFonts w:cs="Times New Roman"/>
                <w:sz w:val="18"/>
                <w:szCs w:val="18"/>
              </w:rPr>
            </w:pPr>
            <w:r w:rsidRPr="0024544F">
              <w:rPr>
                <w:rFonts w:cs="Times New Roman"/>
                <w:b/>
                <w:sz w:val="18"/>
                <w:szCs w:val="18"/>
              </w:rPr>
              <w:t>Основное мероприятие 0</w:t>
            </w:r>
            <w:r w:rsidR="00D867B3">
              <w:rPr>
                <w:rFonts w:cs="Times New Roman"/>
                <w:b/>
                <w:sz w:val="18"/>
                <w:szCs w:val="18"/>
              </w:rPr>
              <w:t>2</w:t>
            </w:r>
            <w:r w:rsidRPr="0024544F">
              <w:rPr>
                <w:rFonts w:cs="Times New Roman"/>
                <w:b/>
                <w:sz w:val="18"/>
                <w:szCs w:val="18"/>
              </w:rPr>
              <w:t>.</w:t>
            </w:r>
            <w:r w:rsidRPr="0024544F">
              <w:rPr>
                <w:rFonts w:cs="Times New Roman"/>
                <w:sz w:val="18"/>
                <w:szCs w:val="18"/>
              </w:rPr>
              <w:t xml:space="preserve"> </w:t>
            </w:r>
          </w:p>
          <w:p w:rsidR="00677FEB" w:rsidRPr="0024544F" w:rsidRDefault="00895C59" w:rsidP="00773672">
            <w:pPr>
              <w:rPr>
                <w:rFonts w:cs="Times New Roman"/>
                <w:sz w:val="18"/>
                <w:szCs w:val="18"/>
              </w:rPr>
            </w:pPr>
            <w:r w:rsidRPr="00C469FE">
              <w:rPr>
                <w:rFonts w:cs="Times New Roman"/>
                <w:sz w:val="18"/>
                <w:szCs w:val="18"/>
              </w:rPr>
              <w:t xml:space="preserve">Создание </w:t>
            </w:r>
            <w:r w:rsidR="00C469FE" w:rsidRPr="00C469FE">
              <w:rPr>
                <w:rFonts w:cs="Times New Roman"/>
                <w:sz w:val="18"/>
                <w:szCs w:val="18"/>
              </w:rPr>
              <w:t>многофункциональных индустриальных парков, технологических парков, промышленных площадок</w:t>
            </w:r>
          </w:p>
        </w:tc>
      </w:tr>
      <w:tr w:rsidR="00F07214" w:rsidRPr="00B84853" w:rsidTr="006513A3">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r>
              <w:rPr>
                <w:rFonts w:eastAsia="Times New Roman" w:cs="Times New Roman"/>
                <w:b/>
                <w:sz w:val="18"/>
                <w:szCs w:val="18"/>
              </w:rPr>
              <w:t>.</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rsidR="00F07214" w:rsidRPr="00B84853"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615804">
              <w:rPr>
                <w:rFonts w:eastAsia="Times New Roman" w:cs="Times New Roman"/>
                <w:sz w:val="18"/>
                <w:szCs w:val="18"/>
              </w:rPr>
              <w:t xml:space="preserve"> </w:t>
            </w:r>
            <w:r w:rsidR="00F07214"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w:t>
            </w:r>
            <w:r w:rsidR="00AA52D2">
              <w:rPr>
                <w:rFonts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w:t>
            </w:r>
            <w:r w:rsidR="00AA52D2">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103,9</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104,7</w:t>
            </w:r>
          </w:p>
        </w:tc>
        <w:tc>
          <w:tcPr>
            <w:tcW w:w="3233"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513A3">
        <w:trPr>
          <w:trHeight w:val="2226"/>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r>
              <w:rPr>
                <w:rFonts w:eastAsia="Times New Roman" w:cs="Times New Roman"/>
                <w:b/>
                <w:sz w:val="18"/>
                <w:szCs w:val="18"/>
              </w:rPr>
              <w:t>.</w:t>
            </w:r>
          </w:p>
          <w:p w:rsidR="00E00AF5" w:rsidRPr="0024544F" w:rsidRDefault="001F1971" w:rsidP="007C675F">
            <w:pPr>
              <w:rPr>
                <w:rFonts w:eastAsia="Times New Roman" w:cs="Times New Roman"/>
                <w:sz w:val="18"/>
                <w:szCs w:val="18"/>
                <w:highlight w:val="yellow"/>
              </w:rPr>
            </w:pPr>
            <w:r w:rsidRPr="0043123B">
              <w:rPr>
                <w:rFonts w:eastAsia="Times New Roman" w:cs="Times New Roman"/>
                <w:sz w:val="18"/>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Pr="00615804">
              <w:rPr>
                <w:rFonts w:eastAsia="Times New Roman" w:cs="Times New Roman"/>
                <w:sz w:val="18"/>
                <w:szCs w:val="18"/>
              </w:rPr>
              <w:t xml:space="preserve">» </w:t>
            </w:r>
          </w:p>
        </w:tc>
        <w:tc>
          <w:tcPr>
            <w:tcW w:w="1418" w:type="dxa"/>
            <w:tcBorders>
              <w:left w:val="single" w:sz="4" w:space="0" w:color="000000"/>
              <w:right w:val="single" w:sz="4" w:space="0" w:color="000000"/>
            </w:tcBorders>
            <w:vAlign w:val="center"/>
          </w:tcPr>
          <w:p w:rsidR="00F07214" w:rsidRPr="0024544F" w:rsidRDefault="008E58D5" w:rsidP="00DE3F2D">
            <w:pPr>
              <w:jc w:val="center"/>
              <w:rPr>
                <w:rFonts w:eastAsia="Times New Roman" w:cs="Times New Roman"/>
                <w:sz w:val="18"/>
                <w:szCs w:val="18"/>
                <w:highlight w:val="yellow"/>
              </w:rPr>
            </w:pPr>
            <w:r w:rsidRPr="00615804">
              <w:rPr>
                <w:rFonts w:eastAsia="Times New Roman" w:cs="Times New Roman"/>
                <w:sz w:val="18"/>
                <w:szCs w:val="18"/>
              </w:rPr>
              <w:t>Приоритетный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24544F" w:rsidRDefault="00AE3F1A" w:rsidP="00B84853">
            <w:pPr>
              <w:jc w:val="center"/>
              <w:rPr>
                <w:rFonts w:eastAsia="Times New Roman" w:cs="Times New Roman"/>
                <w:sz w:val="18"/>
                <w:szCs w:val="18"/>
                <w:highlight w:val="yellow"/>
              </w:rPr>
            </w:pPr>
            <w:r w:rsidRPr="00DE3F2D">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DE3F2D" w:rsidP="00B84853">
            <w:pPr>
              <w:jc w:val="center"/>
              <w:rPr>
                <w:rFonts w:cs="Times New Roman"/>
                <w:sz w:val="18"/>
                <w:szCs w:val="18"/>
              </w:rPr>
            </w:pPr>
            <w:r w:rsidRPr="0078772C">
              <w:rPr>
                <w:rFonts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58,98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9D472F" w:rsidP="00B84853">
            <w:pPr>
              <w:jc w:val="center"/>
              <w:rPr>
                <w:rFonts w:cs="Times New Roman"/>
                <w:sz w:val="18"/>
                <w:szCs w:val="18"/>
              </w:rPr>
            </w:pPr>
            <w:r>
              <w:rPr>
                <w:rFonts w:cs="Times New Roman"/>
                <w:sz w:val="18"/>
                <w:szCs w:val="18"/>
              </w:rPr>
              <w:t>100,94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103,14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106,80</w:t>
            </w:r>
          </w:p>
        </w:tc>
        <w:tc>
          <w:tcPr>
            <w:tcW w:w="3233" w:type="dxa"/>
            <w:tcBorders>
              <w:left w:val="single" w:sz="4" w:space="0" w:color="000000"/>
              <w:right w:val="single" w:sz="4" w:space="0" w:color="000000"/>
            </w:tcBorders>
            <w:shd w:val="clear" w:color="auto" w:fill="auto"/>
          </w:tcPr>
          <w:p w:rsidR="006513A3" w:rsidRDefault="00F07214" w:rsidP="00F07214">
            <w:pPr>
              <w:rPr>
                <w:rFonts w:cs="Times New Roman"/>
                <w:sz w:val="18"/>
                <w:szCs w:val="18"/>
              </w:rPr>
            </w:pPr>
            <w:r w:rsidRPr="0078772C">
              <w:rPr>
                <w:rFonts w:cs="Times New Roman"/>
                <w:b/>
                <w:sz w:val="18"/>
                <w:szCs w:val="18"/>
              </w:rPr>
              <w:t>Основное мероприятие 0</w:t>
            </w:r>
            <w:r w:rsidR="00D867B3">
              <w:rPr>
                <w:rFonts w:cs="Times New Roman"/>
                <w:b/>
                <w:sz w:val="18"/>
                <w:szCs w:val="18"/>
              </w:rPr>
              <w:t>2</w:t>
            </w:r>
            <w:r w:rsidRPr="0078772C">
              <w:rPr>
                <w:rFonts w:cs="Times New Roman"/>
                <w:b/>
                <w:sz w:val="18"/>
                <w:szCs w:val="18"/>
              </w:rPr>
              <w:t>.</w:t>
            </w:r>
            <w:r w:rsidRPr="0078772C">
              <w:rPr>
                <w:rFonts w:cs="Times New Roman"/>
                <w:sz w:val="18"/>
                <w:szCs w:val="18"/>
              </w:rPr>
              <w:t xml:space="preserve"> </w:t>
            </w:r>
          </w:p>
          <w:p w:rsidR="00F07214" w:rsidRPr="0078772C" w:rsidRDefault="00C469FE" w:rsidP="00F07214">
            <w:r w:rsidRPr="00C469FE">
              <w:rPr>
                <w:rFonts w:cs="Times New Roman"/>
                <w:sz w:val="18"/>
                <w:szCs w:val="18"/>
              </w:rPr>
              <w:t>Создание многофункциональных индустриальных парков, технологических парков, промышленных площадок</w:t>
            </w:r>
          </w:p>
        </w:tc>
      </w:tr>
      <w:tr w:rsidR="00F07214" w:rsidRPr="00B84853" w:rsidTr="006513A3">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rsidR="00F07214" w:rsidRPr="00B84853" w:rsidRDefault="008E58D5"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8E58D5">
              <w:rPr>
                <w:rFonts w:eastAsia="Times New Roman" w:cs="Times New Roman"/>
                <w:color w:val="FF0000"/>
                <w:sz w:val="18"/>
                <w:szCs w:val="18"/>
              </w:rPr>
              <w:t xml:space="preserve"> </w:t>
            </w:r>
            <w:r w:rsidR="00F07214" w:rsidRPr="00B84853">
              <w:rPr>
                <w:rFonts w:eastAsia="Times New Roman" w:cs="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223FBD">
            <w:pPr>
              <w:jc w:val="center"/>
              <w:rPr>
                <w:rFonts w:cs="Times New Roman"/>
                <w:sz w:val="18"/>
                <w:szCs w:val="18"/>
              </w:rPr>
            </w:pPr>
            <w:r>
              <w:rPr>
                <w:rFonts w:cs="Times New Roman"/>
                <w:sz w:val="18"/>
                <w:szCs w:val="18"/>
              </w:rPr>
              <w:t>900</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910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9</w:t>
            </w:r>
            <w:r w:rsidR="00AA52D2">
              <w:rPr>
                <w:rFonts w:cs="Times New Roman"/>
                <w:sz w:val="18"/>
                <w:szCs w:val="18"/>
              </w:rPr>
              <w:t>2</w:t>
            </w:r>
            <w:r>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F806D1">
            <w:pPr>
              <w:rPr>
                <w:rFonts w:cs="Times New Roman"/>
                <w:sz w:val="18"/>
                <w:szCs w:val="18"/>
              </w:rPr>
            </w:pPr>
            <w:r>
              <w:rPr>
                <w:rFonts w:cs="Times New Roman"/>
                <w:sz w:val="18"/>
                <w:szCs w:val="18"/>
              </w:rPr>
              <w:t xml:space="preserve">    </w:t>
            </w:r>
            <w:r w:rsidR="00F806D1">
              <w:rPr>
                <w:rFonts w:cs="Times New Roman"/>
                <w:sz w:val="18"/>
                <w:szCs w:val="18"/>
              </w:rPr>
              <w:t>9</w:t>
            </w:r>
            <w:r w:rsidR="00AA52D2">
              <w:rPr>
                <w:rFonts w:cs="Times New Roman"/>
                <w:sz w:val="18"/>
                <w:szCs w:val="18"/>
              </w:rPr>
              <w:t>3</w:t>
            </w:r>
            <w:r w:rsidR="00F806D1">
              <w:rPr>
                <w:rFonts w:cs="Times New Roman"/>
                <w:sz w:val="18"/>
                <w:szCs w:val="18"/>
              </w:rPr>
              <w:t>0</w:t>
            </w:r>
          </w:p>
        </w:tc>
        <w:tc>
          <w:tcPr>
            <w:tcW w:w="3233"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BC2530" w:rsidRPr="00F07214" w:rsidRDefault="00BC2530" w:rsidP="00F07214"/>
        </w:tc>
      </w:tr>
      <w:tr w:rsidR="002D79AD" w:rsidRPr="00FC1AD8" w:rsidTr="004711C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lastRenderedPageBreak/>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274A0B">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274A0B" w:rsidRPr="00FC1AD8" w:rsidRDefault="00274A0B" w:rsidP="00274A0B">
            <w:pPr>
              <w:rPr>
                <w:rFonts w:cs="Times New Roman"/>
                <w:sz w:val="18"/>
                <w:szCs w:val="18"/>
              </w:rPr>
            </w:pPr>
            <w:r w:rsidRPr="00FC1AD8">
              <w:rPr>
                <w:rFonts w:cs="Times New Roman"/>
                <w:sz w:val="18"/>
                <w:szCs w:val="18"/>
              </w:rPr>
              <w:t xml:space="preserve">Доля обоснованных, частично обоснованных жалоб </w:t>
            </w:r>
          </w:p>
        </w:tc>
        <w:tc>
          <w:tcPr>
            <w:tcW w:w="1418" w:type="dxa"/>
            <w:tcBorders>
              <w:left w:val="single" w:sz="4" w:space="0" w:color="000000"/>
              <w:right w:val="single" w:sz="4" w:space="0" w:color="000000"/>
            </w:tcBorders>
            <w:vAlign w:val="center"/>
          </w:tcPr>
          <w:p w:rsidR="00274A0B" w:rsidRPr="00615804" w:rsidRDefault="00EA4F88" w:rsidP="00EA4F88">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Pr="00615804" w:rsidRDefault="00274A0B" w:rsidP="00274A0B">
            <w:pPr>
              <w:jc w:val="center"/>
              <w:rPr>
                <w:rFonts w:eastAsia="Times New Roman" w:cs="Times New Roman"/>
                <w:sz w:val="18"/>
                <w:szCs w:val="18"/>
              </w:rPr>
            </w:pPr>
            <w:r w:rsidRPr="00615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4711CF" w:rsidP="00615804">
            <w:pPr>
              <w:jc w:val="center"/>
              <w:rPr>
                <w:rFonts w:cs="Times New Roman"/>
                <w:sz w:val="18"/>
                <w:szCs w:val="18"/>
              </w:rPr>
            </w:pPr>
            <w:r>
              <w:rPr>
                <w:rFonts w:cs="Times New Roman"/>
                <w:sz w:val="18"/>
                <w:szCs w:val="18"/>
              </w:rPr>
              <w:t>1,</w:t>
            </w:r>
            <w:r w:rsidR="009D472F">
              <w:rPr>
                <w:rFonts w:cs="Times New Roman"/>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E03D38" w:rsidRPr="00615804" w:rsidRDefault="00E03D38" w:rsidP="00615804">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274A0B" w:rsidRPr="00615804" w:rsidRDefault="00274A0B" w:rsidP="00615804">
            <w:pPr>
              <w:jc w:val="center"/>
              <w:rPr>
                <w:strike/>
                <w:sz w:val="20"/>
                <w:szCs w:val="20"/>
              </w:rPr>
            </w:pPr>
          </w:p>
        </w:tc>
        <w:tc>
          <w:tcPr>
            <w:tcW w:w="3233"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D867B3">
              <w:rPr>
                <w:rFonts w:cs="Times New Roman"/>
                <w:b/>
                <w:sz w:val="18"/>
                <w:szCs w:val="18"/>
              </w:rPr>
              <w:t>Основное мероприятие 0</w:t>
            </w:r>
            <w:r w:rsidR="00D867B3" w:rsidRPr="00D867B3">
              <w:rPr>
                <w:rFonts w:cs="Times New Roman"/>
                <w:b/>
                <w:sz w:val="18"/>
                <w:szCs w:val="18"/>
              </w:rPr>
              <w:t>1</w:t>
            </w:r>
            <w:r w:rsidRPr="00D867B3">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2</w:t>
            </w:r>
            <w:r>
              <w:rPr>
                <w:rFonts w:cs="Times New Roman"/>
                <w:b/>
                <w:sz w:val="18"/>
                <w:szCs w:val="18"/>
              </w:rPr>
              <w:t>.</w:t>
            </w:r>
          </w:p>
          <w:p w:rsidR="002D79AD" w:rsidRPr="00581804" w:rsidRDefault="002D79AD" w:rsidP="000025E3">
            <w:pPr>
              <w:rPr>
                <w:rFonts w:cs="Times New Roman"/>
                <w:sz w:val="18"/>
                <w:szCs w:val="18"/>
              </w:rPr>
            </w:pPr>
            <w:r w:rsidRPr="00581804">
              <w:rPr>
                <w:rFonts w:cs="Times New Roman"/>
                <w:sz w:val="18"/>
                <w:szCs w:val="18"/>
              </w:rPr>
              <w:t xml:space="preserve">Доля несостоявшихся </w:t>
            </w:r>
            <w:r w:rsidR="00D867B3">
              <w:rPr>
                <w:rFonts w:cs="Times New Roman"/>
                <w:sz w:val="18"/>
                <w:szCs w:val="18"/>
              </w:rPr>
              <w:t>закупок</w:t>
            </w:r>
            <w:r w:rsidRPr="00581804">
              <w:rPr>
                <w:rFonts w:cs="Times New Roman"/>
                <w:sz w:val="18"/>
                <w:szCs w:val="18"/>
              </w:rPr>
              <w:t xml:space="preserve"> от общего количества </w:t>
            </w:r>
            <w:r w:rsidR="00D867B3">
              <w:rPr>
                <w:rFonts w:cs="Times New Roman"/>
                <w:sz w:val="18"/>
                <w:szCs w:val="18"/>
              </w:rPr>
              <w:t>конкурентных закупок</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18"/>
                <w:szCs w:val="18"/>
              </w:rPr>
            </w:pPr>
            <w:r>
              <w:rPr>
                <w:rFonts w:cs="Times New Roman"/>
                <w:sz w:val="18"/>
                <w:szCs w:val="18"/>
              </w:rPr>
              <w:t>27,74</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492903" w:rsidP="000025E3">
            <w:pPr>
              <w:jc w:val="center"/>
              <w:rPr>
                <w:sz w:val="20"/>
                <w:szCs w:val="20"/>
              </w:rPr>
            </w:pPr>
            <w:r>
              <w:rPr>
                <w:sz w:val="20"/>
                <w:szCs w:val="2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492903" w:rsidP="000025E3">
            <w:pPr>
              <w:jc w:val="center"/>
              <w:rPr>
                <w:sz w:val="20"/>
                <w:szCs w:val="20"/>
              </w:rPr>
            </w:pPr>
            <w:r>
              <w:rPr>
                <w:sz w:val="20"/>
                <w:szCs w:val="20"/>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492903" w:rsidP="000025E3">
            <w:pPr>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492903" w:rsidP="000025E3">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492903" w:rsidP="000025E3">
            <w:pPr>
              <w:jc w:val="center"/>
              <w:rPr>
                <w:sz w:val="20"/>
                <w:szCs w:val="20"/>
              </w:rPr>
            </w:pPr>
            <w:r>
              <w:rPr>
                <w:sz w:val="20"/>
                <w:szCs w:val="20"/>
              </w:rPr>
              <w:t>33</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184A98">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1215"/>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7407C2">
            <w:pPr>
              <w:rPr>
                <w:rFonts w:cs="Times New Roman"/>
                <w:b/>
                <w:sz w:val="18"/>
                <w:szCs w:val="18"/>
              </w:rPr>
            </w:pPr>
            <w:r w:rsidRPr="00E00AF5">
              <w:rPr>
                <w:rFonts w:cs="Times New Roman"/>
                <w:b/>
                <w:sz w:val="18"/>
                <w:szCs w:val="18"/>
              </w:rPr>
              <w:t>Целевой показатель 3.</w:t>
            </w:r>
          </w:p>
          <w:p w:rsidR="002D79AD" w:rsidRPr="00581804" w:rsidRDefault="002D79AD" w:rsidP="007407C2">
            <w:pPr>
              <w:rPr>
                <w:rFonts w:cs="Times New Roman"/>
                <w:sz w:val="18"/>
                <w:szCs w:val="18"/>
              </w:rPr>
            </w:pPr>
            <w:r w:rsidRPr="00581804">
              <w:rPr>
                <w:rFonts w:cs="Times New Roman"/>
                <w:sz w:val="18"/>
                <w:szCs w:val="18"/>
              </w:rPr>
              <w:t xml:space="preserve">Доля общей экономии денежных средств </w:t>
            </w:r>
            <w:r w:rsidR="00184A98">
              <w:rPr>
                <w:rFonts w:cs="Times New Roman"/>
                <w:sz w:val="18"/>
                <w:szCs w:val="18"/>
              </w:rPr>
              <w:t>по результатам определения поставщиков (подрядчиков, исполнителей)</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rFonts w:cs="Times New Roman"/>
                <w:sz w:val="18"/>
                <w:szCs w:val="18"/>
              </w:rPr>
            </w:pPr>
          </w:p>
          <w:p w:rsidR="00E03D38" w:rsidRPr="00615804" w:rsidRDefault="009D472F" w:rsidP="000025E3">
            <w:pPr>
              <w:jc w:val="center"/>
              <w:rPr>
                <w:rFonts w:cs="Times New Roman"/>
                <w:sz w:val="18"/>
                <w:szCs w:val="18"/>
              </w:rPr>
            </w:pPr>
            <w:r>
              <w:rPr>
                <w:rFonts w:cs="Times New Roman"/>
                <w:sz w:val="18"/>
                <w:szCs w:val="18"/>
              </w:rPr>
              <w:t>19,19</w:t>
            </w:r>
          </w:p>
          <w:p w:rsidR="002D79AD" w:rsidRPr="00615804" w:rsidRDefault="002D79AD" w:rsidP="000025E3">
            <w:pPr>
              <w:jc w:val="center"/>
              <w:rPr>
                <w:rFonts w:cs="Times New Roman"/>
                <w:strike/>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Default="00E03D38" w:rsidP="000025E3">
            <w:pPr>
              <w:jc w:val="center"/>
              <w:rPr>
                <w:sz w:val="20"/>
                <w:szCs w:val="20"/>
              </w:rPr>
            </w:pPr>
          </w:p>
          <w:p w:rsidR="002D79AD" w:rsidRPr="00031850" w:rsidRDefault="00492903" w:rsidP="000025E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492903" w:rsidP="000025E3">
            <w:pPr>
              <w:jc w:val="center"/>
              <w:rPr>
                <w:sz w:val="20"/>
                <w:szCs w:val="20"/>
              </w:rPr>
            </w:pPr>
            <w:r>
              <w:rPr>
                <w:sz w:val="20"/>
                <w:szCs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492903" w:rsidP="000025E3">
            <w:pPr>
              <w:jc w:val="center"/>
              <w:rPr>
                <w:sz w:val="20"/>
                <w:szCs w:val="20"/>
              </w:rPr>
            </w:pPr>
            <w:r>
              <w:rPr>
                <w:sz w:val="20"/>
                <w:szCs w:val="20"/>
              </w:rPr>
              <w:t>8</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476D52">
            <w:pPr>
              <w:rPr>
                <w:rFonts w:cs="Times New Roman"/>
                <w:b/>
                <w:sz w:val="18"/>
                <w:szCs w:val="18"/>
              </w:rPr>
            </w:pPr>
            <w:r w:rsidRPr="00E00AF5">
              <w:rPr>
                <w:rFonts w:cs="Times New Roman"/>
                <w:b/>
                <w:sz w:val="18"/>
                <w:szCs w:val="18"/>
              </w:rPr>
              <w:t>Целевой показатель 4.</w:t>
            </w:r>
          </w:p>
          <w:p w:rsidR="00023BDB" w:rsidRDefault="002D79AD" w:rsidP="000025E3">
            <w:pPr>
              <w:rPr>
                <w:rFonts w:cs="Times New Roman"/>
                <w:sz w:val="18"/>
                <w:szCs w:val="18"/>
              </w:rPr>
            </w:pPr>
            <w:r w:rsidRPr="00581804">
              <w:rPr>
                <w:rFonts w:cs="Times New Roman"/>
                <w:sz w:val="18"/>
                <w:szCs w:val="18"/>
              </w:rPr>
              <w:t>Доля закупок среди субъектов малого предпринимательства, социально ориентированных некоммерческих организаций</w:t>
            </w:r>
          </w:p>
          <w:p w:rsidR="00023BDB" w:rsidRPr="00581804" w:rsidRDefault="00023BDB" w:rsidP="000025E3">
            <w:pPr>
              <w:rPr>
                <w:rFonts w:cs="Times New Roman"/>
                <w:sz w:val="18"/>
                <w:szCs w:val="18"/>
              </w:rPr>
            </w:pPr>
          </w:p>
        </w:tc>
        <w:tc>
          <w:tcPr>
            <w:tcW w:w="1418" w:type="dxa"/>
            <w:tcBorders>
              <w:left w:val="single" w:sz="4" w:space="0" w:color="000000"/>
              <w:right w:val="single" w:sz="4" w:space="0" w:color="000000"/>
            </w:tcBorders>
            <w:vAlign w:val="center"/>
          </w:tcPr>
          <w:p w:rsidR="002D79AD" w:rsidRPr="00581804"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20"/>
                <w:szCs w:val="20"/>
              </w:rPr>
            </w:pPr>
            <w:r>
              <w:rPr>
                <w:rFonts w:cs="Times New Roman"/>
                <w:sz w:val="20"/>
                <w:szCs w:val="20"/>
              </w:rPr>
              <w:t>62,62</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E03D38" w:rsidP="00492903">
            <w:pPr>
              <w:jc w:val="center"/>
              <w:rPr>
                <w:sz w:val="20"/>
                <w:szCs w:val="20"/>
              </w:rPr>
            </w:pPr>
            <w:r w:rsidRPr="00615804">
              <w:rPr>
                <w:sz w:val="20"/>
                <w:szCs w:val="20"/>
              </w:rPr>
              <w:t>4</w:t>
            </w:r>
            <w:r w:rsidR="00492903">
              <w:rPr>
                <w:sz w:val="20"/>
                <w:szCs w:val="20"/>
              </w:rPr>
              <w:t>0</w:t>
            </w:r>
          </w:p>
          <w:p w:rsidR="002D79AD" w:rsidRPr="00615804" w:rsidRDefault="002D79AD" w:rsidP="00492903">
            <w:pPr>
              <w:jc w:val="center"/>
              <w:rPr>
                <w:strike/>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2903" w:rsidRDefault="00492903"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highlight w:val="yellow"/>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highlight w:val="yellow"/>
              </w:rPr>
            </w:pP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084"/>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023BDB" w:rsidP="000025E3">
            <w:pPr>
              <w:jc w:val="center"/>
              <w:rPr>
                <w:rFonts w:eastAsia="Times New Roman" w:cs="Times New Roman"/>
                <w:sz w:val="18"/>
                <w:szCs w:val="18"/>
              </w:rPr>
            </w:pPr>
            <w:r>
              <w:rPr>
                <w:rFonts w:eastAsia="Times New Roman" w:cs="Times New Roman"/>
                <w:sz w:val="18"/>
                <w:szCs w:val="18"/>
              </w:rPr>
              <w:t>2.5</w:t>
            </w:r>
            <w:r w:rsidR="00476D52">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Default="00E00AF5" w:rsidP="000025E3">
            <w:pPr>
              <w:rPr>
                <w:rFonts w:cs="Times New Roman"/>
                <w:sz w:val="18"/>
                <w:szCs w:val="18"/>
              </w:rPr>
            </w:pPr>
            <w:r w:rsidRPr="00E00AF5">
              <w:rPr>
                <w:rFonts w:cs="Times New Roman"/>
                <w:b/>
                <w:sz w:val="18"/>
                <w:szCs w:val="18"/>
              </w:rPr>
              <w:t>Целевой показатель 5</w:t>
            </w:r>
            <w:r>
              <w:rPr>
                <w:rFonts w:cs="Times New Roman"/>
                <w:sz w:val="18"/>
                <w:szCs w:val="18"/>
              </w:rPr>
              <w:t>.</w:t>
            </w:r>
          </w:p>
          <w:p w:rsidR="00023BDB" w:rsidRPr="00FC1AD8" w:rsidRDefault="00023BDB" w:rsidP="000025E3">
            <w:pPr>
              <w:rPr>
                <w:rFonts w:cs="Times New Roman"/>
                <w:sz w:val="18"/>
                <w:szCs w:val="18"/>
              </w:rPr>
            </w:pPr>
            <w:r>
              <w:rPr>
                <w:rFonts w:cs="Times New Roman"/>
                <w:sz w:val="18"/>
                <w:szCs w:val="18"/>
              </w:rPr>
              <w:t>Доля стоимости контрактов, заключенных с единственным поставщиком по несостоявшимся закупкам</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0025E3">
            <w:pPr>
              <w:jc w:val="center"/>
              <w:rPr>
                <w:strike/>
                <w:sz w:val="20"/>
                <w:szCs w:val="20"/>
              </w:rPr>
            </w:pPr>
            <w:r w:rsidRPr="00615804">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615804">
            <w:pPr>
              <w:jc w:val="center"/>
              <w:rPr>
                <w:strike/>
                <w:sz w:val="20"/>
                <w:szCs w:val="20"/>
              </w:rPr>
            </w:pPr>
            <w:r w:rsidRPr="00615804">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41</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40</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223"/>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476D52" w:rsidP="000025E3">
            <w:pPr>
              <w:jc w:val="center"/>
              <w:rPr>
                <w:rFonts w:eastAsia="Times New Roman" w:cs="Times New Roman"/>
                <w:sz w:val="18"/>
                <w:szCs w:val="18"/>
              </w:rPr>
            </w:pPr>
            <w:r>
              <w:rPr>
                <w:rFonts w:eastAsia="Times New Roman" w:cs="Times New Roman"/>
                <w:sz w:val="18"/>
                <w:szCs w:val="18"/>
              </w:rPr>
              <w:t>2.6.</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48235B" w:rsidRDefault="00E00AF5" w:rsidP="000025E3">
            <w:pPr>
              <w:rPr>
                <w:b/>
                <w:sz w:val="18"/>
                <w:szCs w:val="18"/>
              </w:rPr>
            </w:pPr>
            <w:r w:rsidRPr="0048235B">
              <w:rPr>
                <w:b/>
                <w:sz w:val="18"/>
                <w:szCs w:val="18"/>
              </w:rPr>
              <w:t>Целевой показатель 6.</w:t>
            </w:r>
          </w:p>
          <w:p w:rsidR="00023BDB" w:rsidRPr="00476D52" w:rsidRDefault="00476D52" w:rsidP="000025E3">
            <w:pPr>
              <w:rPr>
                <w:rFonts w:cs="Times New Roman"/>
                <w:sz w:val="18"/>
                <w:szCs w:val="18"/>
              </w:rPr>
            </w:pPr>
            <w:r w:rsidRPr="0048235B">
              <w:rPr>
                <w:sz w:val="18"/>
                <w:szCs w:val="18"/>
              </w:rPr>
              <w:t>Доля общей экономии денежных средств по результатам осуществления конкурентных закупок</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7</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8</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7</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7.</w:t>
            </w:r>
          </w:p>
          <w:p w:rsidR="002D79AD" w:rsidRPr="00FC1AD8" w:rsidRDefault="002D79AD" w:rsidP="000025E3">
            <w:pPr>
              <w:rPr>
                <w:rFonts w:cs="Times New Roman"/>
                <w:sz w:val="18"/>
                <w:szCs w:val="18"/>
              </w:rPr>
            </w:pPr>
            <w:r w:rsidRPr="00FC1AD8">
              <w:rPr>
                <w:rFonts w:cs="Times New Roman"/>
                <w:sz w:val="18"/>
                <w:szCs w:val="18"/>
              </w:rPr>
              <w:t xml:space="preserve">Среднее количество участников </w:t>
            </w:r>
            <w:r w:rsidR="00476D52">
              <w:rPr>
                <w:rFonts w:cs="Times New Roman"/>
                <w:sz w:val="18"/>
                <w:szCs w:val="18"/>
              </w:rPr>
              <w:t>состоявшихся закупок</w:t>
            </w: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9D472F" w:rsidP="004711CF">
            <w:pPr>
              <w:ind w:left="315" w:hanging="315"/>
              <w:jc w:val="center"/>
              <w:rPr>
                <w:rFonts w:cs="Times New Roman"/>
                <w:sz w:val="20"/>
                <w:szCs w:val="20"/>
              </w:rPr>
            </w:pPr>
            <w:r>
              <w:rPr>
                <w:rFonts w:cs="Times New Roman"/>
                <w:sz w:val="20"/>
                <w:szCs w:val="20"/>
              </w:rPr>
              <w:t>5,46</w:t>
            </w: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3,4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CF575C">
            <w:pPr>
              <w:jc w:val="center"/>
              <w:rPr>
                <w:sz w:val="20"/>
                <w:szCs w:val="20"/>
              </w:rPr>
            </w:pPr>
          </w:p>
          <w:p w:rsidR="00CF575C" w:rsidRPr="00615804" w:rsidRDefault="00CF575C" w:rsidP="00CF575C">
            <w:pPr>
              <w:jc w:val="center"/>
              <w:rPr>
                <w:sz w:val="20"/>
                <w:szCs w:val="20"/>
              </w:rPr>
            </w:pPr>
            <w:r w:rsidRPr="00615804">
              <w:rPr>
                <w:sz w:val="20"/>
                <w:szCs w:val="20"/>
              </w:rPr>
              <w:t>4,2</w:t>
            </w:r>
          </w:p>
          <w:p w:rsidR="002D79AD" w:rsidRPr="00615804" w:rsidRDefault="002D79AD" w:rsidP="00CF575C">
            <w:pPr>
              <w:jc w:val="center"/>
              <w:rPr>
                <w:strike/>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4,3</w:t>
            </w:r>
          </w:p>
          <w:p w:rsidR="002D79AD" w:rsidRPr="00615804" w:rsidRDefault="002D79AD" w:rsidP="000025E3">
            <w:pPr>
              <w:jc w:val="center"/>
              <w:rPr>
                <w:strik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4,5</w:t>
            </w:r>
          </w:p>
          <w:p w:rsidR="002D79AD" w:rsidRPr="00615804" w:rsidRDefault="002D79AD" w:rsidP="000025E3">
            <w:pPr>
              <w:jc w:val="center"/>
              <w:rPr>
                <w:strike/>
                <w:sz w:val="20"/>
                <w:szCs w:val="20"/>
              </w:rPr>
            </w:pPr>
          </w:p>
        </w:tc>
        <w:tc>
          <w:tcPr>
            <w:tcW w:w="3233" w:type="dxa"/>
            <w:tcBorders>
              <w:left w:val="single" w:sz="4" w:space="0" w:color="000000"/>
              <w:right w:val="single" w:sz="4" w:space="0" w:color="000000"/>
            </w:tcBorders>
          </w:tcPr>
          <w:p w:rsidR="002D79AD" w:rsidRPr="00023BDB"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w:t>
            </w:r>
            <w:r w:rsidRPr="00023BDB">
              <w:rPr>
                <w:rFonts w:cs="Times New Roman"/>
                <w:sz w:val="18"/>
                <w:szCs w:val="18"/>
              </w:rPr>
              <w:t xml:space="preserve">Развитие конкурентной среды в рамках Федерального закона </w:t>
            </w:r>
          </w:p>
          <w:p w:rsidR="00580018" w:rsidRPr="00FC1AD8" w:rsidRDefault="002D79AD" w:rsidP="006513A3">
            <w:pPr>
              <w:rPr>
                <w:rFonts w:cs="Times New Roman"/>
                <w:sz w:val="18"/>
                <w:szCs w:val="18"/>
              </w:rPr>
            </w:pPr>
            <w:r w:rsidRPr="00023BDB">
              <w:rPr>
                <w:rFonts w:cs="Times New Roman"/>
                <w:sz w:val="18"/>
                <w:szCs w:val="18"/>
              </w:rPr>
              <w:t>№ 44-ФЗ</w:t>
            </w:r>
          </w:p>
        </w:tc>
      </w:tr>
      <w:tr w:rsidR="002D79AD" w:rsidRPr="00FC1AD8" w:rsidTr="006513A3">
        <w:trPr>
          <w:trHeight w:val="1210"/>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8</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eastAsia="Times New Roman" w:cs="Times New Roman"/>
                <w:b/>
                <w:sz w:val="18"/>
                <w:szCs w:val="18"/>
              </w:rPr>
            </w:pPr>
            <w:r w:rsidRPr="00E00AF5">
              <w:rPr>
                <w:rFonts w:eastAsia="Times New Roman" w:cs="Times New Roman"/>
                <w:b/>
                <w:sz w:val="18"/>
                <w:szCs w:val="18"/>
              </w:rPr>
              <w:t>Целевой показатель 8.</w:t>
            </w:r>
          </w:p>
          <w:p w:rsidR="002D79AD"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p w:rsidR="00DD7B13" w:rsidRDefault="00DD7B13" w:rsidP="000025E3">
            <w:pPr>
              <w:rPr>
                <w:rFonts w:eastAsia="Times New Roman" w:cs="Times New Roman"/>
                <w:sz w:val="18"/>
                <w:szCs w:val="18"/>
              </w:rPr>
            </w:pPr>
          </w:p>
          <w:p w:rsidR="00DD7B13" w:rsidRDefault="00DD7B13" w:rsidP="000025E3">
            <w:pPr>
              <w:rPr>
                <w:rFonts w:eastAsia="Times New Roman" w:cs="Times New Roman"/>
                <w:sz w:val="18"/>
                <w:szCs w:val="18"/>
              </w:rPr>
            </w:pPr>
          </w:p>
          <w:p w:rsidR="00DD7B13" w:rsidRPr="00FC1AD8" w:rsidRDefault="00DD7B13" w:rsidP="000025E3">
            <w:pPr>
              <w:rPr>
                <w:rFonts w:eastAsia="Times New Roman" w:cs="Times New Roman"/>
                <w:sz w:val="18"/>
                <w:szCs w:val="18"/>
              </w:rPr>
            </w:pP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DD7B13">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3233" w:type="dxa"/>
            <w:tcBorders>
              <w:left w:val="single" w:sz="4" w:space="0" w:color="000000"/>
              <w:right w:val="single" w:sz="4" w:space="0" w:color="000000"/>
            </w:tcBorders>
          </w:tcPr>
          <w:p w:rsidR="0078772C" w:rsidRPr="00FC1AD8" w:rsidRDefault="002D79AD" w:rsidP="006513A3">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tc>
      </w:tr>
      <w:tr w:rsidR="003D76C8" w:rsidRPr="00B84853" w:rsidTr="004711C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6513A3">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1.</w:t>
            </w:r>
          </w:p>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rsidR="00E265F2" w:rsidRPr="00501B20"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575D9D">
            <w:pPr>
              <w:rPr>
                <w:rFonts w:cs="Times New Roman"/>
                <w:sz w:val="18"/>
                <w:szCs w:val="18"/>
              </w:rPr>
            </w:pPr>
            <w:r>
              <w:rPr>
                <w:rFonts w:cs="Times New Roman"/>
                <w:sz w:val="18"/>
                <w:szCs w:val="18"/>
              </w:rPr>
              <w:t xml:space="preserve">        26,8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26,</w:t>
            </w:r>
            <w:r w:rsidR="009D472F">
              <w:rPr>
                <w:rFonts w:cs="Times New Roman"/>
                <w:sz w:val="18"/>
                <w:szCs w:val="18"/>
              </w:rPr>
              <w:t>8</w:t>
            </w:r>
            <w:r>
              <w:rPr>
                <w:rFonts w:cs="Times New Roman"/>
                <w:sz w:val="18"/>
                <w:szCs w:val="18"/>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27,0</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27,1</w:t>
            </w:r>
          </w:p>
        </w:tc>
        <w:tc>
          <w:tcPr>
            <w:tcW w:w="3233"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p>
          <w:p w:rsidR="00476D52"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476D52" w:rsidRPr="005225A5" w:rsidRDefault="00476D52" w:rsidP="005225A5">
            <w:pPr>
              <w:rPr>
                <w:rFonts w:eastAsia="Times New Roman" w:cs="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C5100F" w:rsidRPr="00501B20">
              <w:rPr>
                <w:rFonts w:eastAsia="Times New Roman" w:cs="Times New Roman"/>
                <w:sz w:val="18"/>
                <w:szCs w:val="18"/>
              </w:rPr>
              <w:t>Указной</w:t>
            </w:r>
            <w:r w:rsidR="00C5100F" w:rsidRPr="00501B20">
              <w:rPr>
                <w:rFonts w:eastAsia="Times New Roman" w:cs="Times New Roman"/>
                <w:sz w:val="18"/>
                <w:szCs w:val="18"/>
              </w:rPr>
              <w:br/>
            </w:r>
            <w:r w:rsidR="00C5100F" w:rsidRPr="00B84853">
              <w:rPr>
                <w:rFonts w:eastAsia="Times New Roman" w:cs="Times New Roman"/>
                <w:sz w:val="18"/>
                <w:szCs w:val="18"/>
              </w:rPr>
              <w:t xml:space="preserve"> (Указ 607)</w:t>
            </w:r>
          </w:p>
          <w:p w:rsidR="00C5100F" w:rsidRPr="00B84853" w:rsidRDefault="00C5100F" w:rsidP="00217055">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AA52D2" w:rsidP="00217055">
            <w:pPr>
              <w:jc w:val="center"/>
              <w:rPr>
                <w:rFonts w:cs="Times New Roman"/>
                <w:sz w:val="18"/>
                <w:szCs w:val="18"/>
              </w:rPr>
            </w:pPr>
            <w:r>
              <w:rPr>
                <w:rFonts w:cs="Times New Roman"/>
                <w:sz w:val="18"/>
                <w:szCs w:val="18"/>
              </w:rPr>
              <w:t>433,84</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9D472F" w:rsidP="00217055">
            <w:pPr>
              <w:jc w:val="center"/>
              <w:rPr>
                <w:rFonts w:cs="Times New Roman"/>
                <w:sz w:val="18"/>
                <w:szCs w:val="18"/>
              </w:rPr>
            </w:pPr>
            <w:r>
              <w:rPr>
                <w:rFonts w:cs="Times New Roman"/>
                <w:sz w:val="18"/>
                <w:szCs w:val="18"/>
              </w:rPr>
              <w:t>434,45</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441,1</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442,5</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p>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8E58D5">
              <w:rPr>
                <w:rFonts w:eastAsia="Times New Roman" w:cs="Times New Roman"/>
                <w:sz w:val="18"/>
                <w:szCs w:val="18"/>
              </w:rPr>
              <w:t xml:space="preserve"> </w:t>
            </w:r>
            <w:r w:rsidR="00C5100F" w:rsidRPr="00B84853">
              <w:rPr>
                <w:rFonts w:eastAsia="Times New Roman" w:cs="Times New Roman"/>
                <w:sz w:val="18"/>
                <w:szCs w:val="18"/>
              </w:rPr>
              <w:t>Рейтинг-</w:t>
            </w:r>
            <w:r w:rsidR="00501B20">
              <w:rPr>
                <w:rFonts w:eastAsia="Times New Roman" w:cs="Times New Roman"/>
                <w:sz w:val="18"/>
                <w:szCs w:val="18"/>
              </w:rPr>
              <w:t>45</w:t>
            </w: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AA52D2" w:rsidP="00217055">
            <w:pPr>
              <w:jc w:val="center"/>
              <w:rPr>
                <w:rFonts w:cs="Times New Roman"/>
                <w:sz w:val="18"/>
                <w:szCs w:val="18"/>
              </w:rPr>
            </w:pPr>
            <w:r>
              <w:rPr>
                <w:rFonts w:cs="Times New Roman"/>
                <w:sz w:val="18"/>
                <w:szCs w:val="18"/>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9D472F" w:rsidP="00217055">
            <w:pPr>
              <w:jc w:val="center"/>
              <w:rPr>
                <w:rFonts w:cs="Times New Roman"/>
                <w:sz w:val="18"/>
                <w:szCs w:val="18"/>
              </w:rPr>
            </w:pPr>
            <w:r>
              <w:rPr>
                <w:rFonts w:cs="Times New Roman"/>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1,19</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E265F2" w:rsidRPr="007407C2" w:rsidRDefault="00CE0161" w:rsidP="005225A5">
            <w:pPr>
              <w:rPr>
                <w:rFonts w:eastAsia="Times New Roman" w:cs="Times New Roman"/>
                <w:sz w:val="18"/>
                <w:szCs w:val="18"/>
              </w:rPr>
            </w:pPr>
            <w:r w:rsidRPr="007407C2">
              <w:rPr>
                <w:rFonts w:eastAsia="Times New Roman" w:cs="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rsidR="00E265F2" w:rsidRPr="00B84853"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E265F2" w:rsidRPr="00501B20">
              <w:rPr>
                <w:rFonts w:eastAsia="Times New Roman" w:cs="Times New Roman"/>
                <w:sz w:val="18"/>
                <w:szCs w:val="18"/>
              </w:rPr>
              <w:t xml:space="preserve">Обращение </w:t>
            </w:r>
            <w:r w:rsidR="00E265F2" w:rsidRPr="00B84853">
              <w:rPr>
                <w:rFonts w:eastAsia="Times New Roman" w:cs="Times New Roman"/>
                <w:sz w:val="18"/>
                <w:szCs w:val="18"/>
              </w:rPr>
              <w:t>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B84853">
            <w:pPr>
              <w:jc w:val="center"/>
              <w:rPr>
                <w:rFonts w:cs="Times New Roman"/>
                <w:sz w:val="18"/>
                <w:szCs w:val="18"/>
              </w:rPr>
            </w:pPr>
            <w:r>
              <w:rPr>
                <w:rFonts w:cs="Times New Roman"/>
                <w:sz w:val="18"/>
                <w:szCs w:val="18"/>
              </w:rPr>
              <w:t>363</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w:t>
            </w:r>
            <w:r w:rsidR="003B700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367</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w:t>
            </w:r>
            <w:r w:rsidR="00CE1D00">
              <w:rPr>
                <w:rFonts w:cs="Times New Roman"/>
                <w:sz w:val="18"/>
                <w:szCs w:val="18"/>
              </w:rPr>
              <w:t>7</w:t>
            </w:r>
            <w:r>
              <w:rPr>
                <w:rFonts w:cs="Times New Roman"/>
                <w:sz w:val="18"/>
                <w:szCs w:val="18"/>
              </w:rPr>
              <w:t>0</w:t>
            </w:r>
          </w:p>
        </w:tc>
        <w:tc>
          <w:tcPr>
            <w:tcW w:w="3233"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007F1DF7">
              <w:rPr>
                <w:rFonts w:eastAsia="Times New Roman" w:cs="Times New Roman"/>
                <w:b/>
                <w:sz w:val="18"/>
                <w:szCs w:val="18"/>
                <w:lang w:eastAsia="ru-RU"/>
              </w:rPr>
              <w:t>0</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tc>
      </w:tr>
      <w:tr w:rsidR="00A21D13" w:rsidRPr="00B84853" w:rsidTr="007E76F6">
        <w:trPr>
          <w:trHeight w:val="1487"/>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w:t>
            </w:r>
            <w:r w:rsidR="00171908">
              <w:rPr>
                <w:rFonts w:eastAsia="Times New Roman" w:cs="Times New Roman"/>
                <w:sz w:val="18"/>
                <w:szCs w:val="18"/>
              </w:rPr>
              <w:t>5</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2932C0">
            <w:pPr>
              <w:rPr>
                <w:rFonts w:eastAsia="Times New Roman" w:cs="Times New Roman"/>
                <w:b/>
                <w:sz w:val="18"/>
                <w:szCs w:val="18"/>
              </w:rPr>
            </w:pPr>
            <w:r w:rsidRPr="00E00AF5">
              <w:rPr>
                <w:rFonts w:eastAsia="Times New Roman" w:cs="Times New Roman"/>
                <w:b/>
                <w:sz w:val="18"/>
                <w:szCs w:val="18"/>
              </w:rPr>
              <w:t>Целевой показатель 5.</w:t>
            </w:r>
          </w:p>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18" w:type="dxa"/>
            <w:tcBorders>
              <w:top w:val="single" w:sz="4" w:space="0" w:color="auto"/>
              <w:left w:val="single" w:sz="4" w:space="0" w:color="000000"/>
              <w:bottom w:val="single" w:sz="4" w:space="0" w:color="auto"/>
              <w:right w:val="single" w:sz="4" w:space="0" w:color="000000"/>
            </w:tcBorders>
            <w:vAlign w:val="center"/>
          </w:tcPr>
          <w:p w:rsidR="00A21D13" w:rsidRPr="00752254"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780039" w:rsidRPr="00501B20">
              <w:rPr>
                <w:rFonts w:eastAsia="Times New Roman" w:cs="Times New Roman"/>
                <w:sz w:val="18"/>
                <w:szCs w:val="18"/>
              </w:rPr>
              <w:t xml:space="preserve">ВДЛ (Указ </w:t>
            </w:r>
            <w:r w:rsidR="00780039">
              <w:rPr>
                <w:rFonts w:eastAsia="Times New Roman" w:cs="Times New Roman"/>
                <w:sz w:val="18"/>
                <w:szCs w:val="18"/>
              </w:rPr>
              <w:t>президента РФ №193)</w:t>
            </w:r>
            <w:r w:rsidR="00632C5D" w:rsidRPr="00752254">
              <w:rPr>
                <w:rFonts w:eastAsia="Times New Roman" w:cs="Times New Roman"/>
                <w:sz w:val="18"/>
                <w:szCs w:val="18"/>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13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3233" w:type="dxa"/>
            <w:tcBorders>
              <w:top w:val="single" w:sz="4" w:space="0" w:color="auto"/>
              <w:left w:val="single" w:sz="4" w:space="0" w:color="000000"/>
              <w:bottom w:val="single" w:sz="4" w:space="0" w:color="auto"/>
              <w:right w:val="single" w:sz="4" w:space="0" w:color="000000"/>
            </w:tcBorders>
            <w:vAlign w:val="center"/>
          </w:tcPr>
          <w:p w:rsidR="000C6261"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000A0173">
              <w:rPr>
                <w:rFonts w:eastAsia="Times New Roman" w:cs="Times New Roman"/>
                <w:b/>
                <w:sz w:val="18"/>
                <w:szCs w:val="18"/>
                <w:lang w:eastAsia="ru-RU"/>
              </w:rPr>
              <w:t>0</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b/>
                <w:sz w:val="18"/>
                <w:szCs w:val="18"/>
                <w:highlight w:val="yellow"/>
                <w:lang w:eastAsia="ru-RU"/>
              </w:rPr>
            </w:pPr>
          </w:p>
          <w:p w:rsidR="00CF4445" w:rsidRDefault="00CF4445" w:rsidP="005C6875">
            <w:pPr>
              <w:widowControl w:val="0"/>
              <w:autoSpaceDE w:val="0"/>
              <w:autoSpaceDN w:val="0"/>
              <w:adjustRightInd w:val="0"/>
              <w:rPr>
                <w:rFonts w:eastAsia="Times New Roman" w:cs="Times New Roman"/>
                <w:b/>
                <w:sz w:val="18"/>
                <w:szCs w:val="18"/>
                <w:highlight w:val="yellow"/>
                <w:lang w:eastAsia="ru-RU"/>
              </w:rPr>
            </w:pPr>
          </w:p>
          <w:p w:rsidR="00CF4445" w:rsidRPr="003E75E3" w:rsidRDefault="00CF4445"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cs="Times New Roman"/>
                <w:b/>
                <w:sz w:val="18"/>
                <w:szCs w:val="18"/>
              </w:rPr>
            </w:pPr>
            <w:r w:rsidRPr="006C006F">
              <w:rPr>
                <w:rFonts w:cs="Times New Roman"/>
                <w:b/>
                <w:sz w:val="18"/>
                <w:szCs w:val="18"/>
              </w:rPr>
              <w:t>Целевой показатель 1.</w:t>
            </w:r>
          </w:p>
          <w:p w:rsidR="009236F2" w:rsidRPr="00752254" w:rsidRDefault="009236F2" w:rsidP="000025E3">
            <w:pPr>
              <w:rPr>
                <w:rFonts w:cs="Times New Roman"/>
                <w:sz w:val="18"/>
                <w:szCs w:val="18"/>
              </w:rPr>
            </w:pPr>
            <w:r w:rsidRPr="00A312C8">
              <w:rPr>
                <w:rFonts w:cs="Times New Roman"/>
                <w:sz w:val="18"/>
                <w:szCs w:val="18"/>
              </w:rPr>
              <w:t>Обеспеченность населения площадью торговых объектов</w:t>
            </w:r>
            <w:r w:rsidRPr="00752254">
              <w:rPr>
                <w:rFonts w:cs="Times New Roman"/>
                <w:sz w:val="18"/>
                <w:szCs w:val="18"/>
              </w:rPr>
              <w:t xml:space="preserve"> </w:t>
            </w:r>
          </w:p>
          <w:p w:rsidR="009236F2" w:rsidRPr="00752254" w:rsidRDefault="009236F2" w:rsidP="000025E3">
            <w:pPr>
              <w:rPr>
                <w:rFonts w:cs="Times New Roman"/>
                <w:i/>
                <w:sz w:val="18"/>
                <w:szCs w:val="18"/>
              </w:rPr>
            </w:pPr>
          </w:p>
        </w:tc>
        <w:tc>
          <w:tcPr>
            <w:tcW w:w="1418" w:type="dxa"/>
            <w:tcBorders>
              <w:left w:val="single" w:sz="4" w:space="0" w:color="000000"/>
              <w:right w:val="single" w:sz="4" w:space="0" w:color="000000"/>
            </w:tcBorders>
          </w:tcPr>
          <w:p w:rsidR="009236F2" w:rsidRPr="00752254" w:rsidRDefault="008D3342"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proofErr w:type="spellStart"/>
            <w:proofErr w:type="gramStart"/>
            <w:r w:rsidRPr="00752254">
              <w:rPr>
                <w:rFonts w:cs="Times New Roman"/>
                <w:sz w:val="18"/>
                <w:szCs w:val="18"/>
              </w:rPr>
              <w:t>кв.м</w:t>
            </w:r>
            <w:proofErr w:type="spellEnd"/>
            <w:proofErr w:type="gramEnd"/>
            <w:r w:rsidRPr="00752254">
              <w:rPr>
                <w:rFonts w:cs="Times New Roman"/>
                <w:sz w:val="18"/>
                <w:szCs w:val="18"/>
              </w:rPr>
              <w:t>/1000 человек</w:t>
            </w:r>
          </w:p>
        </w:tc>
        <w:tc>
          <w:tcPr>
            <w:tcW w:w="1133" w:type="dxa"/>
            <w:tcBorders>
              <w:top w:val="single" w:sz="4" w:space="0" w:color="000000"/>
              <w:left w:val="single" w:sz="4" w:space="0" w:color="000000"/>
              <w:bottom w:val="single" w:sz="4" w:space="0" w:color="000000"/>
              <w:right w:val="single" w:sz="4" w:space="0" w:color="000000"/>
            </w:tcBorders>
          </w:tcPr>
          <w:p w:rsidR="009236F2" w:rsidRPr="00752254" w:rsidRDefault="00FA6725"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1573,3</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AA52D2" w:rsidP="000D002B">
            <w:pPr>
              <w:jc w:val="center"/>
              <w:rPr>
                <w:rFonts w:eastAsia="Times New Roman" w:cs="Times New Roman"/>
                <w:sz w:val="18"/>
                <w:szCs w:val="18"/>
              </w:rPr>
            </w:pPr>
            <w:r>
              <w:rPr>
                <w:rFonts w:eastAsia="Times New Roman" w:cs="Times New Roman"/>
                <w:sz w:val="18"/>
                <w:szCs w:val="18"/>
              </w:rPr>
              <w:t>1563,7</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eastAsia="Times New Roman" w:cs="Times New Roman"/>
                <w:sz w:val="18"/>
                <w:szCs w:val="18"/>
              </w:rPr>
            </w:pPr>
            <w:r>
              <w:rPr>
                <w:rFonts w:eastAsia="Times New Roman" w:cs="Times New Roman"/>
                <w:sz w:val="18"/>
                <w:szCs w:val="18"/>
              </w:rPr>
              <w:t>1575,6</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w:t>
            </w:r>
            <w:r w:rsidRPr="00501B20">
              <w:rPr>
                <w:rFonts w:cs="Times New Roman"/>
                <w:b/>
                <w:sz w:val="18"/>
                <w:szCs w:val="18"/>
              </w:rPr>
              <w:t xml:space="preserve"> </w:t>
            </w:r>
            <w:r w:rsidR="00BB6BFC" w:rsidRPr="00501B20">
              <w:rPr>
                <w:rFonts w:cs="Times New Roman"/>
                <w:b/>
                <w:sz w:val="18"/>
                <w:szCs w:val="18"/>
              </w:rPr>
              <w:t>0</w:t>
            </w:r>
            <w:r w:rsidRPr="00501B20">
              <w:rPr>
                <w:rFonts w:cs="Times New Roman"/>
                <w:b/>
                <w:sz w:val="18"/>
                <w:szCs w:val="18"/>
              </w:rPr>
              <w:t>1</w:t>
            </w:r>
            <w:r w:rsidRPr="005C6875">
              <w:rPr>
                <w:rFonts w:cs="Times New Roman"/>
                <w:b/>
                <w:sz w:val="18"/>
                <w:szCs w:val="18"/>
              </w:rPr>
              <w:t>.</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BB6BFC"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tcPr>
          <w:p w:rsidR="00BB6BFC" w:rsidRPr="006C006F" w:rsidRDefault="00BB6BFC" w:rsidP="00BB6BFC">
            <w:pPr>
              <w:rPr>
                <w:rFonts w:cs="Times New Roman"/>
                <w:b/>
                <w:sz w:val="18"/>
                <w:szCs w:val="18"/>
              </w:rPr>
            </w:pPr>
            <w:r w:rsidRPr="006C006F">
              <w:rPr>
                <w:rFonts w:cs="Times New Roman"/>
                <w:b/>
                <w:sz w:val="18"/>
                <w:szCs w:val="18"/>
              </w:rPr>
              <w:t>Целевой показатель 2.</w:t>
            </w:r>
          </w:p>
          <w:p w:rsidR="00BB6BFC" w:rsidRPr="00A312C8" w:rsidRDefault="00BB6BFC" w:rsidP="00BB6BFC">
            <w:pPr>
              <w:rPr>
                <w:rFonts w:cs="Times New Roman"/>
                <w:sz w:val="18"/>
                <w:szCs w:val="18"/>
              </w:rPr>
            </w:pPr>
            <w:r w:rsidRPr="00A312C8">
              <w:rPr>
                <w:rFonts w:cs="Times New Roman"/>
                <w:sz w:val="18"/>
                <w:szCs w:val="18"/>
              </w:rPr>
              <w:t xml:space="preserve">Прирост площадей торговых объектов </w:t>
            </w:r>
          </w:p>
          <w:p w:rsidR="00BB6BFC" w:rsidRPr="00B7656D" w:rsidRDefault="00BB6BFC" w:rsidP="00BB6BFC">
            <w:pPr>
              <w:rPr>
                <w:rFonts w:cs="Times New Roman"/>
                <w:sz w:val="18"/>
                <w:szCs w:val="18"/>
                <w:highlight w:val="yellow"/>
              </w:rPr>
            </w:pPr>
          </w:p>
          <w:p w:rsidR="00BB6BFC" w:rsidRPr="00B7656D" w:rsidRDefault="00BB6BFC" w:rsidP="00BB6BFC">
            <w:pPr>
              <w:rPr>
                <w:rFonts w:eastAsia="Times New Roman" w:cs="Times New Roman"/>
                <w:i/>
                <w:sz w:val="18"/>
                <w:szCs w:val="18"/>
                <w:highlight w:val="yellow"/>
              </w:rPr>
            </w:pPr>
          </w:p>
        </w:tc>
        <w:tc>
          <w:tcPr>
            <w:tcW w:w="1418" w:type="dxa"/>
            <w:tcBorders>
              <w:left w:val="single" w:sz="4" w:space="0" w:color="000000"/>
              <w:right w:val="single" w:sz="4" w:space="0" w:color="000000"/>
            </w:tcBorders>
          </w:tcPr>
          <w:p w:rsidR="00BB6BFC" w:rsidRPr="00752254" w:rsidRDefault="00BB6BFC"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eastAsia="Times New Roman" w:cs="Times New Roman"/>
                <w:sz w:val="18"/>
                <w:szCs w:val="18"/>
              </w:rPr>
            </w:pPr>
            <w:r w:rsidRPr="00752254">
              <w:rPr>
                <w:rFonts w:cs="Times New Roman"/>
                <w:sz w:val="18"/>
                <w:szCs w:val="18"/>
              </w:rPr>
              <w:t xml:space="preserve">тыс. </w:t>
            </w:r>
            <w:proofErr w:type="spellStart"/>
            <w:proofErr w:type="gramStart"/>
            <w:r w:rsidRPr="00752254">
              <w:rPr>
                <w:rFonts w:cs="Times New Roman"/>
                <w:sz w:val="18"/>
                <w:szCs w:val="18"/>
              </w:rPr>
              <w:t>кв.м</w:t>
            </w:r>
            <w:proofErr w:type="spellEnd"/>
            <w:proofErr w:type="gramEnd"/>
          </w:p>
        </w:tc>
        <w:tc>
          <w:tcPr>
            <w:tcW w:w="113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w:t>
            </w:r>
            <w:r w:rsidR="00FA6725">
              <w:rPr>
                <w:rFonts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0,6</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0,1</w:t>
            </w:r>
          </w:p>
        </w:tc>
        <w:tc>
          <w:tcPr>
            <w:tcW w:w="1134"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3233" w:type="dxa"/>
            <w:tcBorders>
              <w:left w:val="single" w:sz="4" w:space="0" w:color="000000"/>
              <w:right w:val="single" w:sz="4" w:space="0" w:color="000000"/>
            </w:tcBorders>
          </w:tcPr>
          <w:p w:rsidR="00BB6BFC" w:rsidRPr="004E4B39" w:rsidRDefault="00BB6BFC" w:rsidP="00BB6BFC">
            <w:pPr>
              <w:rPr>
                <w:rFonts w:cs="Times New Roman"/>
                <w:sz w:val="18"/>
                <w:szCs w:val="18"/>
              </w:rPr>
            </w:pPr>
            <w:r w:rsidRPr="005C6875">
              <w:rPr>
                <w:rFonts w:cs="Times New Roman"/>
                <w:b/>
                <w:sz w:val="18"/>
                <w:szCs w:val="18"/>
              </w:rPr>
              <w:t xml:space="preserve">Основное мероприятие </w:t>
            </w:r>
            <w:r w:rsidRPr="00501B20">
              <w:rPr>
                <w:rFonts w:cs="Times New Roman"/>
                <w:b/>
                <w:sz w:val="18"/>
                <w:szCs w:val="18"/>
              </w:rPr>
              <w:t>01</w:t>
            </w:r>
            <w:r w:rsidRPr="005C6875">
              <w:rPr>
                <w:rFonts w:cs="Times New Roman"/>
                <w:b/>
                <w:sz w:val="18"/>
                <w:szCs w:val="18"/>
              </w:rPr>
              <w:t>.</w:t>
            </w:r>
            <w:r>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w:t>
            </w:r>
            <w:r w:rsidR="001D0EEB">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9A1F1D">
            <w:pPr>
              <w:rPr>
                <w:rFonts w:eastAsia="Times New Roman" w:cs="Times New Roman"/>
                <w:b/>
                <w:sz w:val="18"/>
                <w:szCs w:val="18"/>
              </w:rPr>
            </w:pPr>
            <w:r w:rsidRPr="006C006F">
              <w:rPr>
                <w:rFonts w:eastAsia="Times New Roman" w:cs="Times New Roman"/>
                <w:b/>
                <w:sz w:val="18"/>
                <w:szCs w:val="18"/>
              </w:rPr>
              <w:t>Целевой показатель 3.</w:t>
            </w:r>
          </w:p>
          <w:p w:rsidR="009236F2" w:rsidRPr="00C21675" w:rsidRDefault="00284727" w:rsidP="009A1F1D">
            <w:pPr>
              <w:rPr>
                <w:rFonts w:eastAsia="Times New Roman" w:cs="Times New Roman"/>
                <w:sz w:val="18"/>
                <w:szCs w:val="18"/>
                <w:highlight w:val="cyan"/>
              </w:rPr>
            </w:pPr>
            <w:r w:rsidRPr="00C21675">
              <w:rPr>
                <w:rFonts w:eastAsia="Times New Roman" w:cs="Times New Roman"/>
                <w:sz w:val="18"/>
                <w:szCs w:val="18"/>
              </w:rPr>
              <w:t>Доля ОДС</w:t>
            </w:r>
            <w:r w:rsidR="00FE429B">
              <w:rPr>
                <w:rFonts w:cs="Times New Roman"/>
                <w:color w:val="000000"/>
                <w:sz w:val="18"/>
                <w:szCs w:val="18"/>
              </w:rPr>
              <w:t>*</w:t>
            </w:r>
            <w:r w:rsidRPr="00C21675">
              <w:rPr>
                <w:rFonts w:eastAsia="Times New Roman" w:cs="Times New Roman"/>
                <w:sz w:val="18"/>
                <w:szCs w:val="18"/>
              </w:rPr>
              <w:t>, соответствующих требованиям, нормам и стандартам действующего законодательства, от общего количества ОДС</w:t>
            </w:r>
          </w:p>
        </w:tc>
        <w:tc>
          <w:tcPr>
            <w:tcW w:w="1418" w:type="dxa"/>
            <w:tcBorders>
              <w:left w:val="single" w:sz="4" w:space="0" w:color="000000"/>
              <w:right w:val="single" w:sz="4" w:space="0" w:color="000000"/>
            </w:tcBorders>
          </w:tcPr>
          <w:p w:rsidR="009236F2" w:rsidRPr="00971CA2" w:rsidRDefault="00284727" w:rsidP="006513A3">
            <w:pPr>
              <w:jc w:val="center"/>
              <w:rPr>
                <w:rFonts w:eastAsia="Times New Roman" w:cs="Times New Roman"/>
                <w:i/>
                <w:sz w:val="18"/>
                <w:szCs w:val="18"/>
                <w:u w:val="single"/>
              </w:rPr>
            </w:pPr>
            <w:r>
              <w:rPr>
                <w:rFonts w:eastAsia="Times New Roman" w:cs="Times New Roman"/>
                <w:sz w:val="18"/>
                <w:szCs w:val="18"/>
              </w:rPr>
              <w:t>Приоритетный</w:t>
            </w:r>
            <w:r w:rsidR="006513A3">
              <w:rPr>
                <w:rFonts w:eastAsia="Times New Roman" w:cs="Times New Roman"/>
                <w:sz w:val="18"/>
                <w:szCs w:val="18"/>
              </w:rPr>
              <w:t>,</w:t>
            </w:r>
            <w:r>
              <w:rPr>
                <w:rFonts w:eastAsia="Times New Roman" w:cs="Times New Roman"/>
                <w:sz w:val="18"/>
                <w:szCs w:val="18"/>
              </w:rPr>
              <w:t xml:space="preserve">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817AB" w:rsidP="000025E3">
            <w:pPr>
              <w:jc w:val="center"/>
              <w:rPr>
                <w:rFonts w:cs="Times New Roman"/>
                <w:sz w:val="18"/>
                <w:szCs w:val="18"/>
              </w:rPr>
            </w:pPr>
            <w:r>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3233" w:type="dxa"/>
            <w:tcBorders>
              <w:left w:val="single" w:sz="4" w:space="0" w:color="000000"/>
              <w:right w:val="single" w:sz="4" w:space="0" w:color="000000"/>
            </w:tcBorders>
          </w:tcPr>
          <w:p w:rsidR="006C006F" w:rsidRDefault="00284727" w:rsidP="00284727">
            <w:pPr>
              <w:rPr>
                <w:rFonts w:cs="Times New Roman"/>
                <w:sz w:val="18"/>
                <w:szCs w:val="18"/>
              </w:rPr>
            </w:pPr>
            <w:r>
              <w:rPr>
                <w:rFonts w:cs="Times New Roman"/>
                <w:b/>
                <w:sz w:val="18"/>
                <w:szCs w:val="18"/>
              </w:rPr>
              <w:t xml:space="preserve">Основное мероприятие </w:t>
            </w:r>
            <w:r w:rsidR="00BB6BFC" w:rsidRPr="00501B20">
              <w:rPr>
                <w:rFonts w:cs="Times New Roman"/>
                <w:b/>
                <w:sz w:val="18"/>
                <w:szCs w:val="18"/>
              </w:rPr>
              <w:t>0</w:t>
            </w:r>
            <w:r>
              <w:rPr>
                <w:rFonts w:cs="Times New Roman"/>
                <w:b/>
                <w:sz w:val="18"/>
                <w:szCs w:val="18"/>
              </w:rPr>
              <w:t>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p w:rsidR="006C006F" w:rsidRPr="004E4B39" w:rsidRDefault="006C006F" w:rsidP="00284727">
            <w:pPr>
              <w:rPr>
                <w:rFonts w:cs="Times New Roman"/>
                <w:sz w:val="18"/>
                <w:szCs w:val="18"/>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4.</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посадочных мест на объектах общественного питания </w:t>
            </w:r>
          </w:p>
          <w:p w:rsidR="009236F2" w:rsidRPr="00A312C8" w:rsidRDefault="009236F2" w:rsidP="000025E3">
            <w:pPr>
              <w:rPr>
                <w:rFonts w:eastAsia="Times New Roman" w:cs="Times New Roman"/>
                <w:sz w:val="18"/>
                <w:szCs w:val="18"/>
              </w:rPr>
            </w:pPr>
          </w:p>
        </w:tc>
        <w:tc>
          <w:tcPr>
            <w:tcW w:w="1418" w:type="dxa"/>
            <w:tcBorders>
              <w:left w:val="single" w:sz="4" w:space="0" w:color="000000"/>
              <w:right w:val="single" w:sz="4" w:space="0" w:color="000000"/>
            </w:tcBorders>
          </w:tcPr>
          <w:p w:rsidR="009236F2" w:rsidRPr="00F92F05" w:rsidRDefault="00F13431" w:rsidP="006513A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133" w:type="dxa"/>
            <w:tcBorders>
              <w:top w:val="single" w:sz="4" w:space="0" w:color="000000"/>
              <w:left w:val="single" w:sz="4" w:space="0" w:color="000000"/>
              <w:bottom w:val="single" w:sz="4" w:space="0" w:color="000000"/>
              <w:right w:val="single" w:sz="4" w:space="0" w:color="000000"/>
            </w:tcBorders>
          </w:tcPr>
          <w:p w:rsidR="009236F2" w:rsidRPr="00F92F05" w:rsidRDefault="00FA6725"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 xml:space="preserve">Основное мероприятие </w:t>
            </w:r>
            <w:r w:rsidR="00FE429B" w:rsidRPr="00501B20">
              <w:rPr>
                <w:rFonts w:cs="Times New Roman"/>
                <w:b/>
                <w:sz w:val="18"/>
                <w:szCs w:val="18"/>
              </w:rPr>
              <w:t>0</w:t>
            </w:r>
            <w:r w:rsidRPr="005C6875">
              <w:rPr>
                <w:rFonts w:cs="Times New Roman"/>
                <w:b/>
                <w:sz w:val="18"/>
                <w:szCs w:val="18"/>
              </w:rPr>
              <w:t>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6513A3">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5</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5.</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рабочих мест на объектах </w:t>
            </w:r>
            <w:r w:rsidR="00F13431" w:rsidRPr="00A312C8">
              <w:rPr>
                <w:rFonts w:eastAsia="Times New Roman" w:cs="Times New Roman"/>
                <w:sz w:val="18"/>
                <w:szCs w:val="18"/>
              </w:rPr>
              <w:t>бытового обслуживания</w:t>
            </w:r>
          </w:p>
          <w:p w:rsidR="009236F2" w:rsidRPr="00A312C8" w:rsidRDefault="009236F2" w:rsidP="000025E3">
            <w:pPr>
              <w:rPr>
                <w:rFonts w:eastAsia="Times New Roman" w:cs="Times New Roman"/>
                <w:i/>
                <w:sz w:val="18"/>
                <w:szCs w:val="18"/>
              </w:rPr>
            </w:pPr>
          </w:p>
        </w:tc>
        <w:tc>
          <w:tcPr>
            <w:tcW w:w="1418" w:type="dxa"/>
            <w:tcBorders>
              <w:left w:val="single" w:sz="4" w:space="0" w:color="000000"/>
              <w:right w:val="single" w:sz="4" w:space="0" w:color="000000"/>
            </w:tcBorders>
          </w:tcPr>
          <w:p w:rsidR="009236F2" w:rsidRPr="00C36C8D" w:rsidRDefault="00F13431" w:rsidP="00FE429B">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w:t>
            </w:r>
            <w:r w:rsidR="00FE429B">
              <w:rPr>
                <w:rFonts w:eastAsia="Times New Roman" w:cs="Times New Roman"/>
                <w:sz w:val="18"/>
                <w:szCs w:val="18"/>
              </w:rPr>
              <w:t>о</w:t>
            </w:r>
            <w:r w:rsidRPr="00C36C8D">
              <w:rPr>
                <w:rFonts w:eastAsia="Times New Roman" w:cs="Times New Roman"/>
                <w:sz w:val="18"/>
                <w:szCs w:val="18"/>
              </w:rPr>
              <w:t>траслевой</w:t>
            </w:r>
            <w:r w:rsidR="009236F2" w:rsidRPr="00C36C8D">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3233"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w:t>
            </w:r>
            <w:r w:rsidRPr="00501B20">
              <w:rPr>
                <w:b/>
                <w:sz w:val="18"/>
                <w:szCs w:val="18"/>
              </w:rPr>
              <w:t xml:space="preserve"> </w:t>
            </w:r>
            <w:r w:rsidR="00FE429B" w:rsidRPr="00501B20">
              <w:rPr>
                <w:b/>
                <w:sz w:val="18"/>
                <w:szCs w:val="18"/>
              </w:rPr>
              <w:t>0</w:t>
            </w:r>
            <w:r w:rsidRPr="00501B20">
              <w:rPr>
                <w:b/>
                <w:sz w:val="18"/>
                <w:szCs w:val="18"/>
              </w:rPr>
              <w:t>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EB723E"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w:t>
            </w:r>
            <w:r w:rsidR="001D0EEB">
              <w:rPr>
                <w:rFonts w:eastAsia="Times New Roman" w:cs="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EB723E">
            <w:pPr>
              <w:rPr>
                <w:rFonts w:eastAsia="Times New Roman" w:cs="Times New Roman"/>
                <w:b/>
                <w:sz w:val="18"/>
                <w:szCs w:val="18"/>
              </w:rPr>
            </w:pPr>
            <w:r w:rsidRPr="006C006F">
              <w:rPr>
                <w:rFonts w:eastAsia="Times New Roman" w:cs="Times New Roman"/>
                <w:b/>
                <w:sz w:val="18"/>
                <w:szCs w:val="18"/>
              </w:rPr>
              <w:t>Целевой показатель 6.</w:t>
            </w:r>
          </w:p>
          <w:p w:rsidR="00EB723E" w:rsidRPr="00A312C8" w:rsidRDefault="00EB723E" w:rsidP="006513A3">
            <w:pPr>
              <w:rPr>
                <w:rFonts w:eastAsia="Times New Roman" w:cs="Times New Roman"/>
                <w:i/>
                <w:sz w:val="18"/>
                <w:szCs w:val="18"/>
              </w:rPr>
            </w:pPr>
            <w:r w:rsidRPr="00A312C8">
              <w:rPr>
                <w:rFonts w:eastAsia="Times New Roman" w:cs="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rsidR="00571130" w:rsidRPr="00501B20" w:rsidRDefault="00571130" w:rsidP="00571130">
            <w:pPr>
              <w:jc w:val="center"/>
              <w:rPr>
                <w:rFonts w:eastAsia="Times New Roman" w:cs="Times New Roman"/>
                <w:sz w:val="18"/>
                <w:szCs w:val="18"/>
              </w:rPr>
            </w:pPr>
            <w:r w:rsidRPr="00501B20">
              <w:rPr>
                <w:rFonts w:eastAsia="Times New Roman" w:cs="Times New Roman"/>
                <w:sz w:val="18"/>
                <w:szCs w:val="18"/>
              </w:rPr>
              <w:t>Приоритетный, показатель региональной программы</w:t>
            </w:r>
            <w:r w:rsidRPr="00501B20">
              <w:rPr>
                <w:sz w:val="22"/>
                <w:vertAlign w:val="superscript"/>
              </w:rPr>
              <w:footnoteReference w:id="2"/>
            </w:r>
          </w:p>
          <w:p w:rsidR="00EB723E" w:rsidRPr="00571130" w:rsidRDefault="00EB723E" w:rsidP="00571130">
            <w:pPr>
              <w:jc w:val="center"/>
              <w:rPr>
                <w:rFonts w:eastAsia="Times New Roman" w:cs="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eastAsia="Times New Roman" w:cs="Times New Roman"/>
                <w:sz w:val="18"/>
                <w:szCs w:val="18"/>
              </w:rPr>
            </w:pPr>
            <w:r w:rsidRPr="00A81849">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sidRPr="00A81849">
              <w:rPr>
                <w:rFonts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472F9F" w:rsidRDefault="00EB723E" w:rsidP="00EB723E">
            <w:pPr>
              <w:jc w:val="center"/>
              <w:rPr>
                <w:rFonts w:cs="Times New Roman"/>
                <w:sz w:val="18"/>
                <w:szCs w:val="18"/>
              </w:rPr>
            </w:pPr>
            <w:r w:rsidRPr="00472F9F">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472F9F" w:rsidRDefault="00FA6725" w:rsidP="00EB723E">
            <w:pPr>
              <w:jc w:val="center"/>
              <w:rPr>
                <w:rFonts w:cs="Times New Roman"/>
                <w:sz w:val="18"/>
                <w:szCs w:val="18"/>
              </w:rPr>
            </w:pPr>
            <w:r>
              <w:rPr>
                <w:rFonts w:cs="Times New Roman"/>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3233" w:type="dxa"/>
            <w:tcBorders>
              <w:left w:val="single" w:sz="4" w:space="0" w:color="000000"/>
              <w:right w:val="single" w:sz="4" w:space="0" w:color="000000"/>
            </w:tcBorders>
          </w:tcPr>
          <w:p w:rsidR="00EB723E" w:rsidRPr="004E4B39" w:rsidRDefault="00EB723E" w:rsidP="00EB723E">
            <w:pPr>
              <w:widowControl w:val="0"/>
              <w:autoSpaceDE w:val="0"/>
              <w:autoSpaceDN w:val="0"/>
              <w:adjustRightInd w:val="0"/>
              <w:rPr>
                <w:sz w:val="18"/>
                <w:szCs w:val="18"/>
              </w:rPr>
            </w:pPr>
            <w:r w:rsidRPr="005C6875">
              <w:rPr>
                <w:b/>
                <w:sz w:val="18"/>
                <w:szCs w:val="18"/>
              </w:rPr>
              <w:t xml:space="preserve">Основное мероприятие </w:t>
            </w:r>
            <w:r w:rsidR="00FE429B" w:rsidRPr="00501B20">
              <w:rPr>
                <w:b/>
                <w:sz w:val="18"/>
                <w:szCs w:val="18"/>
              </w:rPr>
              <w:t>0</w:t>
            </w:r>
            <w:r>
              <w:rPr>
                <w:b/>
                <w:sz w:val="18"/>
                <w:szCs w:val="18"/>
              </w:rPr>
              <w:t xml:space="preserve">4. </w:t>
            </w:r>
            <w:r w:rsidRPr="004E4B39">
              <w:rPr>
                <w:sz w:val="18"/>
                <w:szCs w:val="18"/>
              </w:rPr>
              <w:t>Участие в организации региональной системы защиты прав потребителей</w:t>
            </w:r>
          </w:p>
          <w:p w:rsidR="00EB723E" w:rsidRPr="004E4B39" w:rsidRDefault="00EB723E" w:rsidP="00EB723E">
            <w:pPr>
              <w:widowControl w:val="0"/>
              <w:autoSpaceDE w:val="0"/>
              <w:autoSpaceDN w:val="0"/>
              <w:adjustRightInd w:val="0"/>
              <w:rPr>
                <w:i/>
                <w:sz w:val="18"/>
                <w:szCs w:val="18"/>
              </w:rPr>
            </w:pPr>
          </w:p>
        </w:tc>
      </w:tr>
    </w:tbl>
    <w:p w:rsidR="0078772C" w:rsidRDefault="0078772C" w:rsidP="00225EC2">
      <w:pPr>
        <w:pStyle w:val="ConsPlusNormal"/>
        <w:jc w:val="both"/>
        <w:rPr>
          <w:rFonts w:ascii="Times New Roman" w:hAnsi="Times New Roman" w:cs="Times New Roman"/>
          <w:b/>
          <w:sz w:val="24"/>
          <w:szCs w:val="24"/>
        </w:rPr>
      </w:pPr>
    </w:p>
    <w:p w:rsidR="00FE429B" w:rsidRPr="00501B20" w:rsidRDefault="00FE429B" w:rsidP="00FE429B">
      <w:pPr>
        <w:pStyle w:val="ConsPlusNormal"/>
        <w:jc w:val="both"/>
        <w:rPr>
          <w:rFonts w:ascii="Times New Roman" w:hAnsi="Times New Roman" w:cs="Times New Roman"/>
          <w:sz w:val="20"/>
        </w:rPr>
      </w:pPr>
      <w:r w:rsidRPr="00501B20">
        <w:rPr>
          <w:rFonts w:ascii="Times New Roman" w:hAnsi="Times New Roman" w:cs="Times New Roman"/>
          <w:b/>
          <w:sz w:val="20"/>
        </w:rPr>
        <w:t xml:space="preserve">*ОДС </w:t>
      </w:r>
      <w:r w:rsidRPr="00501B20">
        <w:rPr>
          <w:rFonts w:ascii="Times New Roman" w:hAnsi="Times New Roman" w:cs="Times New Roman"/>
          <w:sz w:val="20"/>
        </w:rPr>
        <w:t>- объекты дорожного и придорожного сервиса (автосервис, шиномонтаж, автомойка, автокомплекс, автотехцентр)</w:t>
      </w:r>
    </w:p>
    <w:p w:rsidR="007E76F6" w:rsidRPr="00501B20" w:rsidRDefault="007E76F6" w:rsidP="00FE429B">
      <w:pPr>
        <w:pStyle w:val="ConsPlusNormal"/>
        <w:jc w:val="both"/>
        <w:rPr>
          <w:rFonts w:ascii="Times New Roman" w:hAnsi="Times New Roman" w:cs="Times New Roman"/>
          <w:sz w:val="20"/>
        </w:rPr>
      </w:pPr>
    </w:p>
    <w:p w:rsidR="001D0EEB" w:rsidRPr="00501B20"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22"/>
        <w:gridCol w:w="29"/>
      </w:tblGrid>
      <w:tr w:rsidR="004B50B1" w:rsidRPr="008E2B13" w:rsidTr="00D419E7">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38"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111" w:type="dxa"/>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D419E7">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3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111"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8"/>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D419E7">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38" w:type="dxa"/>
            <w:gridSpan w:val="2"/>
          </w:tcPr>
          <w:p w:rsidR="006C006F" w:rsidRPr="006C006F" w:rsidRDefault="006C006F" w:rsidP="003E2038">
            <w:pPr>
              <w:widowControl w:val="0"/>
              <w:autoSpaceDE w:val="0"/>
              <w:autoSpaceDN w:val="0"/>
              <w:adjustRightInd w:val="0"/>
              <w:jc w:val="both"/>
              <w:rPr>
                <w:rFonts w:cs="Times New Roman"/>
                <w:b/>
                <w:sz w:val="18"/>
                <w:szCs w:val="18"/>
              </w:rPr>
            </w:pPr>
            <w:r w:rsidRPr="006C006F">
              <w:rPr>
                <w:rFonts w:cs="Times New Roman"/>
                <w:b/>
                <w:sz w:val="18"/>
                <w:szCs w:val="18"/>
              </w:rPr>
              <w:t>Целевой показатель 1.</w:t>
            </w:r>
          </w:p>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134" w:type="dxa"/>
          </w:tcPr>
          <w:p w:rsidR="00055172" w:rsidRPr="00C51F36" w:rsidRDefault="00055172" w:rsidP="00C51F36">
            <w:pPr>
              <w:jc w:val="center"/>
              <w:rPr>
                <w:rFonts w:eastAsia="Times New Roman" w:cs="Times New Roman"/>
                <w:sz w:val="18"/>
                <w:szCs w:val="18"/>
              </w:rPr>
            </w:pPr>
            <w:proofErr w:type="spellStart"/>
            <w:r w:rsidRPr="00C51F36">
              <w:rPr>
                <w:rFonts w:cs="Times New Roman"/>
                <w:sz w:val="18"/>
                <w:szCs w:val="18"/>
              </w:rPr>
              <w:t>тыс.руб</w:t>
            </w:r>
            <w:proofErr w:type="spellEnd"/>
            <w:r w:rsidRPr="00C51F36">
              <w:rPr>
                <w:rFonts w:cs="Times New Roman"/>
                <w:sz w:val="18"/>
                <w:szCs w:val="18"/>
              </w:rPr>
              <w:t>.</w:t>
            </w:r>
          </w:p>
        </w:tc>
        <w:tc>
          <w:tcPr>
            <w:tcW w:w="4111" w:type="dxa"/>
          </w:tcPr>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Ид / </w:t>
            </w:r>
            <w:proofErr w:type="spellStart"/>
            <w:r w:rsidRPr="0040579D">
              <w:rPr>
                <w:rFonts w:cs="Times New Roman"/>
                <w:sz w:val="18"/>
                <w:szCs w:val="18"/>
              </w:rPr>
              <w:t>Чн</w:t>
            </w:r>
            <w:proofErr w:type="spellEnd"/>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Чн</w:t>
            </w:r>
            <w:proofErr w:type="spellEnd"/>
            <w:r w:rsidRPr="0040579D">
              <w:rPr>
                <w:rFonts w:cs="Times New Roman"/>
                <w:sz w:val="18"/>
                <w:szCs w:val="18"/>
              </w:rPr>
              <w:t xml:space="preserve">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D419E7">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1D0EEB">
              <w:rPr>
                <w:rFonts w:eastAsiaTheme="minorEastAsia" w:cs="Times New Roman"/>
                <w:sz w:val="18"/>
                <w:szCs w:val="18"/>
                <w:lang w:eastAsia="ru-RU"/>
              </w:rPr>
              <w:t>2</w:t>
            </w:r>
          </w:p>
        </w:tc>
        <w:tc>
          <w:tcPr>
            <w:tcW w:w="2838" w:type="dxa"/>
            <w:gridSpan w:val="2"/>
          </w:tcPr>
          <w:p w:rsidR="006C006F" w:rsidRPr="006C006F" w:rsidRDefault="006C006F" w:rsidP="00E52E01">
            <w:pPr>
              <w:rPr>
                <w:rFonts w:eastAsia="Times New Roman" w:cs="Times New Roman"/>
                <w:b/>
                <w:sz w:val="18"/>
                <w:szCs w:val="18"/>
              </w:rPr>
            </w:pPr>
            <w:r w:rsidRPr="006C006F">
              <w:rPr>
                <w:rFonts w:eastAsia="Times New Roman" w:cs="Times New Roman"/>
                <w:b/>
                <w:sz w:val="18"/>
                <w:szCs w:val="18"/>
              </w:rPr>
              <w:t>Целевой показатель 2.</w:t>
            </w:r>
          </w:p>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4111" w:type="dxa"/>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6C15DA" w:rsidRPr="008E2B13" w:rsidTr="00D419E7">
        <w:trPr>
          <w:trHeight w:val="332"/>
        </w:trPr>
        <w:tc>
          <w:tcPr>
            <w:tcW w:w="735" w:type="dxa"/>
          </w:tcPr>
          <w:p w:rsidR="006C15DA" w:rsidRPr="0078772C" w:rsidRDefault="006C15DA" w:rsidP="006C15DA">
            <w:pPr>
              <w:widowControl w:val="0"/>
              <w:autoSpaceDE w:val="0"/>
              <w:autoSpaceDN w:val="0"/>
              <w:adjustRightInd w:val="0"/>
              <w:jc w:val="center"/>
              <w:rPr>
                <w:rFonts w:eastAsiaTheme="minorEastAsia" w:cs="Times New Roman"/>
                <w:sz w:val="18"/>
                <w:szCs w:val="18"/>
                <w:lang w:eastAsia="ru-RU"/>
              </w:rPr>
            </w:pPr>
            <w:r w:rsidRPr="0078772C">
              <w:rPr>
                <w:rFonts w:eastAsiaTheme="minorEastAsia" w:cs="Times New Roman"/>
                <w:sz w:val="18"/>
                <w:szCs w:val="18"/>
                <w:lang w:eastAsia="ru-RU"/>
              </w:rPr>
              <w:lastRenderedPageBreak/>
              <w:t>1.</w:t>
            </w:r>
            <w:r>
              <w:rPr>
                <w:rFonts w:eastAsiaTheme="minorEastAsia" w:cs="Times New Roman"/>
                <w:sz w:val="18"/>
                <w:szCs w:val="18"/>
                <w:lang w:eastAsia="ru-RU"/>
              </w:rPr>
              <w:t>3</w:t>
            </w:r>
          </w:p>
        </w:tc>
        <w:tc>
          <w:tcPr>
            <w:tcW w:w="2838" w:type="dxa"/>
            <w:gridSpan w:val="2"/>
          </w:tcPr>
          <w:p w:rsidR="006C006F" w:rsidRPr="006C006F" w:rsidRDefault="006C006F" w:rsidP="006C15DA">
            <w:pPr>
              <w:rPr>
                <w:rFonts w:eastAsia="Times New Roman" w:cs="Times New Roman"/>
                <w:b/>
                <w:sz w:val="20"/>
                <w:szCs w:val="18"/>
              </w:rPr>
            </w:pPr>
            <w:r w:rsidRPr="006C006F">
              <w:rPr>
                <w:rFonts w:eastAsia="Times New Roman" w:cs="Times New Roman"/>
                <w:b/>
                <w:sz w:val="20"/>
                <w:szCs w:val="18"/>
              </w:rPr>
              <w:t>Целевой показатель 3.</w:t>
            </w:r>
          </w:p>
          <w:p w:rsidR="006C15DA" w:rsidRPr="0078772C" w:rsidRDefault="006C15DA" w:rsidP="006C15DA">
            <w:pPr>
              <w:rPr>
                <w:rFonts w:eastAsia="Times New Roman" w:cs="Times New Roman"/>
                <w:sz w:val="18"/>
                <w:szCs w:val="18"/>
              </w:rPr>
            </w:pPr>
            <w:r w:rsidRPr="0078772C">
              <w:rPr>
                <w:rFonts w:eastAsia="Times New Roman" w:cs="Times New Roman"/>
                <w:sz w:val="20"/>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(прошлый год).</w:t>
            </w:r>
          </w:p>
        </w:tc>
        <w:tc>
          <w:tcPr>
            <w:tcW w:w="1134" w:type="dxa"/>
          </w:tcPr>
          <w:p w:rsidR="006C15DA" w:rsidRPr="003E201E" w:rsidRDefault="006C15DA" w:rsidP="006C15DA">
            <w:pPr>
              <w:jc w:val="center"/>
              <w:rPr>
                <w:rFonts w:eastAsia="Times New Roman" w:cs="Times New Roman"/>
                <w:sz w:val="18"/>
                <w:szCs w:val="18"/>
                <w:highlight w:val="yellow"/>
              </w:rPr>
            </w:pPr>
            <w:r w:rsidRPr="0078772C">
              <w:rPr>
                <w:rFonts w:eastAsia="Times New Roman" w:cs="Times New Roman"/>
                <w:sz w:val="18"/>
                <w:szCs w:val="18"/>
              </w:rPr>
              <w:t>%</w:t>
            </w:r>
          </w:p>
        </w:tc>
        <w:tc>
          <w:tcPr>
            <w:tcW w:w="4111" w:type="dxa"/>
          </w:tcPr>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ИЧ / ИЧ (n-</w:t>
            </w:r>
            <w:proofErr w:type="gramStart"/>
            <w:r w:rsidRPr="00EC4A7C">
              <w:rPr>
                <w:rFonts w:eastAsiaTheme="minorEastAsia" w:cs="Times New Roman"/>
                <w:sz w:val="18"/>
                <w:szCs w:val="18"/>
                <w:lang w:eastAsia="ru-RU"/>
              </w:rPr>
              <w:t>1)*</w:t>
            </w:r>
            <w:proofErr w:type="gramEnd"/>
            <w:r w:rsidRPr="00EC4A7C">
              <w:rPr>
                <w:rFonts w:eastAsiaTheme="minorEastAsia" w:cs="Times New Roman"/>
                <w:sz w:val="18"/>
                <w:szCs w:val="18"/>
                <w:lang w:eastAsia="ru-RU"/>
              </w:rPr>
              <w:t>100</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=Ио-</w:t>
            </w: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w:t>
            </w:r>
            <w:proofErr w:type="spellStart"/>
            <w:r w:rsidRPr="00EC4A7C">
              <w:rPr>
                <w:rFonts w:eastAsiaTheme="minorEastAsia" w:cs="Times New Roman"/>
                <w:sz w:val="18"/>
                <w:szCs w:val="18"/>
                <w:lang w:eastAsia="ru-RU"/>
              </w:rPr>
              <w:t>Ифб</w:t>
            </w:r>
            <w:proofErr w:type="spellEnd"/>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Ио – Объем инвестиций, привлеченных в основной капитал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по организациям, не относящимся к субъектам малого предпринимательства.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 Объем инвестиций инфраструктурных монополий (федеральные проекты);</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 Объем бюджетных ассигнований федерального бюджета.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Расчет показателя осуществляется по следующей </w:t>
            </w:r>
            <w:r w:rsidRPr="00EC4A7C">
              <w:rPr>
                <w:rFonts w:eastAsiaTheme="minorEastAsia" w:cs="Times New Roman"/>
                <w:sz w:val="18"/>
                <w:szCs w:val="18"/>
                <w:lang w:eastAsia="ru-RU"/>
              </w:rPr>
              <w:lastRenderedPageBreak/>
              <w:t>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=Ио (n-1)-</w:t>
            </w: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(n-1)-</w:t>
            </w: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(n-1)</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(n-1) – Объем инвестиций инфраструктурных монополий (федеральные проекты)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(n-1) – Объем бюджетных ассигнований федерального бюджета за предыдущий год.</w:t>
            </w:r>
          </w:p>
        </w:tc>
        <w:tc>
          <w:tcPr>
            <w:tcW w:w="3402" w:type="dxa"/>
            <w:gridSpan w:val="2"/>
          </w:tcPr>
          <w:p w:rsidR="006C15DA" w:rsidRDefault="006C15DA" w:rsidP="006C15DA">
            <w:pPr>
              <w:pStyle w:val="ConsPlusNormal"/>
              <w:spacing w:before="240"/>
              <w:jc w:val="both"/>
              <w:rPr>
                <w:rFonts w:ascii="Times New Roman" w:eastAsiaTheme="minorEastAsia" w:hAnsi="Times New Roman" w:cs="Times New Roman"/>
                <w:sz w:val="18"/>
                <w:szCs w:val="18"/>
              </w:rPr>
            </w:pPr>
            <w:r w:rsidRPr="00570642">
              <w:rPr>
                <w:rFonts w:ascii="Times New Roman" w:eastAsiaTheme="minorEastAsia" w:hAnsi="Times New Roman" w:cs="Times New Roman"/>
                <w:sz w:val="18"/>
                <w:szCs w:val="18"/>
              </w:rPr>
              <w:lastRenderedPageBreak/>
              <w:t xml:space="preserve">Источником информации являются формы статистического </w:t>
            </w:r>
            <w:r>
              <w:rPr>
                <w:rFonts w:ascii="Times New Roman" w:eastAsiaTheme="minorEastAsia" w:hAnsi="Times New Roman" w:cs="Times New Roman"/>
                <w:sz w:val="18"/>
                <w:szCs w:val="18"/>
              </w:rPr>
              <w:t>наблюдения, размещенные на отчетную дату на портале Правительства Московской области в рамках Госзаказа на статистическую информацию:</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П-2 «Сведения об инвестициях в нефинансовые активы»;</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04302 «Источники финансирования инвестиций в основной капитал по организациям, не относящихся к субъектам малого предпринимательства».</w:t>
            </w:r>
          </w:p>
          <w:p w:rsid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(далее-ГАСУ МО) в компоненте «Формирование муниципальных программ Московской области» ежемесячно в процентах к предыдущем году. </w:t>
            </w:r>
            <w:r>
              <w:rPr>
                <w:rFonts w:ascii="Times New Roman" w:eastAsiaTheme="minorEastAsia" w:hAnsi="Times New Roman" w:cs="Times New Roman"/>
                <w:b/>
                <w:sz w:val="18"/>
                <w:szCs w:val="18"/>
              </w:rPr>
              <w:t xml:space="preserve"> </w:t>
            </w:r>
          </w:p>
          <w:p w:rsidR="006C15DA" w:rsidRP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 xml:space="preserve">При получении официальной отчетности осуществляется корректировка показателя                                           </w:t>
            </w:r>
          </w:p>
        </w:tc>
        <w:tc>
          <w:tcPr>
            <w:tcW w:w="2551" w:type="dxa"/>
            <w:gridSpan w:val="2"/>
            <w:tcBorders>
              <w:right w:val="single" w:sz="4" w:space="0" w:color="auto"/>
            </w:tcBorders>
          </w:tcPr>
          <w:p w:rsidR="006C15DA" w:rsidRPr="003E201E" w:rsidRDefault="006C15DA" w:rsidP="006C15DA">
            <w:pPr>
              <w:widowControl w:val="0"/>
              <w:autoSpaceDE w:val="0"/>
              <w:autoSpaceDN w:val="0"/>
              <w:adjustRightInd w:val="0"/>
              <w:jc w:val="both"/>
              <w:rPr>
                <w:rFonts w:eastAsiaTheme="minorEastAsia" w:cs="Times New Roman"/>
                <w:sz w:val="18"/>
                <w:szCs w:val="18"/>
                <w:highlight w:val="yellow"/>
                <w:lang w:eastAsia="ru-RU"/>
              </w:rPr>
            </w:pPr>
            <w:r w:rsidRPr="0078772C">
              <w:rPr>
                <w:rFonts w:eastAsiaTheme="minorEastAsia" w:cs="Times New Roman"/>
                <w:sz w:val="18"/>
                <w:szCs w:val="18"/>
                <w:lang w:eastAsia="ru-RU"/>
              </w:rPr>
              <w:t>Ежеквартально</w:t>
            </w:r>
          </w:p>
        </w:tc>
      </w:tr>
      <w:tr w:rsidR="002030D3" w:rsidRPr="008E2B13" w:rsidTr="00D419E7">
        <w:trPr>
          <w:trHeight w:val="1790"/>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1D0EEB">
              <w:rPr>
                <w:rFonts w:eastAsiaTheme="minorEastAsia" w:cs="Times New Roman"/>
                <w:sz w:val="18"/>
                <w:szCs w:val="18"/>
                <w:lang w:eastAsia="ru-RU"/>
              </w:rPr>
              <w:t>4</w:t>
            </w:r>
          </w:p>
        </w:tc>
        <w:tc>
          <w:tcPr>
            <w:tcW w:w="2838" w:type="dxa"/>
            <w:gridSpan w:val="2"/>
          </w:tcPr>
          <w:p w:rsidR="006C006F" w:rsidRPr="006C006F" w:rsidRDefault="006C006F" w:rsidP="002030D3">
            <w:pPr>
              <w:rPr>
                <w:rFonts w:eastAsia="Times New Roman" w:cs="Times New Roman"/>
                <w:b/>
                <w:sz w:val="18"/>
                <w:szCs w:val="18"/>
              </w:rPr>
            </w:pPr>
            <w:r w:rsidRPr="006C006F">
              <w:rPr>
                <w:rFonts w:eastAsia="Times New Roman" w:cs="Times New Roman"/>
                <w:b/>
                <w:sz w:val="18"/>
                <w:szCs w:val="18"/>
              </w:rPr>
              <w:t>Целевой показатель 4.</w:t>
            </w:r>
          </w:p>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134" w:type="dxa"/>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4111" w:type="dxa"/>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00292623">
              <w:rPr>
                <w:rFonts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8662F6"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8662F6" w:rsidRPr="0040579D" w:rsidRDefault="008662F6"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8"/>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D419E7">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38" w:type="dxa"/>
            <w:gridSpan w:val="2"/>
          </w:tcPr>
          <w:p w:rsidR="008662F6" w:rsidRPr="008662F6" w:rsidRDefault="008662F6" w:rsidP="006473EA">
            <w:pPr>
              <w:widowControl w:val="0"/>
              <w:autoSpaceDE w:val="0"/>
              <w:autoSpaceDN w:val="0"/>
              <w:adjustRightInd w:val="0"/>
              <w:rPr>
                <w:b/>
                <w:sz w:val="20"/>
                <w:szCs w:val="20"/>
              </w:rPr>
            </w:pPr>
            <w:r w:rsidRPr="008662F6">
              <w:rPr>
                <w:b/>
                <w:sz w:val="20"/>
                <w:szCs w:val="20"/>
              </w:rPr>
              <w:t>Целевой показатель 1.</w:t>
            </w:r>
          </w:p>
          <w:p w:rsidR="00267904" w:rsidRPr="00FC1AD8" w:rsidRDefault="00267904" w:rsidP="006473EA">
            <w:pPr>
              <w:widowControl w:val="0"/>
              <w:autoSpaceDE w:val="0"/>
              <w:autoSpaceDN w:val="0"/>
              <w:adjustRightInd w:val="0"/>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00934AB8">
              <w:rPr>
                <w:rFonts w:cs="Times New Roman"/>
                <w:sz w:val="18"/>
                <w:szCs w:val="18"/>
              </w:rPr>
              <w:t>опубликованных</w:t>
            </w:r>
            <w:r w:rsidRPr="00FC1AD8">
              <w:rPr>
                <w:rFonts w:cs="Times New Roman"/>
                <w:sz w:val="18"/>
                <w:szCs w:val="18"/>
              </w:rPr>
              <w:t xml:space="preserve"> </w:t>
            </w:r>
            <w:r w:rsidRPr="00FB771E">
              <w:rPr>
                <w:sz w:val="20"/>
                <w:szCs w:val="20"/>
              </w:rPr>
              <w:t>торгов)</w:t>
            </w:r>
          </w:p>
        </w:tc>
        <w:tc>
          <w:tcPr>
            <w:tcW w:w="1134" w:type="dxa"/>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B6BFC" w:rsidRDefault="00BB6BFC" w:rsidP="00292623">
            <w:pPr>
              <w:ind w:hanging="41"/>
              <w:rPr>
                <w:noProof/>
                <w:sz w:val="20"/>
                <w:szCs w:val="20"/>
                <w:lang w:eastAsia="ru-RU"/>
              </w:rPr>
            </w:pPr>
          </w:p>
          <w:p w:rsidR="00BB6BFC" w:rsidRPr="00BB6BFC" w:rsidRDefault="00BB6BFC" w:rsidP="00BB6BFC">
            <w:pPr>
              <w:ind w:firstLine="739"/>
              <w:rPr>
                <w:noProof/>
                <w:sz w:val="18"/>
                <w:szCs w:val="18"/>
                <w:lang w:eastAsia="ru-RU"/>
              </w:rPr>
            </w:pPr>
            <w:r w:rsidRPr="00BB6BFC">
              <w:rPr>
                <w:noProof/>
                <w:sz w:val="18"/>
                <w:szCs w:val="18"/>
                <w:lang w:eastAsia="ru-RU"/>
              </w:rPr>
              <w:drawing>
                <wp:inline distT="0" distB="0" distL="0" distR="0" wp14:anchorId="1F37BB3E" wp14:editId="3816F95D">
                  <wp:extent cx="1357919"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5461" cy="457442"/>
                          </a:xfrm>
                          <a:prstGeom prst="rect">
                            <a:avLst/>
                          </a:prstGeom>
                          <a:noFill/>
                          <a:ln>
                            <a:noFill/>
                          </a:ln>
                        </pic:spPr>
                      </pic:pic>
                    </a:graphicData>
                  </a:graphic>
                </wp:inline>
              </w:drawing>
            </w:r>
          </w:p>
          <w:p w:rsidR="00BB6BFC" w:rsidRDefault="00BB6BFC" w:rsidP="00292623">
            <w:pPr>
              <w:ind w:hanging="41"/>
              <w:rPr>
                <w:noProof/>
                <w:sz w:val="20"/>
                <w:szCs w:val="20"/>
                <w:lang w:eastAsia="ru-RU"/>
              </w:rPr>
            </w:pPr>
            <w:r>
              <w:rPr>
                <w:noProof/>
                <w:sz w:val="20"/>
                <w:szCs w:val="20"/>
                <w:lang w:eastAsia="ru-RU"/>
              </w:rPr>
              <w:t xml:space="preserve">где: </w:t>
            </w:r>
          </w:p>
          <w:p w:rsidR="00292623" w:rsidRPr="00845D77" w:rsidRDefault="00292623" w:rsidP="00292623">
            <w:pPr>
              <w:ind w:hanging="41"/>
              <w:rPr>
                <w:sz w:val="20"/>
                <w:szCs w:val="20"/>
              </w:rPr>
            </w:pPr>
            <w:r w:rsidRPr="00845D77">
              <w:rPr>
                <w:noProof/>
                <w:sz w:val="20"/>
                <w:szCs w:val="20"/>
                <w:lang w:eastAsia="ru-RU"/>
              </w:rPr>
              <w:t>Д</w:t>
            </w:r>
            <w:r w:rsidRPr="00845D77">
              <w:rPr>
                <w:noProof/>
                <w:sz w:val="20"/>
                <w:szCs w:val="20"/>
                <w:vertAlign w:val="subscript"/>
                <w:lang w:eastAsia="ru-RU"/>
              </w:rPr>
              <w:t>ож</w:t>
            </w:r>
            <w:r w:rsidRPr="00845D77">
              <w:rPr>
                <w:sz w:val="20"/>
                <w:szCs w:val="20"/>
              </w:rPr>
              <w:t xml:space="preserve"> – доля обоснованных, частично обоснованных жалоб на </w:t>
            </w:r>
            <w:r w:rsidRPr="00845D77">
              <w:rPr>
                <w:sz w:val="20"/>
                <w:szCs w:val="20"/>
                <w:lang w:eastAsia="ru-RU"/>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845D77">
              <w:rPr>
                <w:sz w:val="20"/>
                <w:szCs w:val="20"/>
              </w:rPr>
              <w:t>, поданных в Федеральную антимонопольную службу России (далее – ФАС России), Управление ФАС России по Московской области (далее – жалоб) (%);</w:t>
            </w:r>
          </w:p>
          <w:p w:rsidR="00292623" w:rsidRPr="00845D77" w:rsidRDefault="00292623" w:rsidP="00292623">
            <w:pPr>
              <w:rPr>
                <w:sz w:val="20"/>
                <w:szCs w:val="20"/>
              </w:rPr>
            </w:pPr>
            <w:r w:rsidRPr="00845D77">
              <w:rPr>
                <w:sz w:val="20"/>
                <w:szCs w:val="20"/>
              </w:rPr>
              <w:lastRenderedPageBreak/>
              <w:t>L – количество жалоб, признанных обоснованными, частично обоснованными (единиц);</w:t>
            </w:r>
          </w:p>
          <w:p w:rsidR="00267904" w:rsidRPr="00963C71" w:rsidRDefault="00292623" w:rsidP="00292623">
            <w:pPr>
              <w:pStyle w:val="ConsPlusNormal"/>
              <w:rPr>
                <w:rFonts w:ascii="Times New Roman" w:hAnsi="Times New Roman" w:cs="Times New Roman"/>
                <w:sz w:val="18"/>
                <w:szCs w:val="18"/>
              </w:rPr>
            </w:pPr>
            <w:r w:rsidRPr="00963C71">
              <w:rPr>
                <w:rFonts w:ascii="Times New Roman" w:hAnsi="Times New Roman" w:cs="Times New Roman"/>
                <w:sz w:val="20"/>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p>
        </w:tc>
        <w:tc>
          <w:tcPr>
            <w:tcW w:w="3402"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t>2.</w:t>
            </w:r>
            <w:r w:rsidRPr="00FC1AD8">
              <w:rPr>
                <w:rFonts w:cs="Times New Roman"/>
                <w:sz w:val="18"/>
                <w:szCs w:val="18"/>
              </w:rPr>
              <w:t>2</w:t>
            </w:r>
          </w:p>
        </w:tc>
        <w:tc>
          <w:tcPr>
            <w:tcW w:w="2838" w:type="dxa"/>
            <w:gridSpan w:val="2"/>
          </w:tcPr>
          <w:p w:rsidR="008662F6" w:rsidRPr="008662F6" w:rsidRDefault="008662F6" w:rsidP="00963C71">
            <w:pPr>
              <w:widowControl w:val="0"/>
              <w:autoSpaceDE w:val="0"/>
              <w:autoSpaceDN w:val="0"/>
              <w:adjustRightInd w:val="0"/>
              <w:rPr>
                <w:b/>
                <w:sz w:val="20"/>
                <w:szCs w:val="20"/>
              </w:rPr>
            </w:pPr>
            <w:r w:rsidRPr="008662F6">
              <w:rPr>
                <w:b/>
                <w:sz w:val="20"/>
                <w:szCs w:val="20"/>
              </w:rPr>
              <w:t>Целевой показатель 2.</w:t>
            </w:r>
          </w:p>
          <w:p w:rsidR="00963C71" w:rsidRPr="00FC1AD8" w:rsidRDefault="00963C71" w:rsidP="00963C71">
            <w:pPr>
              <w:widowControl w:val="0"/>
              <w:autoSpaceDE w:val="0"/>
              <w:autoSpaceDN w:val="0"/>
              <w:adjustRightInd w:val="0"/>
              <w:rPr>
                <w:rFonts w:eastAsiaTheme="minorEastAsia" w:cs="Times New Roman"/>
                <w:i/>
                <w:sz w:val="18"/>
                <w:szCs w:val="18"/>
                <w:lang w:eastAsia="ru-RU"/>
              </w:rPr>
            </w:pPr>
            <w:r w:rsidRPr="00845D77">
              <w:rPr>
                <w:sz w:val="20"/>
                <w:szCs w:val="20"/>
              </w:rPr>
              <w:t>Доля несостоявшихся закупок от общего количества конкурентных закупок</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63C71" w:rsidRPr="00845D77" w:rsidRDefault="00963C71" w:rsidP="00963C71">
            <w:pPr>
              <w:jc w:val="center"/>
              <w:rPr>
                <w:sz w:val="20"/>
                <w:szCs w:val="20"/>
              </w:rPr>
            </w:pPr>
            <w:r w:rsidRPr="00845D77">
              <w:rPr>
                <w:noProof/>
                <w:sz w:val="20"/>
                <w:szCs w:val="20"/>
                <w:lang w:eastAsia="ru-RU"/>
              </w:rPr>
              <w:drawing>
                <wp:inline distT="0" distB="0" distL="0" distR="0" wp14:anchorId="5931CC01" wp14:editId="666C298A">
                  <wp:extent cx="1155801" cy="431269"/>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580" cy="435664"/>
                          </a:xfrm>
                          <a:prstGeom prst="rect">
                            <a:avLst/>
                          </a:prstGeom>
                          <a:noFill/>
                          <a:ln>
                            <a:noFill/>
                          </a:ln>
                        </pic:spPr>
                      </pic:pic>
                    </a:graphicData>
                  </a:graphic>
                </wp:inline>
              </w:drawing>
            </w:r>
          </w:p>
          <w:p w:rsidR="00963C71" w:rsidRPr="00845D77" w:rsidRDefault="00963C71" w:rsidP="00963C71">
            <w:pPr>
              <w:rPr>
                <w:sz w:val="20"/>
                <w:szCs w:val="20"/>
              </w:rPr>
            </w:pPr>
            <w:r w:rsidRPr="00845D77">
              <w:rPr>
                <w:sz w:val="20"/>
                <w:szCs w:val="20"/>
              </w:rPr>
              <w:t>где:</w:t>
            </w:r>
          </w:p>
          <w:p w:rsidR="00963C71" w:rsidRPr="00845D77" w:rsidRDefault="00963C71" w:rsidP="00963C71">
            <w:pPr>
              <w:rPr>
                <w:sz w:val="20"/>
                <w:szCs w:val="20"/>
              </w:rPr>
            </w:pPr>
            <w:r w:rsidRPr="00845D77">
              <w:rPr>
                <w:noProof/>
                <w:sz w:val="20"/>
                <w:szCs w:val="20"/>
                <w:lang w:eastAsia="ru-RU"/>
              </w:rPr>
              <w:drawing>
                <wp:inline distT="0" distB="0" distL="0" distR="0" wp14:anchorId="5E82718A" wp14:editId="4D4AB63D">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845D77">
              <w:rPr>
                <w:sz w:val="20"/>
                <w:szCs w:val="20"/>
              </w:rPr>
              <w:t xml:space="preserve"> – доля несостоявшихся конкурентных закупок от общего количества конкурентных закупок (%);</w:t>
            </w:r>
          </w:p>
          <w:p w:rsidR="00963C71" w:rsidRPr="00845D77" w:rsidRDefault="00963C71" w:rsidP="00963C71">
            <w:pPr>
              <w:rPr>
                <w:sz w:val="20"/>
                <w:szCs w:val="20"/>
              </w:rPr>
            </w:pPr>
            <w:r w:rsidRPr="00845D77">
              <w:rPr>
                <w:sz w:val="20"/>
                <w:szCs w:val="20"/>
              </w:rPr>
              <w:t>N – количество несостоявшихся конкурентных закупок (признанных несостоявшимися в соответствии с Федеральным законом № 44-ФЗ) (единиц);</w:t>
            </w:r>
          </w:p>
          <w:p w:rsidR="00963C71" w:rsidRPr="00845D77" w:rsidRDefault="00963C71" w:rsidP="00963C71">
            <w:pPr>
              <w:rPr>
                <w:sz w:val="20"/>
                <w:szCs w:val="20"/>
              </w:rPr>
            </w:pPr>
            <w:r w:rsidRPr="00845D77">
              <w:rPr>
                <w:sz w:val="20"/>
                <w:szCs w:val="20"/>
              </w:rPr>
              <w:t>K – общее количество конкурентных закупок (единиц)</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A2EBD" w:rsidRPr="00FC1AD8" w:rsidTr="00D419E7">
        <w:trPr>
          <w:trHeight w:val="332"/>
        </w:trPr>
        <w:tc>
          <w:tcPr>
            <w:tcW w:w="735" w:type="dxa"/>
          </w:tcPr>
          <w:p w:rsidR="009A2EBD" w:rsidRPr="00FC1AD8" w:rsidRDefault="009A2EBD" w:rsidP="009A2EBD">
            <w:pPr>
              <w:jc w:val="center"/>
              <w:rPr>
                <w:rFonts w:cs="Times New Roman"/>
                <w:sz w:val="18"/>
                <w:szCs w:val="18"/>
              </w:rPr>
            </w:pPr>
            <w:r>
              <w:rPr>
                <w:rFonts w:cs="Times New Roman"/>
                <w:sz w:val="18"/>
                <w:szCs w:val="18"/>
              </w:rPr>
              <w:t>2.</w:t>
            </w:r>
            <w:r w:rsidRPr="00FC1AD8">
              <w:rPr>
                <w:rFonts w:cs="Times New Roman"/>
                <w:sz w:val="18"/>
                <w:szCs w:val="18"/>
              </w:rPr>
              <w:t>3</w:t>
            </w:r>
          </w:p>
        </w:tc>
        <w:tc>
          <w:tcPr>
            <w:tcW w:w="2838" w:type="dxa"/>
            <w:gridSpan w:val="2"/>
          </w:tcPr>
          <w:p w:rsidR="008662F6" w:rsidRPr="008662F6" w:rsidRDefault="008662F6" w:rsidP="009A2EBD">
            <w:pPr>
              <w:rPr>
                <w:b/>
                <w:sz w:val="20"/>
                <w:szCs w:val="20"/>
              </w:rPr>
            </w:pPr>
            <w:r w:rsidRPr="008662F6">
              <w:rPr>
                <w:b/>
                <w:sz w:val="20"/>
                <w:szCs w:val="20"/>
              </w:rPr>
              <w:t>Целевой показатель 3.</w:t>
            </w:r>
          </w:p>
          <w:p w:rsidR="009A2EBD" w:rsidRPr="000B29C2" w:rsidRDefault="009A2EBD" w:rsidP="009A2EBD">
            <w:pPr>
              <w:rPr>
                <w:sz w:val="20"/>
                <w:szCs w:val="20"/>
              </w:rPr>
            </w:pPr>
            <w:r w:rsidRPr="000D6169">
              <w:rPr>
                <w:sz w:val="20"/>
                <w:szCs w:val="20"/>
              </w:rPr>
              <w:t xml:space="preserve">Доля общей экономии денежных средств </w:t>
            </w:r>
            <w:r>
              <w:rPr>
                <w:sz w:val="20"/>
                <w:szCs w:val="20"/>
              </w:rPr>
              <w:t>по результатам определения поставщиков (подрядчиков, исполнителей)</w:t>
            </w:r>
          </w:p>
        </w:tc>
        <w:tc>
          <w:tcPr>
            <w:tcW w:w="1134" w:type="dxa"/>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A2EBD" w:rsidRPr="00845D77" w:rsidRDefault="009A2EBD" w:rsidP="009A2EBD">
            <w:pPr>
              <w:jc w:val="center"/>
              <w:rPr>
                <w:sz w:val="20"/>
                <w:szCs w:val="20"/>
              </w:rPr>
            </w:pPr>
            <w:r w:rsidRPr="00845D77">
              <w:rPr>
                <w:noProof/>
                <w:sz w:val="20"/>
                <w:szCs w:val="20"/>
                <w:lang w:eastAsia="ru-RU"/>
              </w:rPr>
              <w:drawing>
                <wp:inline distT="0" distB="0" distL="0" distR="0" wp14:anchorId="5FB3A428" wp14:editId="09AD8121">
                  <wp:extent cx="1287476" cy="431639"/>
                  <wp:effectExtent l="0" t="0" r="825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1842" cy="433103"/>
                          </a:xfrm>
                          <a:prstGeom prst="rect">
                            <a:avLst/>
                          </a:prstGeom>
                          <a:noFill/>
                          <a:ln>
                            <a:noFill/>
                          </a:ln>
                        </pic:spPr>
                      </pic:pic>
                    </a:graphicData>
                  </a:graphic>
                </wp:inline>
              </w:drawing>
            </w:r>
          </w:p>
          <w:p w:rsidR="009A2EBD" w:rsidRPr="00845D77" w:rsidRDefault="009A2EBD" w:rsidP="009A2EBD">
            <w:pPr>
              <w:rPr>
                <w:sz w:val="20"/>
                <w:szCs w:val="20"/>
              </w:rPr>
            </w:pPr>
            <w:r w:rsidRPr="00845D77">
              <w:rPr>
                <w:sz w:val="20"/>
                <w:szCs w:val="20"/>
              </w:rPr>
              <w:t>где:</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одс</w:t>
            </w:r>
            <w:r w:rsidRPr="00845D77">
              <w:rPr>
                <w:sz w:val="20"/>
                <w:szCs w:val="20"/>
              </w:rPr>
              <w:t xml:space="preserve"> – доля общей экономии денежных средств по результатам определения поставщиков (подрядчиков, исполнителей) (%);</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дс</w:t>
            </w:r>
            <w:r w:rsidRPr="00845D77">
              <w:rPr>
                <w:sz w:val="20"/>
                <w:szCs w:val="20"/>
              </w:rPr>
              <w:t xml:space="preserve"> – общая экономия денежных средств по результатам состоявшихся конкурентных закупок (рублей);</w:t>
            </w:r>
          </w:p>
          <w:p w:rsidR="009A2EBD" w:rsidRPr="00845D77" w:rsidRDefault="009A2EBD" w:rsidP="009A2EBD">
            <w:pPr>
              <w:rPr>
                <w:sz w:val="20"/>
                <w:szCs w:val="20"/>
              </w:rPr>
            </w:pPr>
            <w:r w:rsidRPr="00845D77">
              <w:rPr>
                <w:noProof/>
                <w:sz w:val="20"/>
                <w:szCs w:val="20"/>
                <w:lang w:eastAsia="ru-RU"/>
              </w:rPr>
              <w:drawing>
                <wp:inline distT="0" distB="0" distL="0" distR="0" wp14:anchorId="603F865C" wp14:editId="00125A2E">
                  <wp:extent cx="409575" cy="225972"/>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845D77">
              <w:rPr>
                <w:sz w:val="20"/>
                <w:szCs w:val="20"/>
              </w:rPr>
              <w:t xml:space="preserve"> – сумма начальных (максимальных) цен контрактов состоявшихся конкурентных закупок (рублей).</w:t>
            </w:r>
          </w:p>
          <w:p w:rsidR="009A2EBD" w:rsidRPr="00845D77" w:rsidRDefault="009A2EBD" w:rsidP="009A2EBD">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w:t>
            </w:r>
            <w:r w:rsidRPr="00845D77">
              <w:rPr>
                <w:sz w:val="20"/>
                <w:szCs w:val="20"/>
              </w:rPr>
              <w:lastRenderedPageBreak/>
              <w:t>цены контракта, определенные в соответствии с частью 24 статьи 22 Федерального закона № 44-ФЗ</w:t>
            </w:r>
          </w:p>
        </w:tc>
        <w:tc>
          <w:tcPr>
            <w:tcW w:w="3402" w:type="dxa"/>
            <w:gridSpan w:val="2"/>
          </w:tcPr>
          <w:p w:rsidR="009A2EBD" w:rsidRPr="00FC1AD8" w:rsidRDefault="009A2EBD" w:rsidP="009A2EBD">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t>2.</w:t>
            </w:r>
            <w:r w:rsidRPr="00FC1AD8">
              <w:rPr>
                <w:rFonts w:cs="Times New Roman"/>
                <w:sz w:val="18"/>
                <w:szCs w:val="18"/>
              </w:rPr>
              <w:t>4</w:t>
            </w:r>
          </w:p>
        </w:tc>
        <w:tc>
          <w:tcPr>
            <w:tcW w:w="2838" w:type="dxa"/>
            <w:gridSpan w:val="2"/>
          </w:tcPr>
          <w:p w:rsidR="008662F6" w:rsidRPr="008662F6" w:rsidRDefault="008662F6" w:rsidP="00B636A9">
            <w:pPr>
              <w:widowControl w:val="0"/>
              <w:autoSpaceDE w:val="0"/>
              <w:autoSpaceDN w:val="0"/>
              <w:adjustRightInd w:val="0"/>
              <w:rPr>
                <w:b/>
                <w:sz w:val="20"/>
                <w:szCs w:val="20"/>
              </w:rPr>
            </w:pPr>
            <w:r w:rsidRPr="008662F6">
              <w:rPr>
                <w:b/>
                <w:sz w:val="20"/>
                <w:szCs w:val="20"/>
              </w:rPr>
              <w:t>Целевой показатель 4.</w:t>
            </w:r>
          </w:p>
          <w:p w:rsidR="00963C71" w:rsidRPr="00FC1AD8" w:rsidRDefault="00963C71" w:rsidP="00B636A9">
            <w:pPr>
              <w:widowControl w:val="0"/>
              <w:autoSpaceDE w:val="0"/>
              <w:autoSpaceDN w:val="0"/>
              <w:adjustRightInd w:val="0"/>
              <w:rPr>
                <w:rFonts w:eastAsiaTheme="minorEastAsia" w:cs="Times New Roman"/>
                <w:i/>
                <w:sz w:val="18"/>
                <w:szCs w:val="18"/>
                <w:lang w:eastAsia="ru-RU"/>
              </w:rPr>
            </w:pPr>
            <w:r w:rsidRPr="00FB771E">
              <w:rPr>
                <w:sz w:val="20"/>
                <w:szCs w:val="20"/>
              </w:rPr>
              <w:t>Доля закупок среди субъектов малого предпринимательства, социально ориентированных некоммерческих организаций</w:t>
            </w:r>
            <w:r w:rsidR="00B636A9">
              <w:rPr>
                <w:sz w:val="20"/>
                <w:szCs w:val="20"/>
              </w:rPr>
              <w:t>.</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636A9" w:rsidRPr="00845D77" w:rsidRDefault="00B636A9" w:rsidP="00B636A9">
            <w:pPr>
              <w:jc w:val="center"/>
              <w:rPr>
                <w:sz w:val="20"/>
                <w:szCs w:val="20"/>
              </w:rPr>
            </w:pPr>
            <w:r w:rsidRPr="00845D77">
              <w:rPr>
                <w:noProof/>
                <w:sz w:val="20"/>
                <w:szCs w:val="20"/>
                <w:lang w:eastAsia="ru-RU"/>
              </w:rPr>
              <w:drawing>
                <wp:inline distT="0" distB="0" distL="0" distR="0" wp14:anchorId="3DACBA48" wp14:editId="26733207">
                  <wp:extent cx="1880006" cy="44762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6659" cy="449204"/>
                          </a:xfrm>
                          <a:prstGeom prst="rect">
                            <a:avLst/>
                          </a:prstGeom>
                          <a:noFill/>
                          <a:ln>
                            <a:noFill/>
                          </a:ln>
                        </pic:spPr>
                      </pic:pic>
                    </a:graphicData>
                  </a:graphic>
                </wp:inline>
              </w:drawing>
            </w:r>
          </w:p>
          <w:p w:rsidR="00B636A9" w:rsidRPr="00845D77" w:rsidRDefault="00B636A9" w:rsidP="00B636A9">
            <w:pPr>
              <w:rPr>
                <w:sz w:val="20"/>
                <w:szCs w:val="20"/>
              </w:rPr>
            </w:pPr>
            <w:r w:rsidRPr="00845D77">
              <w:rPr>
                <w:sz w:val="20"/>
                <w:szCs w:val="20"/>
              </w:rPr>
              <w:t>где:</w:t>
            </w:r>
          </w:p>
          <w:p w:rsidR="00B636A9" w:rsidRPr="00845D77" w:rsidRDefault="00B636A9" w:rsidP="00B636A9">
            <w:pPr>
              <w:rPr>
                <w:sz w:val="20"/>
                <w:szCs w:val="20"/>
              </w:rPr>
            </w:pPr>
            <w:r w:rsidRPr="00845D77">
              <w:rPr>
                <w:noProof/>
                <w:sz w:val="20"/>
                <w:szCs w:val="20"/>
                <w:lang w:eastAsia="ru-RU"/>
              </w:rPr>
              <w:drawing>
                <wp:inline distT="0" distB="0" distL="0" distR="0" wp14:anchorId="2C52F02A" wp14:editId="04D448E3">
                  <wp:extent cx="4095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845D77">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B636A9" w:rsidRPr="00845D77" w:rsidRDefault="00B636A9" w:rsidP="00B636A9">
            <w:pPr>
              <w:rPr>
                <w:sz w:val="20"/>
                <w:szCs w:val="20"/>
              </w:rPr>
            </w:pPr>
            <w:r w:rsidRPr="00845D77">
              <w:rPr>
                <w:noProof/>
                <w:sz w:val="20"/>
                <w:szCs w:val="20"/>
                <w:lang w:eastAsia="ru-RU"/>
              </w:rPr>
              <w:drawing>
                <wp:inline distT="0" distB="0" distL="0" distR="0" wp14:anchorId="5EFCE6D5" wp14:editId="27306654">
                  <wp:extent cx="453542" cy="241889"/>
                  <wp:effectExtent l="0" t="0" r="381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845D77">
              <w:rPr>
                <w:sz w:val="20"/>
                <w:szCs w:val="20"/>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B636A9" w:rsidRPr="00845D77" w:rsidRDefault="00B636A9" w:rsidP="00B636A9">
            <w:pPr>
              <w:rPr>
                <w:sz w:val="20"/>
                <w:szCs w:val="20"/>
              </w:rPr>
            </w:pPr>
            <w:r w:rsidRPr="00845D77">
              <w:rPr>
                <w:noProof/>
                <w:sz w:val="20"/>
                <w:szCs w:val="20"/>
                <w:lang w:eastAsia="ru-RU"/>
              </w:rPr>
              <w:drawing>
                <wp:inline distT="0" distB="0" distL="0" distR="0" wp14:anchorId="06D25C0B" wp14:editId="4F21B5F6">
                  <wp:extent cx="409575" cy="23404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845D77">
              <w:rPr>
                <w:sz w:val="20"/>
                <w:szCs w:val="20"/>
              </w:rPr>
              <w:t xml:space="preserve"> – объем привлечения в отчетном году субподрядчиков и соисполнителей из числа СМП и СОНО к исполнению контрактов, заключенных при осуществлении закупок, в</w:t>
            </w:r>
            <w:r>
              <w:rPr>
                <w:sz w:val="20"/>
                <w:szCs w:val="20"/>
              </w:rPr>
              <w:t xml:space="preserve"> </w:t>
            </w:r>
            <w:r w:rsidRPr="00845D77">
              <w:rPr>
                <w:sz w:val="20"/>
                <w:szCs w:val="20"/>
              </w:rPr>
              <w:t>извещениях об осуществлении которых установлено требование в соответствии с частью 5 статьи 30 Федерального закона № 44-ФЗ (рублей);</w:t>
            </w:r>
          </w:p>
          <w:p w:rsidR="00963C71" w:rsidRPr="00FC1AD8" w:rsidRDefault="00B636A9" w:rsidP="00B636A9">
            <w:pPr>
              <w:widowControl w:val="0"/>
              <w:autoSpaceDE w:val="0"/>
              <w:autoSpaceDN w:val="0"/>
              <w:adjustRightInd w:val="0"/>
              <w:jc w:val="both"/>
              <w:rPr>
                <w:rFonts w:eastAsiaTheme="minorEastAsia" w:cs="Times New Roman"/>
                <w:sz w:val="18"/>
                <w:szCs w:val="18"/>
                <w:lang w:eastAsia="ru-RU"/>
              </w:rPr>
            </w:pPr>
            <w:r w:rsidRPr="00845D77">
              <w:rPr>
                <w:noProof/>
                <w:sz w:val="20"/>
                <w:szCs w:val="20"/>
                <w:lang w:eastAsia="ru-RU"/>
              </w:rPr>
              <w:t>С</w:t>
            </w:r>
            <w:r w:rsidRPr="00845D77">
              <w:rPr>
                <w:noProof/>
                <w:sz w:val="20"/>
                <w:szCs w:val="20"/>
                <w:vertAlign w:val="subscript"/>
                <w:lang w:eastAsia="ru-RU"/>
              </w:rPr>
              <w:t>го</w:t>
            </w:r>
            <w:r w:rsidRPr="00845D77">
              <w:rPr>
                <w:sz w:val="20"/>
                <w:szCs w:val="20"/>
              </w:rPr>
              <w:t xml:space="preserve"> – совокупный годовой объем закупок, определенный с учетом части 1.1 статьи 30 Федерального закона № 44-ФЗ (рублей)</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D55744" w:rsidRPr="00FC1AD8" w:rsidTr="00D419E7">
        <w:trPr>
          <w:trHeight w:val="332"/>
        </w:trPr>
        <w:tc>
          <w:tcPr>
            <w:tcW w:w="735" w:type="dxa"/>
          </w:tcPr>
          <w:p w:rsidR="00D55744" w:rsidRDefault="00D55744" w:rsidP="00D55744">
            <w:pPr>
              <w:jc w:val="center"/>
              <w:rPr>
                <w:rFonts w:cs="Times New Roman"/>
                <w:sz w:val="18"/>
                <w:szCs w:val="18"/>
              </w:rPr>
            </w:pPr>
            <w:r>
              <w:rPr>
                <w:rFonts w:cs="Times New Roman"/>
                <w:sz w:val="18"/>
                <w:szCs w:val="18"/>
              </w:rPr>
              <w:t>2.5</w:t>
            </w:r>
          </w:p>
        </w:tc>
        <w:tc>
          <w:tcPr>
            <w:tcW w:w="2838" w:type="dxa"/>
            <w:gridSpan w:val="2"/>
          </w:tcPr>
          <w:p w:rsidR="008662F6" w:rsidRPr="008662F6" w:rsidRDefault="008662F6" w:rsidP="00D55744">
            <w:pPr>
              <w:ind w:left="-39" w:right="146"/>
              <w:rPr>
                <w:b/>
                <w:sz w:val="20"/>
                <w:szCs w:val="20"/>
              </w:rPr>
            </w:pPr>
            <w:r w:rsidRPr="008662F6">
              <w:rPr>
                <w:b/>
                <w:sz w:val="20"/>
                <w:szCs w:val="20"/>
              </w:rPr>
              <w:t>Целевой показатель 5.</w:t>
            </w:r>
          </w:p>
          <w:p w:rsidR="00D55744" w:rsidRPr="00845D77" w:rsidRDefault="00D55744" w:rsidP="00D55744">
            <w:pPr>
              <w:ind w:left="-39" w:right="146"/>
              <w:rPr>
                <w:sz w:val="20"/>
                <w:szCs w:val="20"/>
              </w:rPr>
            </w:pPr>
            <w:r w:rsidRPr="00845D77">
              <w:rPr>
                <w:sz w:val="20"/>
                <w:szCs w:val="20"/>
              </w:rPr>
              <w:t>Доля стоимости контрактов, заключенных с единственным поставщиком по несостоявшимся закупкам</w:t>
            </w:r>
          </w:p>
          <w:p w:rsidR="00D55744" w:rsidRPr="000D6169" w:rsidRDefault="00D55744" w:rsidP="00D55744">
            <w:pPr>
              <w:widowControl w:val="0"/>
              <w:autoSpaceDE w:val="0"/>
              <w:autoSpaceDN w:val="0"/>
              <w:adjustRightInd w:val="0"/>
              <w:rPr>
                <w:sz w:val="20"/>
                <w:szCs w:val="20"/>
              </w:rPr>
            </w:pPr>
          </w:p>
        </w:tc>
        <w:tc>
          <w:tcPr>
            <w:tcW w:w="1134" w:type="dxa"/>
          </w:tcPr>
          <w:p w:rsidR="00D55744" w:rsidRPr="00FC1AD8" w:rsidRDefault="00D55744" w:rsidP="00D55744">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D55744" w:rsidRPr="00845D77" w:rsidRDefault="00D55744" w:rsidP="00D55744">
            <w:pPr>
              <w:rPr>
                <w:sz w:val="22"/>
              </w:rPr>
            </w:pPr>
            <m:oMathPara>
              <m:oMath>
                <m:r>
                  <w:rPr>
                    <w:rFonts w:ascii="Cambria Math" w:hAnsi="Cambria Math"/>
                    <w:sz w:val="22"/>
                  </w:rPr>
                  <m:t>Дцк=</m:t>
                </m:r>
                <m:f>
                  <m:fPr>
                    <m:ctrlPr>
                      <w:rPr>
                        <w:rFonts w:ascii="Cambria Math" w:hAnsi="Cambria Math"/>
                        <w:i/>
                        <w:sz w:val="22"/>
                      </w:rPr>
                    </m:ctrlPr>
                  </m:fPr>
                  <m:num>
                    <m:r>
                      <w:rPr>
                        <w:rFonts w:ascii="Cambria Math" w:hAnsi="Cambria Math"/>
                        <w:sz w:val="22"/>
                      </w:rPr>
                      <m:t>ЦКедп</m:t>
                    </m:r>
                  </m:num>
                  <m:den>
                    <m:r>
                      <w:rPr>
                        <w:rFonts w:ascii="Cambria Math" w:hAnsi="Cambria Math"/>
                        <w:sz w:val="22"/>
                      </w:rPr>
                      <m:t>НМЦК</m:t>
                    </m:r>
                  </m:den>
                </m:f>
                <m:r>
                  <w:rPr>
                    <w:rFonts w:ascii="Cambria Math" w:hAnsi="Cambria Math"/>
                    <w:sz w:val="22"/>
                  </w:rPr>
                  <m:t>*100%</m:t>
                </m:r>
              </m:oMath>
            </m:oMathPara>
          </w:p>
          <w:p w:rsidR="00D55744" w:rsidRPr="00845D77" w:rsidRDefault="00D55744" w:rsidP="00D55744">
            <w:pPr>
              <w:rPr>
                <w:sz w:val="20"/>
                <w:szCs w:val="20"/>
              </w:rPr>
            </w:pPr>
            <w:r w:rsidRPr="00845D77">
              <w:rPr>
                <w:sz w:val="20"/>
                <w:szCs w:val="20"/>
              </w:rPr>
              <w:t>где:</w:t>
            </w:r>
          </w:p>
          <w:p w:rsidR="00D55744" w:rsidRPr="00845D77" w:rsidRDefault="00D55744" w:rsidP="00D55744">
            <w:pPr>
              <w:rPr>
                <w:sz w:val="20"/>
                <w:szCs w:val="20"/>
              </w:rPr>
            </w:pPr>
            <w:proofErr w:type="spellStart"/>
            <w:r w:rsidRPr="00845D77">
              <w:rPr>
                <w:sz w:val="20"/>
                <w:szCs w:val="20"/>
              </w:rPr>
              <w:t>Д</w:t>
            </w:r>
            <w:r w:rsidRPr="00845D77">
              <w:rPr>
                <w:sz w:val="20"/>
                <w:szCs w:val="20"/>
                <w:vertAlign w:val="subscript"/>
              </w:rPr>
              <w:t>цк</w:t>
            </w:r>
            <w:proofErr w:type="spellEnd"/>
            <w:r w:rsidRPr="00845D77">
              <w:rPr>
                <w:sz w:val="20"/>
                <w:szCs w:val="20"/>
                <w:vertAlign w:val="subscript"/>
              </w:rPr>
              <w:t xml:space="preserve"> </w:t>
            </w:r>
            <w:r w:rsidRPr="00845D77">
              <w:rPr>
                <w:sz w:val="20"/>
                <w:szCs w:val="20"/>
              </w:rPr>
              <w:t>– доля стоимости контрактов, заключенных с единственным поставщиком по несостоявшимся закупкам (%);</w:t>
            </w:r>
          </w:p>
          <w:p w:rsidR="00D55744" w:rsidRPr="00845D77" w:rsidRDefault="00D55744" w:rsidP="00D55744">
            <w:pPr>
              <w:rPr>
                <w:sz w:val="20"/>
                <w:szCs w:val="20"/>
              </w:rPr>
            </w:pPr>
            <w:proofErr w:type="spellStart"/>
            <w:r w:rsidRPr="00845D77">
              <w:rPr>
                <w:sz w:val="20"/>
                <w:szCs w:val="20"/>
              </w:rPr>
              <w:t>ЦК</w:t>
            </w:r>
            <w:r w:rsidRPr="00845D77">
              <w:rPr>
                <w:sz w:val="20"/>
                <w:szCs w:val="20"/>
                <w:vertAlign w:val="subscript"/>
              </w:rPr>
              <w:t>едп</w:t>
            </w:r>
            <w:proofErr w:type="spellEnd"/>
            <w:r w:rsidRPr="00845D77">
              <w:rPr>
                <w:sz w:val="20"/>
                <w:szCs w:val="20"/>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D55744" w:rsidRPr="00FB771E" w:rsidRDefault="00D55744" w:rsidP="00D55744">
            <w:pPr>
              <w:widowControl w:val="0"/>
              <w:autoSpaceDE w:val="0"/>
              <w:autoSpaceDN w:val="0"/>
              <w:adjustRightInd w:val="0"/>
              <w:jc w:val="both"/>
              <w:rPr>
                <w:rFonts w:eastAsia="Times New Roman"/>
                <w:sz w:val="20"/>
                <w:szCs w:val="20"/>
                <w:lang w:eastAsia="ru-RU"/>
              </w:rPr>
            </w:pPr>
            <w:r w:rsidRPr="00845D77">
              <w:rPr>
                <w:sz w:val="20"/>
                <w:szCs w:val="20"/>
              </w:rPr>
              <w:lastRenderedPageBreak/>
              <w:t xml:space="preserve">НМЦК – сумма начальных (максимальных) цен контрактов, </w:t>
            </w:r>
            <w:r w:rsidRPr="00845D77">
              <w:rPr>
                <w:sz w:val="20"/>
                <w:szCs w:val="20"/>
                <w:lang w:eastAsia="ru-RU"/>
              </w:rPr>
              <w:t>начальных сумм цен единиц товара, работы, услуги</w:t>
            </w:r>
            <w:r w:rsidRPr="00845D77">
              <w:rPr>
                <w:sz w:val="20"/>
                <w:szCs w:val="20"/>
              </w:rPr>
              <w:t xml:space="preserve"> конкурентных закупок, при осуществлении которых были заключены контракты в текущем финансовом году (рублей)</w:t>
            </w:r>
          </w:p>
        </w:tc>
        <w:tc>
          <w:tcPr>
            <w:tcW w:w="3402" w:type="dxa"/>
            <w:gridSpan w:val="2"/>
          </w:tcPr>
          <w:p w:rsidR="00D55744" w:rsidRPr="00845D77" w:rsidRDefault="00D55744" w:rsidP="00D55744">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D55744" w:rsidRPr="00845D77" w:rsidRDefault="00D55744" w:rsidP="00D55744">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Default="005C0EF9" w:rsidP="005C0EF9">
            <w:pPr>
              <w:jc w:val="center"/>
              <w:rPr>
                <w:rFonts w:cs="Times New Roman"/>
                <w:sz w:val="18"/>
                <w:szCs w:val="18"/>
              </w:rPr>
            </w:pPr>
            <w:r>
              <w:rPr>
                <w:rFonts w:cs="Times New Roman"/>
                <w:sz w:val="18"/>
                <w:szCs w:val="18"/>
              </w:rPr>
              <w:t>2.6</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6.</w:t>
            </w:r>
          </w:p>
          <w:p w:rsidR="005C0EF9" w:rsidRPr="000D6169" w:rsidRDefault="005C0EF9" w:rsidP="005C0EF9">
            <w:pPr>
              <w:widowControl w:val="0"/>
              <w:autoSpaceDE w:val="0"/>
              <w:autoSpaceDN w:val="0"/>
              <w:adjustRightInd w:val="0"/>
              <w:rPr>
                <w:sz w:val="20"/>
                <w:szCs w:val="20"/>
              </w:rPr>
            </w:pPr>
            <w:r w:rsidRPr="00845D77">
              <w:rPr>
                <w:sz w:val="20"/>
                <w:szCs w:val="20"/>
              </w:rPr>
              <w:t>Доля общей экономии денежных средств по результатам осуществления конкурентных закупок</w:t>
            </w:r>
          </w:p>
        </w:tc>
        <w:tc>
          <w:tcPr>
            <w:tcW w:w="1134" w:type="dxa"/>
          </w:tcPr>
          <w:p w:rsidR="005C0EF9" w:rsidRPr="00FC1AD8" w:rsidRDefault="005C0EF9" w:rsidP="005C0EF9">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5C0EF9" w:rsidRPr="00845D77" w:rsidRDefault="005C0EF9" w:rsidP="005C0EF9">
            <w:pPr>
              <w:rPr>
                <w:sz w:val="22"/>
              </w:rPr>
            </w:pPr>
            <m:oMathPara>
              <m:oMath>
                <m:r>
                  <w:rPr>
                    <w:rFonts w:ascii="Cambria Math" w:hAnsi="Cambria Math"/>
                    <w:sz w:val="22"/>
                  </w:rPr>
                  <m:t>Оэдс=</m:t>
                </m:r>
                <m:f>
                  <m:fPr>
                    <m:ctrlPr>
                      <w:rPr>
                        <w:rFonts w:ascii="Cambria Math" w:hAnsi="Cambria Math"/>
                        <w:i/>
                        <w:sz w:val="22"/>
                      </w:rPr>
                    </m:ctrlPr>
                  </m:fPr>
                  <m:num>
                    <m:r>
                      <w:rPr>
                        <w:rFonts w:ascii="Cambria Math" w:hAnsi="Cambria Math"/>
                        <w:sz w:val="22"/>
                      </w:rPr>
                      <m:t>Эдс</m:t>
                    </m:r>
                  </m:num>
                  <m:den>
                    <m:r>
                      <w:rPr>
                        <w:rFonts w:ascii="Cambria Math" w:hAnsi="Cambria Math"/>
                        <w:sz w:val="22"/>
                      </w:rPr>
                      <m:t>НМЦК</m:t>
                    </m:r>
                  </m:den>
                </m:f>
                <m:r>
                  <w:rPr>
                    <w:rFonts w:ascii="Cambria Math" w:hAnsi="Cambria Math"/>
                    <w:sz w:val="22"/>
                  </w:rPr>
                  <m:t>*100%</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proofErr w:type="spellStart"/>
            <w:r w:rsidRPr="00845D77">
              <w:rPr>
                <w:sz w:val="20"/>
                <w:szCs w:val="20"/>
              </w:rPr>
              <w:t>О</w:t>
            </w:r>
            <w:r w:rsidRPr="00845D77">
              <w:rPr>
                <w:sz w:val="20"/>
                <w:szCs w:val="20"/>
                <w:vertAlign w:val="subscript"/>
              </w:rPr>
              <w:t>эдс</w:t>
            </w:r>
            <w:proofErr w:type="spellEnd"/>
            <w:r w:rsidRPr="00845D77">
              <w:rPr>
                <w:sz w:val="20"/>
                <w:szCs w:val="20"/>
                <w:vertAlign w:val="subscript"/>
              </w:rPr>
              <w:t xml:space="preserve"> </w:t>
            </w:r>
            <w:r w:rsidRPr="00845D77">
              <w:rPr>
                <w:sz w:val="20"/>
                <w:szCs w:val="20"/>
              </w:rPr>
              <w:t>– доля общей экономии денежных средств по результатам осуществления конкурентных закупок (%);</w:t>
            </w:r>
          </w:p>
          <w:p w:rsidR="005C0EF9" w:rsidRPr="00845D77" w:rsidRDefault="005C0EF9" w:rsidP="005C0EF9">
            <w:pPr>
              <w:rPr>
                <w:sz w:val="20"/>
                <w:szCs w:val="20"/>
              </w:rPr>
            </w:pPr>
            <w:proofErr w:type="spellStart"/>
            <w:r w:rsidRPr="00845D77">
              <w:rPr>
                <w:sz w:val="20"/>
                <w:szCs w:val="20"/>
              </w:rPr>
              <w:t>Э</w:t>
            </w:r>
            <w:r w:rsidRPr="00845D77">
              <w:rPr>
                <w:sz w:val="20"/>
                <w:szCs w:val="20"/>
                <w:vertAlign w:val="subscript"/>
              </w:rPr>
              <w:t>дс</w:t>
            </w:r>
            <w:proofErr w:type="spellEnd"/>
            <w:r w:rsidRPr="00845D77">
              <w:rPr>
                <w:sz w:val="20"/>
                <w:szCs w:val="20"/>
              </w:rPr>
              <w:t xml:space="preserve"> – экономия денежных средств по результатам осуществления конкурентных закупок в текущем финансовом году (рублей);</w:t>
            </w:r>
          </w:p>
          <w:p w:rsidR="005C0EF9" w:rsidRPr="00845D77" w:rsidRDefault="005C0EF9" w:rsidP="005C0EF9">
            <w:pPr>
              <w:rPr>
                <w:sz w:val="20"/>
                <w:szCs w:val="20"/>
              </w:rPr>
            </w:pPr>
            <w:r w:rsidRPr="00845D77">
              <w:rPr>
                <w:sz w:val="20"/>
                <w:szCs w:val="20"/>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5C0EF9" w:rsidRPr="00845D77" w:rsidRDefault="005C0EF9" w:rsidP="005C0EF9">
            <w:pPr>
              <w:rPr>
                <w:sz w:val="20"/>
                <w:szCs w:val="20"/>
              </w:rPr>
            </w:pPr>
            <w:r w:rsidRPr="00845D77">
              <w:rPr>
                <w:sz w:val="20"/>
                <w:szCs w:val="20"/>
              </w:rPr>
              <w:t xml:space="preserve">Расчет </w:t>
            </w:r>
            <w:proofErr w:type="spellStart"/>
            <w:r w:rsidRPr="00845D77">
              <w:rPr>
                <w:sz w:val="20"/>
                <w:szCs w:val="20"/>
              </w:rPr>
              <w:t>Э</w:t>
            </w:r>
            <w:r w:rsidRPr="00845D77">
              <w:rPr>
                <w:sz w:val="20"/>
                <w:szCs w:val="20"/>
                <w:vertAlign w:val="subscript"/>
              </w:rPr>
              <w:t>дс</w:t>
            </w:r>
            <w:proofErr w:type="spellEnd"/>
            <w:r w:rsidRPr="00845D77">
              <w:rPr>
                <w:sz w:val="20"/>
                <w:szCs w:val="20"/>
                <w:vertAlign w:val="subscript"/>
              </w:rPr>
              <w:t xml:space="preserve"> </w:t>
            </w:r>
            <w:r w:rsidRPr="00845D77">
              <w:rPr>
                <w:sz w:val="20"/>
                <w:szCs w:val="20"/>
              </w:rPr>
              <w:t>осуществляется по следующей формуле:</w:t>
            </w:r>
          </w:p>
          <w:p w:rsidR="005C0EF9" w:rsidRPr="00845D77" w:rsidRDefault="005C0EF9" w:rsidP="005C0EF9">
            <w:pPr>
              <w:rPr>
                <w:sz w:val="20"/>
                <w:szCs w:val="20"/>
              </w:rPr>
            </w:pPr>
            <m:oMathPara>
              <m:oMath>
                <m:r>
                  <w:rPr>
                    <w:rFonts w:ascii="Cambria Math" w:hAnsi="Cambria Math"/>
                    <w:sz w:val="22"/>
                  </w:rPr>
                  <m:t>Эдс=НМЦК-ЦК</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5C0EF9" w:rsidRPr="00845D77" w:rsidRDefault="005C0EF9" w:rsidP="005C0EF9">
            <w:pPr>
              <w:rPr>
                <w:sz w:val="20"/>
                <w:szCs w:val="20"/>
              </w:rPr>
            </w:pPr>
            <w:r w:rsidRPr="00845D77">
              <w:rPr>
                <w:sz w:val="20"/>
                <w:szCs w:val="20"/>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5C0EF9" w:rsidRPr="00845D77" w:rsidRDefault="005C0EF9" w:rsidP="005C0EF9">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w:t>
            </w:r>
            <w:r w:rsidRPr="00845D77">
              <w:rPr>
                <w:sz w:val="20"/>
                <w:szCs w:val="20"/>
              </w:rPr>
              <w:lastRenderedPageBreak/>
              <w:t>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tc>
        <w:tc>
          <w:tcPr>
            <w:tcW w:w="3402" w:type="dxa"/>
            <w:gridSpan w:val="2"/>
          </w:tcPr>
          <w:p w:rsidR="005C0EF9" w:rsidRPr="00845D77" w:rsidRDefault="005C0EF9" w:rsidP="005C0EF9">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845D77" w:rsidRDefault="005C0EF9" w:rsidP="005C0EF9">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t>2.7</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7.</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0D6169">
              <w:rPr>
                <w:sz w:val="20"/>
                <w:szCs w:val="20"/>
              </w:rPr>
              <w:t xml:space="preserve">Среднее количество участников </w:t>
            </w:r>
            <w:r w:rsidRPr="0069335D">
              <w:rPr>
                <w:sz w:val="20"/>
                <w:szCs w:val="20"/>
              </w:rPr>
              <w:t xml:space="preserve">состоявшихся </w:t>
            </w:r>
            <w:r>
              <w:rPr>
                <w:sz w:val="20"/>
                <w:szCs w:val="20"/>
              </w:rPr>
              <w:t>закупок</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widowControl w:val="0"/>
              <w:autoSpaceDE w:val="0"/>
              <w:autoSpaceDN w:val="0"/>
              <w:adjustRightInd w:val="0"/>
              <w:jc w:val="both"/>
              <w:rPr>
                <w:rFonts w:eastAsia="Times New Roman"/>
                <w:sz w:val="20"/>
                <w:szCs w:val="20"/>
                <w:lang w:eastAsia="ru-RU"/>
              </w:rPr>
            </w:pPr>
          </w:p>
          <w:p w:rsidR="005C0EF9" w:rsidRPr="00845D77" w:rsidRDefault="005C0EF9" w:rsidP="005C0EF9">
            <w:pPr>
              <w:jc w:val="center"/>
              <w:rPr>
                <w:sz w:val="20"/>
                <w:szCs w:val="20"/>
              </w:rPr>
            </w:pPr>
            <w:r w:rsidRPr="00845D77">
              <w:rPr>
                <w:noProof/>
                <w:sz w:val="20"/>
                <w:szCs w:val="20"/>
                <w:lang w:eastAsia="ru-RU"/>
              </w:rPr>
              <w:drawing>
                <wp:inline distT="0" distB="0" distL="0" distR="0" wp14:anchorId="3E77D939" wp14:editId="16D52F0F">
                  <wp:extent cx="1426464" cy="469581"/>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751" cy="473626"/>
                          </a:xfrm>
                          <a:prstGeom prst="rect">
                            <a:avLst/>
                          </a:prstGeom>
                          <a:noFill/>
                          <a:ln>
                            <a:noFill/>
                          </a:ln>
                        </pic:spPr>
                      </pic:pic>
                    </a:graphicData>
                  </a:graphic>
                </wp:inline>
              </w:drawing>
            </w:r>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Y – среднее количество участников состоявшихся закупок (единиц);</w:t>
            </w:r>
          </w:p>
          <w:p w:rsidR="005C0EF9" w:rsidRPr="00845D77" w:rsidRDefault="005C0EF9" w:rsidP="005C0EF9">
            <w:pPr>
              <w:rPr>
                <w:sz w:val="20"/>
                <w:szCs w:val="20"/>
              </w:rPr>
            </w:pPr>
            <w:r w:rsidRPr="00845D77">
              <w:rPr>
                <w:noProof/>
                <w:sz w:val="20"/>
                <w:szCs w:val="20"/>
                <w:lang w:eastAsia="ru-RU"/>
              </w:rPr>
              <w:drawing>
                <wp:inline distT="0" distB="0" distL="0" distR="0" wp14:anchorId="0B7B13A4" wp14:editId="0BAD2F1B">
                  <wp:extent cx="204825" cy="244214"/>
                  <wp:effectExtent l="0" t="0" r="508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845D77">
              <w:rPr>
                <w:sz w:val="20"/>
                <w:szCs w:val="20"/>
              </w:rPr>
              <w:t xml:space="preserve"> – количество участников закупки в i-й закупке, где k – количество состоявшихся закупок (единиц);</w:t>
            </w:r>
          </w:p>
          <w:p w:rsidR="005C0EF9" w:rsidRPr="00FC1AD8" w:rsidRDefault="005C0EF9" w:rsidP="005C0EF9">
            <w:pPr>
              <w:widowControl w:val="0"/>
              <w:autoSpaceDE w:val="0"/>
              <w:autoSpaceDN w:val="0"/>
              <w:adjustRightInd w:val="0"/>
              <w:jc w:val="both"/>
              <w:rPr>
                <w:rFonts w:eastAsiaTheme="minorEastAsia" w:cs="Times New Roman"/>
                <w:sz w:val="18"/>
                <w:szCs w:val="18"/>
                <w:lang w:eastAsia="ru-RU"/>
              </w:rPr>
            </w:pPr>
            <w:r w:rsidRPr="00845D77">
              <w:rPr>
                <w:sz w:val="20"/>
                <w:szCs w:val="20"/>
              </w:rPr>
              <w:t>K – общее количество состоявшихся закупок (единиц)</w:t>
            </w: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t>2.8</w:t>
            </w:r>
          </w:p>
        </w:tc>
        <w:tc>
          <w:tcPr>
            <w:tcW w:w="2838" w:type="dxa"/>
            <w:gridSpan w:val="2"/>
          </w:tcPr>
          <w:p w:rsidR="008662F6" w:rsidRPr="008662F6" w:rsidRDefault="008662F6" w:rsidP="005C0EF9">
            <w:pPr>
              <w:widowControl w:val="0"/>
              <w:autoSpaceDE w:val="0"/>
              <w:autoSpaceDN w:val="0"/>
              <w:adjustRightInd w:val="0"/>
              <w:rPr>
                <w:rFonts w:eastAsia="Times New Roman"/>
                <w:b/>
                <w:sz w:val="20"/>
                <w:szCs w:val="20"/>
              </w:rPr>
            </w:pPr>
            <w:r w:rsidRPr="008662F6">
              <w:rPr>
                <w:rFonts w:eastAsia="Times New Roman"/>
                <w:b/>
                <w:sz w:val="20"/>
                <w:szCs w:val="20"/>
              </w:rPr>
              <w:t>Целевой показатель 8.</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FB771E">
              <w:rPr>
                <w:rFonts w:eastAsia="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rPr>
                <w:rFonts w:eastAsia="Times New Roman"/>
                <w:sz w:val="20"/>
                <w:szCs w:val="20"/>
              </w:rPr>
            </w:pPr>
            <w:r w:rsidRPr="00FB771E">
              <w:rPr>
                <w:rFonts w:eastAsia="Times New Roman"/>
                <w:sz w:val="20"/>
                <w:szCs w:val="20"/>
              </w:rPr>
              <w:t xml:space="preserve">K = Т1 + Т2 + ... </w:t>
            </w:r>
            <w:proofErr w:type="spellStart"/>
            <w:r w:rsidRPr="00FB771E">
              <w:rPr>
                <w:rFonts w:eastAsia="Times New Roman"/>
                <w:sz w:val="20"/>
                <w:szCs w:val="20"/>
              </w:rPr>
              <w:t>Тi</w:t>
            </w:r>
            <w:proofErr w:type="spellEnd"/>
            <w:r w:rsidRPr="00FB771E">
              <w:rPr>
                <w:rFonts w:eastAsia="Times New Roman"/>
                <w:sz w:val="20"/>
                <w:szCs w:val="20"/>
              </w:rPr>
              <w:t>,</w:t>
            </w:r>
          </w:p>
          <w:p w:rsidR="005C0EF9" w:rsidRPr="00FB771E" w:rsidRDefault="005C0EF9" w:rsidP="005C0EF9">
            <w:pPr>
              <w:rPr>
                <w:rFonts w:eastAsia="Times New Roman"/>
                <w:sz w:val="20"/>
                <w:szCs w:val="20"/>
              </w:rPr>
            </w:pPr>
          </w:p>
          <w:p w:rsidR="005C0EF9" w:rsidRPr="00FB771E" w:rsidRDefault="005C0EF9" w:rsidP="005C0EF9">
            <w:pPr>
              <w:rPr>
                <w:rFonts w:eastAsia="Times New Roman"/>
                <w:sz w:val="20"/>
                <w:szCs w:val="20"/>
              </w:rPr>
            </w:pPr>
            <w:r w:rsidRPr="00FB771E">
              <w:rPr>
                <w:rFonts w:eastAsia="Times New Roman"/>
                <w:sz w:val="20"/>
                <w:szCs w:val="20"/>
              </w:rPr>
              <w:t>где:</w:t>
            </w:r>
          </w:p>
          <w:p w:rsidR="005C0EF9" w:rsidRPr="0009172E" w:rsidRDefault="005C0EF9" w:rsidP="005C0EF9">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5C0EF9" w:rsidRPr="0009172E" w:rsidRDefault="005C0EF9" w:rsidP="005C0EF9">
            <w:pPr>
              <w:rPr>
                <w:rFonts w:eastAsia="Times New Roman"/>
                <w:sz w:val="20"/>
                <w:szCs w:val="20"/>
              </w:rPr>
            </w:pPr>
            <w:proofErr w:type="spellStart"/>
            <w:r w:rsidRPr="0009172E">
              <w:rPr>
                <w:rFonts w:eastAsia="Times New Roman"/>
                <w:sz w:val="20"/>
                <w:szCs w:val="20"/>
              </w:rPr>
              <w:t>Тi</w:t>
            </w:r>
            <w:proofErr w:type="spellEnd"/>
            <w:r w:rsidRPr="0009172E">
              <w:rPr>
                <w:rFonts w:eastAsia="Times New Roman"/>
                <w:sz w:val="20"/>
                <w:szCs w:val="20"/>
              </w:rPr>
              <w:t xml:space="preserve"> - единица реализованного требования Стандарта развития конкуренции.</w:t>
            </w:r>
          </w:p>
          <w:p w:rsidR="005C0EF9" w:rsidRPr="0009172E" w:rsidRDefault="005C0EF9" w:rsidP="005C0EF9">
            <w:pPr>
              <w:rPr>
                <w:rFonts w:eastAsia="Times New Roman"/>
                <w:sz w:val="20"/>
                <w:szCs w:val="20"/>
              </w:rPr>
            </w:pPr>
          </w:p>
          <w:p w:rsidR="005C0EF9" w:rsidRPr="0009172E" w:rsidRDefault="005C0EF9" w:rsidP="005C0EF9">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5C0EF9" w:rsidRPr="0009172E" w:rsidRDefault="005C0EF9" w:rsidP="005C0EF9">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5C0EF9" w:rsidRPr="0009172E" w:rsidRDefault="005C0EF9" w:rsidP="005C0EF9">
            <w:pPr>
              <w:rPr>
                <w:rFonts w:eastAsia="Times New Roman"/>
                <w:sz w:val="20"/>
                <w:szCs w:val="20"/>
              </w:rPr>
            </w:pPr>
            <w:r w:rsidRPr="0009172E">
              <w:rPr>
                <w:rFonts w:eastAsia="Times New Roman"/>
                <w:sz w:val="20"/>
                <w:szCs w:val="20"/>
              </w:rPr>
              <w:t xml:space="preserve">Требование (Т1 - </w:t>
            </w:r>
            <w:proofErr w:type="spellStart"/>
            <w:r w:rsidRPr="0009172E">
              <w:rPr>
                <w:rFonts w:eastAsia="Times New Roman"/>
                <w:sz w:val="20"/>
                <w:szCs w:val="20"/>
              </w:rPr>
              <w:t>Тi</w:t>
            </w:r>
            <w:proofErr w:type="spellEnd"/>
            <w:r w:rsidRPr="0009172E">
              <w:rPr>
                <w:rFonts w:eastAsia="Times New Roman"/>
                <w:sz w:val="20"/>
                <w:szCs w:val="20"/>
              </w:rPr>
              <w:t>):</w:t>
            </w:r>
          </w:p>
          <w:p w:rsidR="005C0EF9" w:rsidRPr="0009172E" w:rsidRDefault="005C0EF9" w:rsidP="005C0EF9">
            <w:pPr>
              <w:jc w:val="both"/>
              <w:rPr>
                <w:rFonts w:eastAsia="Times New Roman"/>
                <w:sz w:val="20"/>
                <w:szCs w:val="20"/>
              </w:rPr>
            </w:pPr>
            <w:r w:rsidRPr="0009172E">
              <w:rPr>
                <w:rFonts w:eastAsia="Times New Roman"/>
                <w:sz w:val="20"/>
                <w:szCs w:val="20"/>
              </w:rPr>
              <w:t>1. Определение уполномоченного органа.</w:t>
            </w:r>
          </w:p>
          <w:p w:rsidR="005C0EF9" w:rsidRPr="00FE2754" w:rsidRDefault="005C0EF9" w:rsidP="005C0EF9">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 xml:space="preserve">4. Проведение мониторинга состояния и развития конкуренции на товарных рынках </w:t>
            </w:r>
            <w:r w:rsidRPr="00FE2754">
              <w:rPr>
                <w:rFonts w:eastAsia="Times New Roman"/>
                <w:sz w:val="20"/>
                <w:szCs w:val="20"/>
              </w:rPr>
              <w:lastRenderedPageBreak/>
              <w:t>(сферах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51A0" w:rsidRDefault="005C0EF9" w:rsidP="00D419E7">
            <w:pPr>
              <w:widowControl w:val="0"/>
              <w:autoSpaceDE w:val="0"/>
              <w:autoSpaceDN w:val="0"/>
              <w:adjustRightInd w:val="0"/>
              <w:jc w:val="both"/>
              <w:rPr>
                <w:rFonts w:eastAsia="Times New Roman"/>
                <w:sz w:val="20"/>
                <w:szCs w:val="20"/>
              </w:rPr>
            </w:pPr>
            <w:r w:rsidRPr="00FE2754">
              <w:rPr>
                <w:rFonts w:eastAsia="Times New Roman"/>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r>
              <w:rPr>
                <w:rFonts w:eastAsia="Times New Roman"/>
                <w:sz w:val="20"/>
                <w:szCs w:val="20"/>
              </w:rPr>
              <w:t>.</w:t>
            </w:r>
          </w:p>
          <w:p w:rsidR="00D419E7" w:rsidRPr="00FC1AD8" w:rsidRDefault="00D419E7" w:rsidP="00D419E7">
            <w:pPr>
              <w:widowControl w:val="0"/>
              <w:autoSpaceDE w:val="0"/>
              <w:autoSpaceDN w:val="0"/>
              <w:adjustRightInd w:val="0"/>
              <w:jc w:val="both"/>
              <w:rPr>
                <w:rFonts w:eastAsiaTheme="minorEastAsia" w:cs="Times New Roman"/>
                <w:sz w:val="18"/>
                <w:szCs w:val="18"/>
                <w:lang w:eastAsia="ru-RU"/>
              </w:rPr>
            </w:pP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lastRenderedPageBreak/>
              <w:t>Данные муниципальных образований Московской области</w:t>
            </w:r>
          </w:p>
        </w:tc>
        <w:tc>
          <w:tcPr>
            <w:tcW w:w="2551" w:type="dxa"/>
            <w:gridSpan w:val="2"/>
            <w:tcBorders>
              <w:right w:val="single" w:sz="4" w:space="0" w:color="auto"/>
            </w:tcBorders>
          </w:tcPr>
          <w:p w:rsidR="005C0EF9" w:rsidRDefault="005C0EF9" w:rsidP="005C0EF9">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D419E7" w:rsidRDefault="00D419E7"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p>
        </w:tc>
      </w:tr>
      <w:tr w:rsidR="005C0EF9" w:rsidRPr="00E3143B" w:rsidTr="001E0340">
        <w:trPr>
          <w:trHeight w:val="297"/>
        </w:trPr>
        <w:tc>
          <w:tcPr>
            <w:tcW w:w="735" w:type="dxa"/>
            <w:tcBorders>
              <w:right w:val="single" w:sz="4" w:space="0" w:color="auto"/>
            </w:tcBorders>
            <w:vAlign w:val="center"/>
          </w:tcPr>
          <w:p w:rsidR="005C0EF9" w:rsidRPr="00C51F36" w:rsidRDefault="005C0EF9" w:rsidP="005C0EF9">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t>3</w:t>
            </w:r>
          </w:p>
        </w:tc>
        <w:tc>
          <w:tcPr>
            <w:tcW w:w="14036" w:type="dxa"/>
            <w:gridSpan w:val="8"/>
            <w:tcBorders>
              <w:right w:val="single" w:sz="4" w:space="0" w:color="auto"/>
            </w:tcBorders>
            <w:vAlign w:val="center"/>
          </w:tcPr>
          <w:p w:rsidR="005C0EF9" w:rsidRPr="00F31824" w:rsidRDefault="005C0EF9" w:rsidP="005C0EF9">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5C0EF9" w:rsidRPr="000319CB" w:rsidTr="005F31F5">
        <w:trPr>
          <w:trHeight w:val="250"/>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96" w:type="dxa"/>
          </w:tcPr>
          <w:p w:rsidR="005F31F5" w:rsidRPr="005F31F5" w:rsidRDefault="005F31F5" w:rsidP="005C0EF9">
            <w:pPr>
              <w:widowControl w:val="0"/>
              <w:autoSpaceDE w:val="0"/>
              <w:autoSpaceDN w:val="0"/>
              <w:adjustRightInd w:val="0"/>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rsidR="005C0EF9" w:rsidRPr="000319CB" w:rsidRDefault="005C0EF9" w:rsidP="005C0EF9">
            <w:pPr>
              <w:widowControl w:val="0"/>
              <w:autoSpaceDE w:val="0"/>
              <w:autoSpaceDN w:val="0"/>
              <w:adjustRightInd w:val="0"/>
              <w:jc w:val="center"/>
              <w:rPr>
                <w:rFonts w:cs="Times New Roman"/>
                <w:i/>
                <w:sz w:val="18"/>
                <w:szCs w:val="18"/>
              </w:rPr>
            </w:pPr>
            <w:r w:rsidRPr="000319CB">
              <w:rPr>
                <w:rFonts w:cs="Times New Roman"/>
                <w:i/>
                <w:sz w:val="18"/>
                <w:szCs w:val="18"/>
              </w:rPr>
              <w:br/>
            </w: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Федеральное статистическое 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2.</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5C0EF9" w:rsidRPr="000319CB" w:rsidRDefault="005C0EF9" w:rsidP="005C0EF9">
            <w:pPr>
              <w:rPr>
                <w:rFonts w:eastAsiaTheme="minorEastAsia"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5C0EF9" w:rsidRPr="000319CB" w:rsidRDefault="005C0EF9" w:rsidP="005C0EF9">
            <w:pPr>
              <w:jc w:val="both"/>
              <w:rPr>
                <w:rFonts w:eastAsia="Times New Roman" w:cs="Times New Roman"/>
                <w:sz w:val="18"/>
                <w:szCs w:val="18"/>
              </w:rPr>
            </w:pPr>
          </w:p>
          <w:p w:rsidR="005C0EF9" w:rsidRPr="000319CB" w:rsidRDefault="005C0EF9" w:rsidP="005C0EF9">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5C0EF9" w:rsidRPr="000319CB" w:rsidRDefault="005C0EF9" w:rsidP="005C0EF9">
            <w:pPr>
              <w:jc w:val="both"/>
              <w:rPr>
                <w:rFonts w:eastAsia="Times New Roman"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5C0EF9" w:rsidRPr="000319CB" w:rsidRDefault="005C0EF9" w:rsidP="005C0EF9">
            <w:pPr>
              <w:rPr>
                <w:rFonts w:eastAsiaTheme="minorEastAsia"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 xml:space="preserve">Итоги Всероссийской переписи населения, ежегодные данные текущего </w:t>
            </w:r>
            <w:r w:rsidRPr="000319CB">
              <w:rPr>
                <w:rFonts w:eastAsia="Times New Roman" w:cs="Times New Roman"/>
                <w:sz w:val="18"/>
                <w:szCs w:val="18"/>
                <w:lang w:eastAsia="ru-RU"/>
              </w:rPr>
              <w:lastRenderedPageBreak/>
              <w:t>учета населения</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3.3</w:t>
            </w:r>
          </w:p>
        </w:tc>
        <w:tc>
          <w:tcPr>
            <w:tcW w:w="2696" w:type="dxa"/>
          </w:tcPr>
          <w:p w:rsidR="005F31F5" w:rsidRPr="005F31F5" w:rsidRDefault="005F31F5" w:rsidP="005C0EF9">
            <w:pPr>
              <w:widowControl w:val="0"/>
              <w:autoSpaceDE w:val="0"/>
              <w:autoSpaceDN w:val="0"/>
              <w:adjustRightInd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3.</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A417C3" w:rsidP="005C0EF9">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5C0EF9" w:rsidRPr="000319CB">
              <w:rPr>
                <w:rFonts w:cs="Times New Roman"/>
                <w:sz w:val="18"/>
                <w:szCs w:val="18"/>
              </w:rPr>
              <w:t xml:space="preserve"> </w:t>
            </w:r>
          </w:p>
          <w:p w:rsidR="005C0EF9" w:rsidRPr="000319CB" w:rsidRDefault="005C0EF9" w:rsidP="005C0EF9">
            <w:pPr>
              <w:widowControl w:val="0"/>
              <w:tabs>
                <w:tab w:val="left" w:pos="6635"/>
              </w:tabs>
              <w:snapToGrid w:val="0"/>
              <w:jc w:val="center"/>
              <w:rPr>
                <w:rFonts w:cs="Times New Roman"/>
                <w:sz w:val="18"/>
                <w:szCs w:val="18"/>
              </w:rPr>
            </w:pPr>
          </w:p>
          <w:p w:rsidR="005C0EF9" w:rsidRPr="000319CB" w:rsidRDefault="005C0EF9" w:rsidP="005C0EF9">
            <w:pPr>
              <w:tabs>
                <w:tab w:val="left" w:pos="6635"/>
              </w:tabs>
              <w:jc w:val="both"/>
              <w:rPr>
                <w:rFonts w:cs="Times New Roman"/>
                <w:sz w:val="18"/>
                <w:szCs w:val="18"/>
              </w:rPr>
            </w:pPr>
            <w:proofErr w:type="spellStart"/>
            <w:proofErr w:type="gramStart"/>
            <w:r w:rsidRPr="000319CB">
              <w:rPr>
                <w:rFonts w:cs="Times New Roman"/>
                <w:sz w:val="18"/>
                <w:szCs w:val="18"/>
              </w:rPr>
              <w:t>Пр</w:t>
            </w:r>
            <w:r w:rsidRPr="000319CB">
              <w:rPr>
                <w:rFonts w:cs="Times New Roman"/>
                <w:sz w:val="18"/>
                <w:szCs w:val="18"/>
                <w:vertAlign w:val="subscript"/>
              </w:rPr>
              <w:t>к</w:t>
            </w:r>
            <w:proofErr w:type="spellEnd"/>
            <w:r w:rsidRPr="000319CB">
              <w:rPr>
                <w:rFonts w:cs="Times New Roman"/>
                <w:sz w:val="18"/>
                <w:szCs w:val="18"/>
                <w:vertAlign w:val="subscript"/>
              </w:rPr>
              <w:t xml:space="preserve">  </w:t>
            </w:r>
            <w:r w:rsidRPr="000319CB">
              <w:rPr>
                <w:rFonts w:eastAsia="Times New Roman" w:cs="Times New Roman"/>
                <w:sz w:val="18"/>
                <w:szCs w:val="18"/>
                <w:lang w:eastAsia="ru-RU"/>
              </w:rPr>
              <w:t>–</w:t>
            </w:r>
            <w:proofErr w:type="gramEnd"/>
            <w:r w:rsidRPr="000319CB">
              <w:rPr>
                <w:rFonts w:eastAsia="Times New Roman" w:cs="Times New Roman"/>
                <w:sz w:val="18"/>
                <w:szCs w:val="18"/>
                <w:lang w:eastAsia="ru-RU"/>
              </w:rPr>
              <w:t xml:space="preserve"> </w:t>
            </w:r>
            <w:r w:rsidRPr="000319CB">
              <w:rPr>
                <w:rFonts w:cs="Times New Roman"/>
                <w:sz w:val="18"/>
                <w:szCs w:val="18"/>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5C0EF9" w:rsidRPr="000319CB" w:rsidRDefault="005C0EF9" w:rsidP="005C0EF9">
            <w:pPr>
              <w:tabs>
                <w:tab w:val="left" w:pos="6635"/>
              </w:tabs>
              <w:jc w:val="both"/>
              <w:rPr>
                <w:rFonts w:cs="Times New Roman"/>
                <w:sz w:val="18"/>
                <w:szCs w:val="18"/>
              </w:rPr>
            </w:pPr>
          </w:p>
          <w:p w:rsidR="005C0EF9" w:rsidRPr="000319CB" w:rsidRDefault="00A417C3" w:rsidP="005C0EF9">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5C0EF9" w:rsidRPr="000319CB">
              <w:rPr>
                <w:rFonts w:eastAsiaTheme="minorEastAsia" w:cs="Times New Roman"/>
                <w:sz w:val="18"/>
                <w:szCs w:val="18"/>
              </w:rPr>
              <w:t xml:space="preserve"> </w:t>
            </w:r>
            <w:r w:rsidR="005C0EF9" w:rsidRPr="000319CB">
              <w:rPr>
                <w:rFonts w:eastAsia="Times New Roman" w:cs="Times New Roman"/>
                <w:sz w:val="18"/>
                <w:szCs w:val="18"/>
                <w:lang w:eastAsia="ru-RU"/>
              </w:rPr>
              <w:t>–</w:t>
            </w:r>
            <w:r w:rsidR="005C0EF9" w:rsidRPr="000319CB">
              <w:rPr>
                <w:rFonts w:eastAsiaTheme="minorEastAsia" w:cs="Times New Roman"/>
                <w:sz w:val="18"/>
                <w:szCs w:val="18"/>
              </w:rPr>
              <w:t xml:space="preserve"> </w:t>
            </w:r>
            <w:r w:rsidR="005C0EF9"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5C0EF9" w:rsidRPr="000319CB">
              <w:rPr>
                <w:rFonts w:cs="Times New Roman"/>
                <w:sz w:val="18"/>
                <w:szCs w:val="18"/>
              </w:rPr>
              <w:br/>
              <w:t>в год по состоянию на 1 января отчетного года</w:t>
            </w:r>
          </w:p>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96" w:type="dxa"/>
          </w:tcPr>
          <w:p w:rsidR="005F31F5" w:rsidRPr="005F31F5" w:rsidRDefault="005F31F5" w:rsidP="005C0EF9">
            <w:pPr>
              <w:widowControl w:val="0"/>
              <w:autoSpaceDE w:val="0"/>
              <w:autoSpaceDN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4.</w:t>
            </w:r>
          </w:p>
          <w:p w:rsidR="005C0EF9" w:rsidRPr="000319CB" w:rsidRDefault="005C0EF9" w:rsidP="005C0EF9">
            <w:pPr>
              <w:widowControl w:val="0"/>
              <w:autoSpaceDE w:val="0"/>
              <w:autoSpaceDN w:val="0"/>
              <w:rPr>
                <w:rFonts w:eastAsia="Times New Roman" w:cs="Times New Roman"/>
                <w:sz w:val="18"/>
                <w:szCs w:val="18"/>
                <w:lang w:eastAsia="ru-RU"/>
              </w:rPr>
            </w:pPr>
            <w:r>
              <w:rPr>
                <w:rFonts w:eastAsia="Times New Roman" w:cs="Times New Roman"/>
                <w:sz w:val="18"/>
                <w:szCs w:val="18"/>
                <w:lang w:eastAsia="ru-RU"/>
              </w:rPr>
              <w:t>Количество вновь созданных субъектов малого и среднего бизнеса</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единица</w:t>
            </w:r>
          </w:p>
        </w:tc>
        <w:tc>
          <w:tcPr>
            <w:tcW w:w="4222" w:type="dxa"/>
            <w:gridSpan w:val="2"/>
          </w:tcPr>
          <w:p w:rsidR="005C0EF9" w:rsidRPr="000319CB" w:rsidRDefault="005C0EF9" w:rsidP="005C0EF9">
            <w:pPr>
              <w:widowControl w:val="0"/>
              <w:tabs>
                <w:tab w:val="left" w:pos="6635"/>
              </w:tabs>
              <w:snapToGrid w:val="0"/>
              <w:jc w:val="both"/>
              <w:rPr>
                <w:rFonts w:eastAsia="Times New Roman" w:cs="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w:t>
            </w:r>
            <w:r>
              <w:rPr>
                <w:rFonts w:eastAsiaTheme="minorEastAsia" w:cs="Times New Roman"/>
                <w:sz w:val="18"/>
                <w:szCs w:val="18"/>
                <w:lang w:eastAsia="ru-RU"/>
              </w:rPr>
              <w:t>5</w:t>
            </w:r>
          </w:p>
        </w:tc>
        <w:tc>
          <w:tcPr>
            <w:tcW w:w="2696" w:type="dxa"/>
          </w:tcPr>
          <w:p w:rsidR="005C0EF9" w:rsidRPr="002651A0" w:rsidRDefault="005F31F5" w:rsidP="005C0EF9">
            <w:pPr>
              <w:rPr>
                <w:rFonts w:cs="Times New Roman"/>
                <w:sz w:val="18"/>
                <w:szCs w:val="18"/>
              </w:rPr>
            </w:pPr>
            <w:r w:rsidRPr="005F31F5">
              <w:rPr>
                <w:rFonts w:cs="Times New Roman"/>
                <w:b/>
                <w:sz w:val="18"/>
                <w:szCs w:val="18"/>
              </w:rPr>
              <w:t>Целевой показатель 5.</w:t>
            </w:r>
            <w:r>
              <w:rPr>
                <w:rFonts w:cs="Times New Roman"/>
                <w:sz w:val="18"/>
                <w:szCs w:val="18"/>
              </w:rPr>
              <w:t xml:space="preserve"> </w:t>
            </w:r>
            <w:r w:rsidR="005C0EF9" w:rsidRPr="002651A0">
              <w:rPr>
                <w:rFonts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5C0EF9" w:rsidRPr="000319CB" w:rsidRDefault="005C0EF9" w:rsidP="005C0EF9">
            <w:pPr>
              <w:rPr>
                <w:rFonts w:cs="Times New Roman"/>
                <w:sz w:val="20"/>
                <w:szCs w:val="18"/>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222" w:type="dxa"/>
            <w:gridSpan w:val="2"/>
          </w:tcPr>
          <w:p w:rsidR="002651A0" w:rsidRDefault="005C0EF9" w:rsidP="005C0EF9">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23"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xml:space="preserve">, зарегистрированных на территории муниципального образования и осуществляющих </w:t>
            </w:r>
            <w:r w:rsidRPr="000319CB">
              <w:rPr>
                <w:rFonts w:cs="Times New Roman"/>
                <w:sz w:val="18"/>
                <w:szCs w:val="18"/>
              </w:rPr>
              <w:lastRenderedPageBreak/>
              <w:t>деятельность на территории Московской области, нарастающим итогом</w:t>
            </w:r>
          </w:p>
          <w:p w:rsidR="002651A0" w:rsidRPr="000319CB" w:rsidRDefault="002651A0" w:rsidP="005C0EF9">
            <w:pPr>
              <w:widowControl w:val="0"/>
              <w:tabs>
                <w:tab w:val="left" w:pos="6635"/>
              </w:tabs>
              <w:snapToGrid w:val="0"/>
              <w:jc w:val="both"/>
              <w:rPr>
                <w:rFonts w:cs="Times New Roman"/>
                <w:sz w:val="18"/>
                <w:szCs w:val="18"/>
              </w:rPr>
            </w:pPr>
          </w:p>
        </w:tc>
        <w:tc>
          <w:tcPr>
            <w:tcW w:w="3291" w:type="dxa"/>
          </w:tcPr>
          <w:p w:rsidR="005C0EF9" w:rsidRPr="000319CB" w:rsidRDefault="005C0EF9" w:rsidP="005C0EF9">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lastRenderedPageBreak/>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 xml:space="preserve">по Московской области по </w:t>
            </w:r>
            <w:r w:rsidRPr="000319CB">
              <w:rPr>
                <w:rFonts w:cs="Times New Roman"/>
                <w:sz w:val="18"/>
                <w:szCs w:val="18"/>
              </w:rPr>
              <w:lastRenderedPageBreak/>
              <w:t>информационному обмену</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Ежеквартально</w:t>
            </w:r>
          </w:p>
        </w:tc>
      </w:tr>
      <w:tr w:rsidR="005C0EF9" w:rsidRPr="000319CB" w:rsidTr="001E0340">
        <w:trPr>
          <w:trHeight w:val="332"/>
        </w:trPr>
        <w:tc>
          <w:tcPr>
            <w:tcW w:w="735" w:type="dxa"/>
            <w:vAlign w:val="center"/>
          </w:tcPr>
          <w:p w:rsidR="005C0EF9" w:rsidRPr="000319CB" w:rsidRDefault="005C0EF9" w:rsidP="005C0EF9">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t>4</w:t>
            </w:r>
          </w:p>
        </w:tc>
        <w:tc>
          <w:tcPr>
            <w:tcW w:w="14036" w:type="dxa"/>
            <w:gridSpan w:val="8"/>
            <w:vAlign w:val="center"/>
          </w:tcPr>
          <w:p w:rsidR="005C0EF9" w:rsidRPr="000319CB" w:rsidRDefault="005C0EF9" w:rsidP="005C0EF9">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5C0EF9" w:rsidRPr="000319CB" w:rsidTr="005F31F5">
        <w:trPr>
          <w:gridAfter w:val="1"/>
          <w:wAfter w:w="29" w:type="dxa"/>
          <w:trHeight w:val="250"/>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roofErr w:type="spellStart"/>
            <w:r w:rsidRPr="000319CB">
              <w:rPr>
                <w:rFonts w:cs="Times New Roman"/>
                <w:sz w:val="18"/>
                <w:szCs w:val="18"/>
              </w:rPr>
              <w:t>кв.м</w:t>
            </w:r>
            <w:proofErr w:type="spellEnd"/>
            <w:r w:rsidRPr="000319CB">
              <w:rPr>
                <w:rFonts w:cs="Times New Roman"/>
                <w:sz w:val="18"/>
                <w:szCs w:val="18"/>
              </w:rPr>
              <w:t>/1000 человек</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Оторг</w:t>
            </w:r>
            <w:proofErr w:type="spellEnd"/>
            <w:r w:rsidRPr="000319CB">
              <w:rPr>
                <w:rFonts w:eastAsia="Calibri"/>
                <w:sz w:val="18"/>
                <w:szCs w:val="18"/>
              </w:rPr>
              <w:t xml:space="preserve"> – обеспеченность населения площадью торговых объектов;</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Sторг</w:t>
            </w:r>
            <w:proofErr w:type="spellEnd"/>
            <w:r w:rsidRPr="000319CB">
              <w:rPr>
                <w:rFonts w:eastAsia="Calibri"/>
                <w:sz w:val="18"/>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5C0EF9"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Чсред</w:t>
            </w:r>
            <w:proofErr w:type="spellEnd"/>
            <w:r w:rsidRPr="000319CB">
              <w:rPr>
                <w:rFonts w:eastAsia="Calibri"/>
                <w:sz w:val="18"/>
                <w:szCs w:val="18"/>
              </w:rPr>
              <w:t xml:space="preserve"> – среднегодовая численность постоянного населения муниципального образования Московской области, человек</w:t>
            </w:r>
          </w:p>
          <w:p w:rsidR="005C0EF9" w:rsidRPr="000319CB" w:rsidRDefault="005C0EF9" w:rsidP="005C0EF9">
            <w:pPr>
              <w:widowControl w:val="0"/>
              <w:autoSpaceDE w:val="0"/>
              <w:autoSpaceDN w:val="0"/>
              <w:adjustRightInd w:val="0"/>
              <w:rPr>
                <w:rFonts w:eastAsia="Calibri"/>
                <w:sz w:val="18"/>
                <w:szCs w:val="18"/>
              </w:rPr>
            </w:pP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2.</w:t>
            </w:r>
          </w:p>
          <w:p w:rsidR="005C0EF9" w:rsidRPr="000319CB" w:rsidRDefault="005C0EF9" w:rsidP="005C0EF9">
            <w:pPr>
              <w:rPr>
                <w:rFonts w:cs="Times New Roman"/>
                <w:sz w:val="18"/>
                <w:szCs w:val="18"/>
              </w:rPr>
            </w:pPr>
            <w:r w:rsidRPr="000319CB">
              <w:rPr>
                <w:rFonts w:cs="Times New Roman"/>
                <w:sz w:val="18"/>
                <w:szCs w:val="18"/>
              </w:rPr>
              <w:t xml:space="preserve">Прирост площадей торговых объектов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roofErr w:type="spellStart"/>
            <w:r w:rsidRPr="000319CB">
              <w:rPr>
                <w:rFonts w:eastAsiaTheme="minorEastAsia" w:cs="Times New Roman"/>
                <w:sz w:val="18"/>
                <w:szCs w:val="18"/>
                <w:lang w:eastAsia="ru-RU"/>
              </w:rPr>
              <w:t>тыс.кв.м</w:t>
            </w:r>
            <w:proofErr w:type="spellEnd"/>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3</w:t>
            </w:r>
          </w:p>
        </w:tc>
        <w:tc>
          <w:tcPr>
            <w:tcW w:w="2696" w:type="dxa"/>
          </w:tcPr>
          <w:p w:rsidR="005F31F5" w:rsidRPr="005F31F5" w:rsidRDefault="005F31F5" w:rsidP="005C0EF9">
            <w:pPr>
              <w:widowControl w:val="0"/>
              <w:autoSpaceDE w:val="0"/>
              <w:autoSpaceDN w:val="0"/>
              <w:adjustRightInd w:val="0"/>
              <w:jc w:val="both"/>
              <w:rPr>
                <w:rFonts w:cs="Times New Roman"/>
                <w:b/>
                <w:color w:val="000000"/>
                <w:sz w:val="18"/>
                <w:szCs w:val="18"/>
              </w:rPr>
            </w:pPr>
            <w:r w:rsidRPr="005F31F5">
              <w:rPr>
                <w:rFonts w:cs="Times New Roman"/>
                <w:b/>
                <w:color w:val="000000"/>
                <w:sz w:val="18"/>
                <w:szCs w:val="18"/>
              </w:rPr>
              <w:t>Целевой показатель 3.</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222" w:type="dxa"/>
            <w:gridSpan w:val="2"/>
          </w:tcPr>
          <w:p w:rsidR="005C0EF9" w:rsidRPr="00D02848" w:rsidRDefault="005C0EF9" w:rsidP="005C0EF9">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5C0EF9" w:rsidRPr="00D02848" w:rsidRDefault="005C0EF9" w:rsidP="005C0EF9">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S</w:t>
            </w:r>
            <w:proofErr w:type="spellStart"/>
            <w:r>
              <w:rPr>
                <w:rFonts w:eastAsia="Calibri"/>
                <w:sz w:val="18"/>
                <w:szCs w:val="18"/>
              </w:rPr>
              <w:t>одс</w:t>
            </w:r>
            <w:proofErr w:type="spellEnd"/>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5C0EF9" w:rsidRDefault="005C0EF9" w:rsidP="005C0EF9">
            <w:pPr>
              <w:widowControl w:val="0"/>
              <w:autoSpaceDE w:val="0"/>
              <w:autoSpaceDN w:val="0"/>
              <w:adjustRightInd w:val="0"/>
              <w:rPr>
                <w:rFonts w:eastAsia="Calibri"/>
                <w:sz w:val="18"/>
                <w:szCs w:val="18"/>
              </w:rPr>
            </w:pPr>
            <w:r>
              <w:rPr>
                <w:rFonts w:eastAsia="Calibri"/>
                <w:sz w:val="18"/>
                <w:szCs w:val="18"/>
                <w:lang w:val="en-US"/>
              </w:rPr>
              <w:t>V</w:t>
            </w:r>
            <w:proofErr w:type="spellStart"/>
            <w:r>
              <w:rPr>
                <w:rFonts w:eastAsia="Calibri"/>
                <w:sz w:val="18"/>
                <w:szCs w:val="18"/>
              </w:rPr>
              <w:t>одс</w:t>
            </w:r>
            <w:proofErr w:type="spellEnd"/>
            <w:r w:rsidRPr="00971CA2">
              <w:rPr>
                <w:rFonts w:eastAsia="Calibri"/>
                <w:sz w:val="18"/>
                <w:szCs w:val="18"/>
              </w:rPr>
              <w:t xml:space="preserve"> – </w:t>
            </w:r>
            <w:r>
              <w:rPr>
                <w:rFonts w:eastAsia="Calibri"/>
                <w:sz w:val="18"/>
                <w:szCs w:val="18"/>
              </w:rPr>
              <w:t xml:space="preserve">общее количество ОДС на территории городского округа, </w:t>
            </w:r>
            <w:proofErr w:type="spellStart"/>
            <w:r>
              <w:rPr>
                <w:rFonts w:eastAsia="Calibri"/>
                <w:sz w:val="18"/>
                <w:szCs w:val="18"/>
              </w:rPr>
              <w:t>шт</w:t>
            </w:r>
            <w:proofErr w:type="spellEnd"/>
            <w:r w:rsidRPr="00971CA2">
              <w:rPr>
                <w:rFonts w:eastAsia="Calibri"/>
                <w:sz w:val="18"/>
                <w:szCs w:val="18"/>
              </w:rPr>
              <w:t>;</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D</w:t>
            </w:r>
            <w:proofErr w:type="spellStart"/>
            <w:r>
              <w:rPr>
                <w:rFonts w:eastAsia="Calibri"/>
                <w:sz w:val="18"/>
                <w:szCs w:val="18"/>
              </w:rPr>
              <w:t>одс</w:t>
            </w:r>
            <w:proofErr w:type="spellEnd"/>
            <w:r>
              <w:rPr>
                <w:rFonts w:eastAsia="Calibri"/>
                <w:sz w:val="18"/>
                <w:szCs w:val="18"/>
              </w:rPr>
              <w:t xml:space="preserve">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3291" w:type="dxa"/>
          </w:tcPr>
          <w:p w:rsidR="005C0EF9" w:rsidRPr="00971CA2" w:rsidRDefault="005C0EF9" w:rsidP="005C0EF9">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971CA2" w:rsidRDefault="005C0EF9" w:rsidP="005C0EF9">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4</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4.</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.5</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5.</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Рабочие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6</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6.</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proofErr w:type="gramStart"/>
            <w:r w:rsidRPr="000319CB">
              <w:rPr>
                <w:rFonts w:eastAsia="Calibri"/>
                <w:sz w:val="18"/>
                <w:szCs w:val="18"/>
              </w:rPr>
              <w:t>,*</w:t>
            </w:r>
            <w:proofErr w:type="gramEnd"/>
            <w:r w:rsidRPr="000319CB">
              <w:rPr>
                <w:rFonts w:eastAsia="Calibri"/>
                <w:sz w:val="18"/>
                <w:szCs w:val="18"/>
              </w:rPr>
              <w:t xml:space="preserve">100%, где </w:t>
            </w:r>
          </w:p>
          <w:p w:rsidR="005C0EF9" w:rsidRPr="000319CB" w:rsidRDefault="005C0EF9" w:rsidP="005C0EF9">
            <w:pPr>
              <w:widowControl w:val="0"/>
              <w:autoSpaceDE w:val="0"/>
              <w:autoSpaceDN w:val="0"/>
              <w:adjustRightInd w:val="0"/>
              <w:rPr>
                <w:rFonts w:eastAsia="Calibri"/>
                <w:sz w:val="18"/>
                <w:szCs w:val="18"/>
              </w:rPr>
            </w:pP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lang w:val="en-US"/>
              </w:rPr>
              <w:t>D</w:t>
            </w:r>
            <w:proofErr w:type="spellStart"/>
            <w:r w:rsidRPr="000319CB">
              <w:rPr>
                <w:rFonts w:eastAsia="Calibri"/>
                <w:sz w:val="18"/>
                <w:szCs w:val="18"/>
              </w:rPr>
              <w:t>зпп</w:t>
            </w:r>
            <w:proofErr w:type="spellEnd"/>
            <w:r w:rsidRPr="000319CB">
              <w:rPr>
                <w:rFonts w:eastAsia="Calibri"/>
                <w:sz w:val="18"/>
                <w:szCs w:val="18"/>
              </w:rPr>
              <w:t xml:space="preserve"> - доля обращений по вопросу защиты прав потребителей от общего количества поступивших обращений;</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lastRenderedPageBreak/>
              <w:t>Озпп</w:t>
            </w:r>
            <w:proofErr w:type="spellEnd"/>
            <w:r w:rsidRPr="000319CB">
              <w:rPr>
                <w:rFonts w:eastAsia="Calibri"/>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Ообщий</w:t>
            </w:r>
            <w:proofErr w:type="spellEnd"/>
            <w:r w:rsidRPr="000319CB">
              <w:rPr>
                <w:rFonts w:eastAsia="Calibri"/>
                <w:sz w:val="18"/>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0319CB">
              <w:rPr>
                <w:rFonts w:eastAsia="Calibri"/>
                <w:sz w:val="18"/>
                <w:szCs w:val="18"/>
              </w:rPr>
              <w:t>тп</w:t>
            </w:r>
            <w:proofErr w:type="spellEnd"/>
            <w:r w:rsidRPr="000319CB">
              <w:rPr>
                <w:rFonts w:eastAsia="Calibri"/>
                <w:sz w:val="18"/>
                <w:szCs w:val="18"/>
              </w:rPr>
              <w:t xml:space="preserve">.) </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lastRenderedPageBreak/>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895A1F" w:rsidRPr="00501B20" w:rsidRDefault="007C675F" w:rsidP="00225EC2">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01B20">
        <w:rPr>
          <w:rFonts w:ascii="Times New Roman" w:hAnsi="Times New Roman" w:cs="Times New Roman"/>
          <w:sz w:val="24"/>
          <w:szCs w:val="24"/>
        </w:rPr>
        <w:t>*</w:t>
      </w:r>
      <w:r w:rsidRPr="00501B20">
        <w:rPr>
          <w:rFonts w:ascii="Times New Roman" w:hAnsi="Times New Roman" w:cs="Times New Roman"/>
          <w:b/>
          <w:sz w:val="24"/>
          <w:szCs w:val="24"/>
        </w:rPr>
        <w:t>ОДС</w:t>
      </w:r>
      <w:r w:rsidRPr="00501B20">
        <w:rPr>
          <w:rFonts w:ascii="Times New Roman" w:hAnsi="Times New Roman" w:cs="Times New Roman"/>
          <w:sz w:val="24"/>
          <w:szCs w:val="24"/>
        </w:rPr>
        <w:t xml:space="preserve"> - объекты дорожного и придорожного сервиса (автосервис, шиномонтаж, автомойка, автокомплекс, автотехцентр)</w:t>
      </w:r>
    </w:p>
    <w:p w:rsidR="00895A1F" w:rsidRDefault="00895A1F" w:rsidP="00225EC2">
      <w:pPr>
        <w:pStyle w:val="ConsPlusNormal"/>
        <w:jc w:val="both"/>
        <w:rPr>
          <w:rFonts w:ascii="Times New Roman" w:hAnsi="Times New Roman" w:cs="Times New Roman"/>
          <w:sz w:val="24"/>
          <w:szCs w:val="24"/>
        </w:rPr>
      </w:pPr>
    </w:p>
    <w:p w:rsidR="001E0340" w:rsidRDefault="001E0340"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Pr="000319CB" w:rsidRDefault="00C37A66"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420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46"/>
        <w:gridCol w:w="1673"/>
        <w:gridCol w:w="1134"/>
        <w:gridCol w:w="1134"/>
        <w:gridCol w:w="1134"/>
        <w:gridCol w:w="1134"/>
        <w:gridCol w:w="1418"/>
        <w:gridCol w:w="2438"/>
      </w:tblGrid>
      <w:tr w:rsidR="00F31D63" w:rsidRPr="000319CB" w:rsidTr="00905EF5">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511"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C067B9">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C067B9">
              <w:rPr>
                <w:sz w:val="20"/>
                <w:szCs w:val="20"/>
              </w:rPr>
              <w:t>Управление экономического</w:t>
            </w:r>
            <w:r w:rsidR="00EA53E9" w:rsidRPr="000319CB">
              <w:rPr>
                <w:sz w:val="20"/>
                <w:szCs w:val="20"/>
              </w:rPr>
              <w:t xml:space="preserve"> развития</w:t>
            </w:r>
            <w:r w:rsidR="00C067B9">
              <w:rPr>
                <w:sz w:val="20"/>
                <w:szCs w:val="20"/>
              </w:rPr>
              <w:t xml:space="preserve"> и АПК</w:t>
            </w:r>
            <w:r w:rsidR="00EA53E9" w:rsidRPr="000319CB">
              <w:rPr>
                <w:sz w:val="20"/>
                <w:szCs w:val="20"/>
              </w:rPr>
              <w:t xml:space="preserve">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905EF5">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6"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673"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392"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905EF5">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438"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905EF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673"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46"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9E49DB" w:rsidRDefault="009E49DB" w:rsidP="00225EC2">
      <w:pPr>
        <w:pStyle w:val="ConsPlusNormal"/>
        <w:jc w:val="both"/>
        <w:rPr>
          <w:rFonts w:ascii="Times New Roman" w:hAnsi="Times New Roman" w:cs="Times New Roman"/>
          <w:sz w:val="24"/>
          <w:szCs w:val="24"/>
        </w:rPr>
      </w:pPr>
    </w:p>
    <w:p w:rsidR="00DA6B7F" w:rsidRPr="000319CB" w:rsidRDefault="00DA6B7F"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6018" w:type="dxa"/>
        <w:tblInd w:w="-572" w:type="dxa"/>
        <w:tblLayout w:type="fixed"/>
        <w:tblLook w:val="04A0" w:firstRow="1" w:lastRow="0" w:firstColumn="1" w:lastColumn="0" w:noHBand="0" w:noVBand="1"/>
      </w:tblPr>
      <w:tblGrid>
        <w:gridCol w:w="567"/>
        <w:gridCol w:w="2694"/>
        <w:gridCol w:w="1134"/>
        <w:gridCol w:w="1842"/>
        <w:gridCol w:w="1560"/>
        <w:gridCol w:w="1134"/>
        <w:gridCol w:w="708"/>
        <w:gridCol w:w="709"/>
        <w:gridCol w:w="709"/>
        <w:gridCol w:w="709"/>
        <w:gridCol w:w="708"/>
        <w:gridCol w:w="2127"/>
        <w:gridCol w:w="1417"/>
      </w:tblGrid>
      <w:tr w:rsidR="004B1783" w:rsidRPr="000319CB" w:rsidTr="003A246F">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69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Объем </w:t>
            </w:r>
            <w:proofErr w:type="spellStart"/>
            <w:proofErr w:type="gramStart"/>
            <w:r w:rsidRPr="000319CB">
              <w:rPr>
                <w:rFonts w:ascii="Times New Roman CYR" w:eastAsiaTheme="minorEastAsia" w:hAnsi="Times New Roman CYR" w:cs="Times New Roman CYR"/>
                <w:sz w:val="18"/>
                <w:szCs w:val="18"/>
                <w:lang w:eastAsia="ru-RU"/>
              </w:rPr>
              <w:t>финанси-рования</w:t>
            </w:r>
            <w:proofErr w:type="spellEnd"/>
            <w:proofErr w:type="gramEnd"/>
            <w:r w:rsidRPr="000319CB">
              <w:rPr>
                <w:rFonts w:ascii="Times New Roman CYR" w:eastAsiaTheme="minorEastAsia" w:hAnsi="Times New Roman CYR" w:cs="Times New Roman CYR"/>
                <w:sz w:val="18"/>
                <w:szCs w:val="18"/>
                <w:lang w:eastAsia="ru-RU"/>
              </w:rPr>
              <w:t xml:space="preserve"> мероприятия в году, </w:t>
            </w:r>
            <w:proofErr w:type="spellStart"/>
            <w:r w:rsidRPr="000319CB">
              <w:rPr>
                <w:rFonts w:ascii="Times New Roman CYR" w:eastAsiaTheme="minorEastAsia" w:hAnsi="Times New Roman CYR" w:cs="Times New Roman CYR"/>
                <w:sz w:val="18"/>
                <w:szCs w:val="18"/>
                <w:lang w:eastAsia="ru-RU"/>
              </w:rPr>
              <w:t>предшест</w:t>
            </w:r>
            <w:proofErr w:type="spellEnd"/>
            <w:r w:rsidRPr="000319CB">
              <w:rPr>
                <w:rFonts w:ascii="Times New Roman CYR" w:eastAsiaTheme="minorEastAsia" w:hAnsi="Times New Roman CYR" w:cs="Times New Roman CYR"/>
                <w:sz w:val="18"/>
                <w:szCs w:val="18"/>
                <w:lang w:eastAsia="ru-RU"/>
              </w:rPr>
              <w:t>-</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0319CB">
              <w:rPr>
                <w:rFonts w:ascii="Times New Roman CYR" w:eastAsiaTheme="minorEastAsia" w:hAnsi="Times New Roman CYR" w:cs="Times New Roman CYR"/>
                <w:sz w:val="18"/>
                <w:szCs w:val="18"/>
                <w:lang w:eastAsia="ru-RU"/>
              </w:rPr>
              <w:t>вующему</w:t>
            </w:r>
            <w:proofErr w:type="spellEnd"/>
            <w:r w:rsidRPr="000319C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56528" w:rsidRPr="000319CB" w:rsidTr="003A246F">
        <w:tc>
          <w:tcPr>
            <w:tcW w:w="56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12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3A246F">
        <w:trPr>
          <w:trHeight w:val="281"/>
        </w:trPr>
        <w:tc>
          <w:tcPr>
            <w:tcW w:w="56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69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промышленных площадок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w:t>
            </w:r>
            <w:r w:rsidR="00501B20">
              <w:rPr>
                <w:rFonts w:ascii="Times New Roman CYR" w:eastAsiaTheme="minorEastAsia" w:hAnsi="Times New Roman CYR" w:cs="Times New Roman CYR"/>
                <w:sz w:val="18"/>
                <w:szCs w:val="18"/>
                <w:lang w:eastAsia="ru-RU"/>
              </w:rPr>
              <w:t xml:space="preserve"> </w:t>
            </w:r>
            <w:r w:rsidR="007C675F" w:rsidRPr="00501B20">
              <w:rPr>
                <w:rFonts w:ascii="Times New Roman CYR" w:eastAsiaTheme="minorEastAsia" w:hAnsi="Times New Roman CYR" w:cs="Times New Roman CYR"/>
                <w:sz w:val="18"/>
                <w:szCs w:val="18"/>
                <w:lang w:eastAsia="ru-RU"/>
              </w:rPr>
              <w:t>и</w:t>
            </w:r>
            <w:r w:rsidRPr="000319CB">
              <w:rPr>
                <w:rFonts w:ascii="Times New Roman CYR" w:eastAsiaTheme="minorEastAsia" w:hAnsi="Times New Roman CYR" w:cs="Times New Roman CYR"/>
                <w:sz w:val="18"/>
                <w:szCs w:val="18"/>
                <w:lang w:eastAsia="ru-RU"/>
              </w:rPr>
              <w:t xml:space="preserve"> строительств</w:t>
            </w:r>
            <w:r w:rsidR="00501B20">
              <w:rPr>
                <w:rFonts w:ascii="Times New Roman CYR" w:eastAsiaTheme="minorEastAsia" w:hAnsi="Times New Roman CYR" w:cs="Times New Roman CYR"/>
                <w:sz w:val="18"/>
                <w:szCs w:val="18"/>
                <w:lang w:eastAsia="ru-RU"/>
              </w:rPr>
              <w:t>а</w:t>
            </w:r>
            <w:r w:rsidRPr="000319CB">
              <w:rPr>
                <w:rFonts w:ascii="Times New Roman CYR" w:eastAsiaTheme="minorEastAsia" w:hAnsi="Times New Roman CYR" w:cs="Times New Roman CYR"/>
                <w:sz w:val="18"/>
                <w:szCs w:val="18"/>
                <w:lang w:eastAsia="ru-RU"/>
              </w:rPr>
              <w:t>,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объёма инвестиций в основной капитал, количества созданных рабочих мест, налоговых поступлений</w:t>
            </w: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627"/>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5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404"/>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lastRenderedPageBreak/>
              <w:t>1.</w:t>
            </w:r>
            <w:r w:rsidR="008773B1">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D81C48" w:rsidRPr="00E3524D" w:rsidRDefault="00516DD9" w:rsidP="00D419E7">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r w:rsidR="008773B1">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объема инвестиций в основной капитал, привлечение новых инвесторов.</w:t>
            </w:r>
          </w:p>
        </w:tc>
      </w:tr>
      <w:tr w:rsidR="00516DD9" w:rsidRPr="00730705" w:rsidTr="003A246F">
        <w:trPr>
          <w:trHeight w:val="1832"/>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w:t>
            </w:r>
            <w:r w:rsidR="008773B1">
              <w:rPr>
                <w:rFonts w:ascii="Times New Roman CYR" w:eastAsiaTheme="minorEastAsia" w:hAnsi="Times New Roman CYR" w:cs="Times New Roman CYR"/>
                <w:sz w:val="18"/>
                <w:szCs w:val="18"/>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объема инвестиций в основной капитал, привлечение новых инвесторов.</w:t>
            </w:r>
          </w:p>
        </w:tc>
      </w:tr>
      <w:tr w:rsidR="00516DD9" w:rsidRPr="00730705" w:rsidTr="003A246F">
        <w:trPr>
          <w:trHeight w:val="847"/>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3A246F"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 </w:t>
            </w:r>
            <w:r>
              <w:rPr>
                <w:rFonts w:ascii="Times New Roman CYR" w:eastAsiaTheme="minorEastAsia" w:hAnsi="Times New Roman CYR" w:cs="Times New Roman CYR"/>
                <w:sz w:val="18"/>
                <w:szCs w:val="18"/>
                <w:lang w:eastAsia="ru-RU"/>
              </w:rPr>
              <w:t xml:space="preserve">и АПК </w:t>
            </w:r>
            <w:r w:rsidR="009E2006">
              <w:rPr>
                <w:rFonts w:ascii="Times New Roman CYR" w:eastAsiaTheme="minorEastAsia" w:hAnsi="Times New Roman CYR" w:cs="Times New Roman CYR"/>
                <w:sz w:val="18"/>
                <w:szCs w:val="18"/>
                <w:lang w:eastAsia="ru-RU"/>
              </w:rPr>
              <w:t>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89353A"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промышленного потенциала экономики муниципального образования</w:t>
            </w:r>
          </w:p>
        </w:tc>
      </w:tr>
      <w:tr w:rsidR="009E2006" w:rsidRPr="00730705" w:rsidTr="003A246F">
        <w:trPr>
          <w:trHeight w:val="976"/>
        </w:trPr>
        <w:tc>
          <w:tcPr>
            <w:tcW w:w="56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BD2C0F"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w:t>
            </w:r>
            <w:r>
              <w:rPr>
                <w:rFonts w:ascii="Times New Roman CYR" w:eastAsiaTheme="minorEastAsia" w:hAnsi="Times New Roman CYR" w:cs="Times New Roman CYR"/>
                <w:sz w:val="18"/>
                <w:szCs w:val="18"/>
                <w:lang w:eastAsia="ru-RU"/>
              </w:rPr>
              <w:t xml:space="preserve"> и АПК</w:t>
            </w:r>
            <w:r w:rsidR="009E2006">
              <w:rPr>
                <w:rFonts w:ascii="Times New Roman CYR" w:eastAsiaTheme="minorEastAsia" w:hAnsi="Times New Roman CYR" w:cs="Times New Roman CYR"/>
                <w:sz w:val="18"/>
                <w:szCs w:val="18"/>
                <w:lang w:eastAsia="ru-RU"/>
              </w:rPr>
              <w:t xml:space="preserve"> Администрации Рузского городского округа</w:t>
            </w:r>
          </w:p>
          <w:p w:rsidR="003A246F"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9E2006" w:rsidRPr="00730705"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bCs/>
                <w:sz w:val="18"/>
                <w:szCs w:val="18"/>
              </w:rPr>
              <w:t>Отсутствие задолженности по выплате заработной платы</w:t>
            </w:r>
          </w:p>
        </w:tc>
      </w:tr>
      <w:tr w:rsidR="00856528" w:rsidRPr="00574372" w:rsidTr="003A246F">
        <w:trPr>
          <w:trHeight w:val="84"/>
        </w:trPr>
        <w:tc>
          <w:tcPr>
            <w:tcW w:w="56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t>Проведение выставок вакансий.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 xml:space="preserve">развития </w:t>
            </w:r>
            <w:r>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sidRPr="00266386">
              <w:rPr>
                <w:rFonts w:ascii="Times New Roman CYR" w:eastAsiaTheme="minorEastAsia" w:hAnsi="Times New Roman CYR" w:cs="Times New Roman CYR"/>
                <w:color w:val="FF0000"/>
                <w:sz w:val="18"/>
                <w:szCs w:val="18"/>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Уменьшение безработицы</w:t>
            </w:r>
          </w:p>
        </w:tc>
      </w:tr>
      <w:tr w:rsidR="00856528" w:rsidRPr="00574372" w:rsidTr="003A246F">
        <w:trPr>
          <w:trHeight w:val="109"/>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22"/>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90"/>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140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8773B1" w:rsidRDefault="009E2006" w:rsidP="009E2006">
            <w:pPr>
              <w:autoSpaceDE w:val="0"/>
              <w:autoSpaceDN w:val="0"/>
              <w:adjustRightInd w:val="0"/>
              <w:rPr>
                <w:sz w:val="20"/>
                <w:szCs w:val="20"/>
              </w:rPr>
            </w:pPr>
            <w:r w:rsidRPr="008773B1">
              <w:rPr>
                <w:sz w:val="20"/>
                <w:szCs w:val="20"/>
              </w:rPr>
              <w:t>Создание новых рабочих мест за счет проводимых мероприятий направленных на расширение имеющихся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количества рабочих мест</w:t>
            </w:r>
          </w:p>
        </w:tc>
      </w:tr>
      <w:tr w:rsidR="009E2006" w:rsidRPr="00574372" w:rsidTr="003A246F">
        <w:trPr>
          <w:trHeight w:val="9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промышленной составляющей экономики в Рузском городском округе</w:t>
            </w:r>
          </w:p>
        </w:tc>
      </w:tr>
      <w:tr w:rsidR="009E2006" w:rsidRPr="00574372" w:rsidTr="00D419E7">
        <w:trPr>
          <w:trHeight w:val="2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социальной защищенности населения</w:t>
            </w:r>
          </w:p>
        </w:tc>
      </w:tr>
      <w:tr w:rsidR="006D11AE" w:rsidRPr="00574372" w:rsidTr="003A246F">
        <w:trPr>
          <w:trHeight w:val="1238"/>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89353A"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производительности труда</w:t>
            </w:r>
          </w:p>
        </w:tc>
      </w:tr>
      <w:tr w:rsidR="006D11AE" w:rsidRPr="00574372" w:rsidTr="003A246F">
        <w:trPr>
          <w:trHeight w:val="986"/>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89353A"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промышленной составляющей экономики в Рузском городском округе</w:t>
            </w: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662642" w:rsidRPr="00662642" w:rsidRDefault="00662642" w:rsidP="00662642">
      <w:pPr>
        <w:jc w:val="center"/>
        <w:rPr>
          <w:sz w:val="24"/>
          <w:szCs w:val="24"/>
        </w:rPr>
      </w:pPr>
      <w:r w:rsidRPr="00842B8A">
        <w:lastRenderedPageBreak/>
        <w:t>I</w:t>
      </w:r>
      <w:r w:rsidRPr="00662642">
        <w:rPr>
          <w:sz w:val="24"/>
          <w:szCs w:val="24"/>
        </w:rPr>
        <w:t>. ОБЩАЯ ХАРАКТЕРИСТИКА СФЕРЫ РЕАЛИЗАЦИИ ПОДПРОГРАММЫ</w:t>
      </w:r>
    </w:p>
    <w:p w:rsidR="00662642" w:rsidRPr="00662642" w:rsidRDefault="00662642" w:rsidP="00662642">
      <w:pPr>
        <w:pStyle w:val="ConsPlusNormal"/>
        <w:ind w:firstLine="709"/>
        <w:jc w:val="both"/>
        <w:rPr>
          <w:rFonts w:ascii="Times New Roman" w:hAnsi="Times New Roman" w:cs="Times New Roman"/>
          <w:sz w:val="24"/>
          <w:szCs w:val="24"/>
        </w:rPr>
      </w:pP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Развитие конкуренции является необходимым условием развития экономики Рузского городского округа.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казенное учреждение «Центр закупок Рузского городского округа»</w:t>
      </w:r>
      <w:r w:rsidRPr="00662642">
        <w:rPr>
          <w:rFonts w:ascii="Times New Roman" w:hAnsi="Times New Roman" w:cs="Times New Roman"/>
          <w:i/>
          <w:sz w:val="24"/>
          <w:szCs w:val="24"/>
        </w:rPr>
        <w:t xml:space="preserve">, </w:t>
      </w:r>
      <w:r w:rsidRPr="00662642">
        <w:rPr>
          <w:rFonts w:ascii="Times New Roman" w:hAnsi="Times New Roman"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662642" w:rsidRPr="00662642" w:rsidRDefault="00662642" w:rsidP="00662642">
      <w:pPr>
        <w:ind w:firstLine="709"/>
        <w:rPr>
          <w:sz w:val="24"/>
          <w:szCs w:val="24"/>
        </w:rPr>
      </w:pPr>
      <w:r w:rsidRPr="00662642">
        <w:rPr>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 2021 году вошли 79 организаций.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По итогам 2021 года совокупный годовой объем закупок Рузского городского округа составил 983,7 млн. рублей.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Было осуществлено 292 закупки конкурентными способами.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По итогам определения поставщиков (подрядчиков, исполнителей) в 2021 году:</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несостоявшихся закупок от общего количества конкурентных закупок 28,30 %;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обоснованных, частично обоснованных жалоб 1,03%;</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среднее количество участников состоявшихся закупок составляет 5,5.</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Среди основных факторов, оказывающих негативное влияние на обеспечение конкуренции при осуществлении закупок, можно назвать:</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недостаточный уровень квалификации сотрудников контрактных служб (контрактных управляющих);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недостаточность информирования общественности о предполагаемых потребностях заказчиков в товарах (работах, услугах).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Pr="00662642">
        <w:rPr>
          <w:rFonts w:ascii="Times New Roman" w:hAnsi="Times New Roman" w:cs="Times New Roman"/>
          <w:sz w:val="24"/>
          <w:szCs w:val="24"/>
        </w:rPr>
        <w:br/>
        <w:t>для нужд заказчиков Рузского городского округа.</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w:t>
      </w:r>
      <w:r w:rsidRPr="00662642">
        <w:rPr>
          <w:rFonts w:ascii="Times New Roman" w:hAnsi="Times New Roman" w:cs="Times New Roman"/>
          <w:sz w:val="24"/>
          <w:szCs w:val="24"/>
        </w:rPr>
        <w:b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662642" w:rsidRPr="00662642" w:rsidRDefault="00662642" w:rsidP="00662642">
      <w:pPr>
        <w:pStyle w:val="HTM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662642" w:rsidRPr="00662642" w:rsidRDefault="00662642" w:rsidP="00662642">
      <w:pPr>
        <w:ind w:firstLine="709"/>
        <w:rPr>
          <w:sz w:val="24"/>
          <w:szCs w:val="24"/>
        </w:rPr>
      </w:pPr>
      <w:r w:rsidRPr="00662642">
        <w:rPr>
          <w:sz w:val="24"/>
          <w:szCs w:val="24"/>
        </w:rPr>
        <w:t xml:space="preserve">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 </w:t>
      </w:r>
    </w:p>
    <w:p w:rsidR="00662642" w:rsidRPr="00662642" w:rsidRDefault="00662642" w:rsidP="00662642">
      <w:pPr>
        <w:ind w:firstLine="709"/>
        <w:rPr>
          <w:sz w:val="24"/>
          <w:szCs w:val="24"/>
        </w:rPr>
      </w:pPr>
      <w:r w:rsidRPr="00662642">
        <w:rPr>
          <w:sz w:val="24"/>
          <w:szCs w:val="24"/>
        </w:rPr>
        <w:t xml:space="preserve">Органы местного самоуправления Московской области принимают активное участие в реализации Национального плана («дорожной карты») развития конкуренции в Российской Федерации на 2021-2025 годы, утвержденного распоряжением Правительства Российской </w:t>
      </w:r>
      <w:r w:rsidRPr="00662642">
        <w:rPr>
          <w:sz w:val="24"/>
          <w:szCs w:val="24"/>
        </w:rPr>
        <w:lastRenderedPageBreak/>
        <w:t xml:space="preserve">Федерации </w:t>
      </w:r>
      <w:r w:rsidRPr="00662642">
        <w:rPr>
          <w:sz w:val="24"/>
          <w:szCs w:val="24"/>
        </w:rPr>
        <w:br/>
        <w:t>от 2 сентября 2021 г. № 2424-р».</w:t>
      </w:r>
    </w:p>
    <w:p w:rsidR="00662642" w:rsidRPr="00662642" w:rsidRDefault="00662642" w:rsidP="00662642">
      <w:pPr>
        <w:ind w:firstLine="709"/>
        <w:rPr>
          <w:sz w:val="24"/>
          <w:szCs w:val="24"/>
        </w:rPr>
      </w:pPr>
      <w:r w:rsidRPr="00662642">
        <w:rPr>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 в субъектах Российской Федерации в Московской области (далее – Соглашение).</w:t>
      </w:r>
    </w:p>
    <w:p w:rsidR="00662642" w:rsidRPr="00662642" w:rsidRDefault="00662642" w:rsidP="00662642">
      <w:pPr>
        <w:ind w:firstLine="709"/>
        <w:rPr>
          <w:sz w:val="24"/>
          <w:szCs w:val="24"/>
        </w:rPr>
      </w:pPr>
      <w:r w:rsidRPr="00662642">
        <w:rPr>
          <w:sz w:val="24"/>
          <w:szCs w:val="24"/>
        </w:rPr>
        <w:t xml:space="preserve">Предметом данного Соглашения является взаимодействие </w:t>
      </w:r>
      <w:r w:rsidRPr="00662642">
        <w:rPr>
          <w:sz w:val="24"/>
          <w:szCs w:val="24"/>
        </w:rPr>
        <w:br/>
        <w:t>при осуществлении мероприятий, направленных на активное содействие развитию конкуренции в Московской области во исполнение Указа Президента Российской Федерации от 21.12.2017 № 618 «Об основных направлениях государственной политики по развитию конкуренции» и распоряжения Правительства Российской Федерации от 17 апреля 2019 года № 768-р «О стандарте развития конкуренции в субъектах Российской Федерации».</w:t>
      </w:r>
    </w:p>
    <w:p w:rsidR="00662642" w:rsidRPr="00662642" w:rsidRDefault="00662642" w:rsidP="00662642">
      <w:pPr>
        <w:ind w:firstLine="709"/>
        <w:rPr>
          <w:sz w:val="24"/>
          <w:szCs w:val="24"/>
        </w:rPr>
      </w:pPr>
      <w:r w:rsidRPr="00662642">
        <w:rPr>
          <w:sz w:val="24"/>
          <w:szCs w:val="24"/>
        </w:rPr>
        <w:t>Внедрение стандарта развития конкуренции в Рузском городском округе подразумевает выполнение следующих 5 требований:</w:t>
      </w:r>
    </w:p>
    <w:p w:rsidR="00662642" w:rsidRPr="00662642" w:rsidRDefault="00662642" w:rsidP="00662642">
      <w:pPr>
        <w:ind w:firstLine="709"/>
        <w:rPr>
          <w:sz w:val="24"/>
          <w:szCs w:val="24"/>
        </w:rPr>
      </w:pPr>
      <w:r w:rsidRPr="00662642">
        <w:rPr>
          <w:sz w:val="24"/>
          <w:szCs w:val="24"/>
        </w:rPr>
        <w:t>а) определение уполномоченного органа;</w:t>
      </w:r>
    </w:p>
    <w:p w:rsidR="00662642" w:rsidRPr="00662642" w:rsidRDefault="00662642" w:rsidP="00662642">
      <w:pPr>
        <w:ind w:firstLine="709"/>
        <w:rPr>
          <w:sz w:val="24"/>
          <w:szCs w:val="24"/>
        </w:rPr>
      </w:pPr>
      <w:r w:rsidRPr="00662642">
        <w:rPr>
          <w:sz w:val="24"/>
          <w:szCs w:val="24"/>
        </w:rPr>
        <w:t xml:space="preserve">б) утверждение перечня товарных рынков (сфер экономики) </w:t>
      </w:r>
      <w:r w:rsidRPr="00662642">
        <w:rPr>
          <w:sz w:val="24"/>
          <w:szCs w:val="24"/>
        </w:rPr>
        <w:br/>
        <w:t>для содействия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в) разработка плана мероприятий («дорожной карты») по содействию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г) проведение мониторинга состояния и развития конкуренции на товарных рынках (сферах экономики)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д)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662642" w:rsidRPr="00662642" w:rsidRDefault="00662642" w:rsidP="00662642">
      <w:pPr>
        <w:ind w:firstLine="709"/>
        <w:rPr>
          <w:sz w:val="24"/>
          <w:szCs w:val="24"/>
        </w:rPr>
      </w:pPr>
      <w:r w:rsidRPr="00662642">
        <w:rPr>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662642" w:rsidRPr="00662642" w:rsidRDefault="00662642" w:rsidP="00662642">
      <w:pPr>
        <w:ind w:firstLine="709"/>
        <w:rPr>
          <w:color w:val="000000" w:themeColor="text1"/>
          <w:sz w:val="24"/>
          <w:szCs w:val="24"/>
        </w:rPr>
      </w:pPr>
      <w:r w:rsidRPr="00662642">
        <w:rPr>
          <w:sz w:val="24"/>
          <w:szCs w:val="24"/>
        </w:rPr>
        <w:t xml:space="preserve">Вся информация о внедрении стандарта развития конкуренции публикуется на официальном сайте Рузского городского округа, в разделе </w:t>
      </w:r>
      <w:r w:rsidRPr="00662642">
        <w:rPr>
          <w:color w:val="000000" w:themeColor="text1"/>
          <w:sz w:val="24"/>
          <w:szCs w:val="24"/>
        </w:rPr>
        <w:t xml:space="preserve">в </w:t>
      </w:r>
    </w:p>
    <w:p w:rsidR="00662642" w:rsidRPr="00662642" w:rsidRDefault="00662642" w:rsidP="00662642">
      <w:pPr>
        <w:rPr>
          <w:sz w:val="24"/>
          <w:szCs w:val="24"/>
        </w:rPr>
      </w:pPr>
      <w:r w:rsidRPr="00662642">
        <w:rPr>
          <w:color w:val="000000" w:themeColor="text1"/>
          <w:sz w:val="24"/>
          <w:szCs w:val="24"/>
        </w:rPr>
        <w:t xml:space="preserve">разделе «Развитие конкуренции» </w:t>
      </w:r>
      <w:hyperlink r:id="rId24" w:history="1">
        <w:r w:rsidRPr="00662642">
          <w:rPr>
            <w:rStyle w:val="ae"/>
            <w:sz w:val="24"/>
            <w:szCs w:val="24"/>
          </w:rPr>
          <w:t>http://ruzaregion.ru/oficialno/razvitie_konkurencii</w:t>
        </w:r>
      </w:hyperlink>
    </w:p>
    <w:p w:rsidR="00662642" w:rsidRDefault="00662642" w:rsidP="00662642">
      <w:pPr>
        <w:ind w:firstLine="709"/>
        <w:rPr>
          <w:szCs w:val="28"/>
        </w:rPr>
      </w:pP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комплаенса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lastRenderedPageBreak/>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 xml:space="preserve">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w:t>
      </w:r>
      <w:proofErr w:type="spellStart"/>
      <w:r w:rsidRPr="005F02EF">
        <w:rPr>
          <w:rFonts w:eastAsia="Times New Roman" w:cs="Times New Roman"/>
          <w:sz w:val="24"/>
          <w:szCs w:val="24"/>
          <w:lang w:eastAsia="ru-RU"/>
        </w:rPr>
        <w:t>митигация</w:t>
      </w:r>
      <w:proofErr w:type="spellEnd"/>
      <w:r w:rsidRPr="005F02EF">
        <w:rPr>
          <w:rFonts w:eastAsia="Times New Roman" w:cs="Times New Roman"/>
          <w:sz w:val="24"/>
          <w:szCs w:val="24"/>
          <w:lang w:eastAsia="ru-RU"/>
        </w:rPr>
        <w:t xml:space="preserve">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369" w:type="dxa"/>
        <w:tblInd w:w="-318" w:type="dxa"/>
        <w:tblLayout w:type="fixed"/>
        <w:tblLook w:val="04A0" w:firstRow="1" w:lastRow="0" w:firstColumn="1" w:lastColumn="0" w:noHBand="0" w:noVBand="1"/>
      </w:tblPr>
      <w:tblGrid>
        <w:gridCol w:w="568"/>
        <w:gridCol w:w="2693"/>
        <w:gridCol w:w="1163"/>
        <w:gridCol w:w="1559"/>
        <w:gridCol w:w="1418"/>
        <w:gridCol w:w="850"/>
        <w:gridCol w:w="851"/>
        <w:gridCol w:w="850"/>
        <w:gridCol w:w="709"/>
        <w:gridCol w:w="851"/>
        <w:gridCol w:w="1275"/>
        <w:gridCol w:w="2582"/>
      </w:tblGrid>
      <w:tr w:rsidR="00501B20" w:rsidRPr="00012C28" w:rsidTr="00501B20">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418" w:type="dxa"/>
            <w:vMerge w:val="restart"/>
            <w:tcBorders>
              <w:top w:val="single" w:sz="4" w:space="0" w:color="auto"/>
              <w:left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501B20" w:rsidRPr="00012C28" w:rsidTr="00501B20">
        <w:tc>
          <w:tcPr>
            <w:tcW w:w="568"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275"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r>
      <w:tr w:rsidR="00501B20" w:rsidRPr="00012C28" w:rsidTr="00501B20">
        <w:trPr>
          <w:trHeight w:val="209"/>
        </w:trPr>
        <w:tc>
          <w:tcPr>
            <w:tcW w:w="56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16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1</w:t>
            </w:r>
          </w:p>
        </w:tc>
        <w:tc>
          <w:tcPr>
            <w:tcW w:w="2582"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2</w:t>
            </w:r>
          </w:p>
        </w:tc>
      </w:tr>
      <w:tr w:rsidR="00074546" w:rsidRPr="00957712"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Основное мероприятие 01.</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Реализация комплекса мер по развитию сферы закупок в соответствии с Федеральным законом №44-ФЗ</w:t>
            </w: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23682C" w:rsidP="0023682C">
            <w:pPr>
              <w:tabs>
                <w:tab w:val="center" w:pos="175"/>
              </w:tabs>
              <w:ind w:left="-110" w:firstLine="10"/>
              <w:rPr>
                <w:rFonts w:cs="Times New Roman"/>
                <w:sz w:val="18"/>
                <w:szCs w:val="18"/>
              </w:rPr>
            </w:pPr>
            <w:r>
              <w:rPr>
                <w:rFonts w:cs="Times New Roman"/>
                <w:sz w:val="18"/>
                <w:szCs w:val="18"/>
              </w:rPr>
              <w:t xml:space="preserve">Средства бюджета </w:t>
            </w:r>
            <w:r w:rsidR="00074546" w:rsidRPr="00957712">
              <w:rPr>
                <w:rFonts w:cs="Times New Roman"/>
                <w:sz w:val="18"/>
                <w:szCs w:val="18"/>
              </w:rPr>
              <w:t>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rPr>
                <w:rFonts w:cs="Times New Roman"/>
                <w:sz w:val="18"/>
                <w:szCs w:val="18"/>
              </w:rPr>
            </w:pPr>
            <w:r w:rsidRPr="00957712">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bottom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bottom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Мероприятие 01.02</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Уменьшение:</w:t>
            </w:r>
          </w:p>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доли стоимости контрактов, заключенных с единственным поставщиком по несостоявшимся закупкам, в общем объеме</w:t>
            </w:r>
            <w:r w:rsidR="001C143C" w:rsidRPr="00957712">
              <w:rPr>
                <w:rFonts w:eastAsiaTheme="minorEastAsia" w:cs="Times New Roman"/>
                <w:sz w:val="18"/>
                <w:szCs w:val="18"/>
                <w:lang w:eastAsia="ru-RU"/>
              </w:rPr>
              <w:t xml:space="preserve">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-Увеличение доли общей экономии денежных средств по результатам осуществления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FE6AC7">
        <w:trPr>
          <w:trHeight w:val="1898"/>
        </w:trPr>
        <w:tc>
          <w:tcPr>
            <w:tcW w:w="568" w:type="dxa"/>
            <w:vMerge/>
            <w:tcBorders>
              <w:left w:val="single" w:sz="4" w:space="0" w:color="auto"/>
              <w:bottom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firstLine="10"/>
              <w:rPr>
                <w:rFonts w:cs="Times New Roman"/>
                <w:sz w:val="18"/>
                <w:szCs w:val="18"/>
              </w:rPr>
            </w:pPr>
            <w:r>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 xml:space="preserve">городского </w:t>
            </w:r>
            <w:r w:rsidR="00AF2521">
              <w:rPr>
                <w:rFonts w:cs="Times New Roman"/>
                <w:sz w:val="18"/>
                <w:szCs w:val="18"/>
              </w:rPr>
              <w:lastRenderedPageBreak/>
              <w:t>округа</w:t>
            </w:r>
            <w:r w:rsidRPr="00C468EE">
              <w:rPr>
                <w:rFonts w:cs="Times New Roman"/>
                <w:sz w:val="18"/>
                <w:szCs w:val="18"/>
              </w:rPr>
              <w:t>»</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 xml:space="preserve">Средства бюджета Московской </w:t>
            </w:r>
            <w:r w:rsidRPr="00012C28">
              <w:rPr>
                <w:rFonts w:cs="Times New Roman"/>
                <w:sz w:val="18"/>
                <w:szCs w:val="18"/>
              </w:rPr>
              <w:lastRenderedPageBreak/>
              <w:t>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31F5" w:rsidRPr="00012C28" w:rsidRDefault="005F31F5" w:rsidP="00012C28">
            <w:pPr>
              <w:widowControl w:val="0"/>
              <w:autoSpaceDE w:val="0"/>
              <w:autoSpaceDN w:val="0"/>
              <w:adjustRightInd w:val="0"/>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содействию развитию конкуренции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012C28" w:rsidRDefault="00204C5C" w:rsidP="00D419E7">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501B20">
        <w:trPr>
          <w:trHeight w:val="701"/>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lastRenderedPageBreak/>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DB4B83"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61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D1544" w:rsidRDefault="002D25C6" w:rsidP="002D25C6">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04C5C">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sidR="00204C5C">
              <w:rPr>
                <w:rFonts w:ascii="Times New Roman CYR" w:eastAsiaTheme="minorEastAsia" w:hAnsi="Times New Roman CYR" w:cs="Times New Roman CYR"/>
                <w:sz w:val="18"/>
                <w:szCs w:val="18"/>
                <w:lang w:eastAsia="ru-RU"/>
              </w:rPr>
              <w:t xml:space="preserve"> и </w:t>
            </w:r>
            <w:proofErr w:type="gramStart"/>
            <w:r w:rsidR="00204C5C">
              <w:rPr>
                <w:rFonts w:ascii="Times New Roman CYR" w:eastAsiaTheme="minorEastAsia" w:hAnsi="Times New Roman CYR" w:cs="Times New Roman CYR"/>
                <w:sz w:val="18"/>
                <w:szCs w:val="18"/>
                <w:lang w:eastAsia="ru-RU"/>
              </w:rPr>
              <w:t xml:space="preserve">АПК </w:t>
            </w:r>
            <w:r w:rsidR="00266386">
              <w:rPr>
                <w:rFonts w:ascii="Times New Roman CYR" w:eastAsiaTheme="minorEastAsia" w:hAnsi="Times New Roman CYR" w:cs="Times New Roman CYR"/>
                <w:sz w:val="18"/>
                <w:szCs w:val="18"/>
                <w:lang w:eastAsia="ru-RU"/>
              </w:rPr>
              <w:t xml:space="preserve"> Администрации</w:t>
            </w:r>
            <w:proofErr w:type="gramEnd"/>
            <w:r w:rsidR="00266386">
              <w:rPr>
                <w:rFonts w:ascii="Times New Roman CYR" w:eastAsiaTheme="minorEastAsia" w:hAnsi="Times New Roman CYR" w:cs="Times New Roman CYR"/>
                <w:sz w:val="18"/>
                <w:szCs w:val="18"/>
                <w:lang w:eastAsia="ru-RU"/>
              </w:rPr>
              <w:t xml:space="preserve"> Рузского городского округа</w:t>
            </w:r>
          </w:p>
          <w:p w:rsidR="00204C5C" w:rsidRPr="00757C5D" w:rsidRDefault="00204C5C" w:rsidP="002D25C6">
            <w:pPr>
              <w:widowControl w:val="0"/>
              <w:autoSpaceDE w:val="0"/>
              <w:autoSpaceDN w:val="0"/>
              <w:adjustRightInd w:val="0"/>
              <w:jc w:val="both"/>
              <w:rPr>
                <w:rFonts w:eastAsiaTheme="minorEastAsia" w:cs="Times New Roman"/>
                <w:sz w:val="18"/>
                <w:szCs w:val="18"/>
                <w:lang w:eastAsia="ru-RU"/>
              </w:rPr>
            </w:pP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lastRenderedPageBreak/>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163"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163"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012C28" w:rsidRPr="002D25C6" w:rsidRDefault="00657B00" w:rsidP="00204C5C">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04C5C">
              <w:rPr>
                <w:rFonts w:ascii="Times New Roman CYR" w:eastAsiaTheme="minorEastAsia" w:hAnsi="Times New Roman CYR" w:cs="Times New Roman CYR"/>
                <w:sz w:val="18"/>
                <w:szCs w:val="18"/>
                <w:lang w:eastAsia="ru-RU"/>
              </w:rPr>
              <w:t>Управление экономического</w:t>
            </w:r>
            <w:r w:rsidR="00266386">
              <w:rPr>
                <w:rFonts w:ascii="Times New Roman CYR" w:eastAsiaTheme="minorEastAsia" w:hAnsi="Times New Roman CYR" w:cs="Times New Roman CYR"/>
                <w:sz w:val="18"/>
                <w:szCs w:val="18"/>
                <w:lang w:eastAsia="ru-RU"/>
              </w:rPr>
              <w:t xml:space="preserve"> развития </w:t>
            </w:r>
            <w:r w:rsidR="00204C5C">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258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448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559"/>
        <w:gridCol w:w="1559"/>
        <w:gridCol w:w="1134"/>
        <w:gridCol w:w="1134"/>
        <w:gridCol w:w="1134"/>
        <w:gridCol w:w="1276"/>
        <w:gridCol w:w="1418"/>
        <w:gridCol w:w="2551"/>
      </w:tblGrid>
      <w:tr w:rsidR="001D6269" w:rsidRPr="00574372" w:rsidTr="00204C5C">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униципальный заказчик 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765"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МКУ «Центр по развитию инвестиционной деятельности и оказанию поддержки субъектам МСП»</w:t>
            </w:r>
            <w:r>
              <w:rPr>
                <w:rFonts w:ascii="Times New Roman CYR" w:eastAsiaTheme="minorEastAsia" w:hAnsi="Times New Roman CYR" w:cs="Times New Roman CYR"/>
                <w:sz w:val="20"/>
                <w:szCs w:val="20"/>
                <w:lang w:eastAsia="ru-RU"/>
              </w:rPr>
              <w:t>)</w:t>
            </w:r>
          </w:p>
        </w:tc>
      </w:tr>
      <w:tr w:rsidR="001D6269" w:rsidRPr="00574372" w:rsidTr="00204C5C">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647"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8D7EAB">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276"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551"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559"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5807CB">
            <w:pPr>
              <w:widowControl w:val="0"/>
              <w:autoSpaceDE w:val="0"/>
              <w:autoSpaceDN w:val="0"/>
              <w:adjustRightInd w:val="0"/>
              <w:spacing w:line="276" w:lineRule="auto"/>
              <w:jc w:val="center"/>
              <w:rPr>
                <w:rFonts w:eastAsiaTheme="minorEastAsia" w:cs="Times New Roman"/>
                <w:b/>
                <w:sz w:val="20"/>
                <w:szCs w:val="20"/>
                <w:lang w:eastAsia="ru-RU"/>
              </w:rPr>
            </w:pPr>
            <w:r w:rsidRPr="00E43E56">
              <w:rPr>
                <w:rFonts w:eastAsiaTheme="minorEastAsia" w:cs="Times New Roman"/>
                <w:b/>
                <w:sz w:val="20"/>
                <w:szCs w:val="20"/>
                <w:lang w:eastAsia="ru-RU"/>
              </w:rPr>
              <w:t>12</w:t>
            </w:r>
            <w:r w:rsidR="005941A1" w:rsidRPr="00E43E56">
              <w:rPr>
                <w:rFonts w:eastAsiaTheme="minorEastAsia" w:cs="Times New Roman"/>
                <w:b/>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w:t>
            </w:r>
            <w:r w:rsidR="00D945BE">
              <w:rPr>
                <w:rFonts w:eastAsiaTheme="minorEastAsia" w:cs="Times New Roman"/>
                <w:b/>
                <w:sz w:val="20"/>
                <w:szCs w:val="20"/>
                <w:lang w:eastAsia="ru-RU"/>
              </w:rPr>
              <w:t>2</w:t>
            </w:r>
            <w:r w:rsidR="001C09D8">
              <w:rPr>
                <w:rFonts w:eastAsiaTheme="minorEastAsia" w:cs="Times New Roman"/>
                <w:b/>
                <w:sz w:val="20"/>
                <w:szCs w:val="20"/>
                <w:lang w:eastAsia="ru-RU"/>
              </w:rPr>
              <w:t> </w:t>
            </w:r>
            <w:r w:rsidR="00D945BE">
              <w:rPr>
                <w:rFonts w:eastAsiaTheme="minorEastAsia" w:cs="Times New Roman"/>
                <w:b/>
                <w:sz w:val="20"/>
                <w:szCs w:val="20"/>
                <w:lang w:eastAsia="ru-RU"/>
              </w:rPr>
              <w:t>627</w:t>
            </w:r>
            <w:r w:rsidR="001C09D8">
              <w:rPr>
                <w:rFonts w:eastAsiaTheme="minorEastAsia" w:cs="Times New Roman"/>
                <w:b/>
                <w:sz w:val="20"/>
                <w:szCs w:val="20"/>
                <w:lang w:eastAsia="ru-RU"/>
              </w:rPr>
              <w:t>,</w:t>
            </w:r>
            <w:r w:rsidR="00D945BE">
              <w:rPr>
                <w:rFonts w:eastAsiaTheme="minorEastAsia" w:cs="Times New Roman"/>
                <w:b/>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w:t>
            </w:r>
            <w:r w:rsidR="009F5485">
              <w:rPr>
                <w:rFonts w:eastAsiaTheme="minorEastAsia" w:cs="Times New Roman"/>
                <w:b/>
                <w:sz w:val="20"/>
                <w:szCs w:val="20"/>
                <w:lang w:eastAsia="ru-RU"/>
              </w:rPr>
              <w:t> </w:t>
            </w:r>
            <w:r w:rsidR="00D945BE">
              <w:rPr>
                <w:rFonts w:eastAsiaTheme="minorEastAsia" w:cs="Times New Roman"/>
                <w:b/>
                <w:sz w:val="20"/>
                <w:szCs w:val="20"/>
                <w:lang w:eastAsia="ru-RU"/>
              </w:rPr>
              <w:t>776</w:t>
            </w:r>
            <w:r w:rsidR="009F5485">
              <w:rPr>
                <w:rFonts w:eastAsiaTheme="minorEastAsia" w:cs="Times New Roman"/>
                <w:b/>
                <w:sz w:val="20"/>
                <w:szCs w:val="20"/>
                <w:lang w:eastAsia="ru-RU"/>
              </w:rPr>
              <w:t>,</w:t>
            </w:r>
            <w:r w:rsidR="00D945BE">
              <w:rPr>
                <w:rFonts w:eastAsiaTheme="minorEastAsia" w:cs="Times New Roman"/>
                <w:b/>
                <w:sz w:val="20"/>
                <w:szCs w:val="20"/>
                <w:lang w:eastAsia="ru-RU"/>
              </w:rPr>
              <w:t>2</w:t>
            </w:r>
            <w:r w:rsidR="0024250C">
              <w:rPr>
                <w:rFonts w:eastAsiaTheme="minorEastAsia" w:cs="Times New Roman"/>
                <w:b/>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2 784,09</w:t>
            </w:r>
          </w:p>
        </w:tc>
        <w:tc>
          <w:tcPr>
            <w:tcW w:w="2551" w:type="dxa"/>
            <w:tcBorders>
              <w:top w:val="single" w:sz="4" w:space="0" w:color="auto"/>
              <w:left w:val="single" w:sz="4" w:space="0" w:color="auto"/>
              <w:bottom w:val="single" w:sz="4" w:space="0" w:color="auto"/>
            </w:tcBorders>
          </w:tcPr>
          <w:p w:rsidR="00B23B0A" w:rsidRPr="00B23B0A" w:rsidRDefault="009F5485" w:rsidP="008D7EAB">
            <w:pPr>
              <w:jc w:val="center"/>
              <w:rPr>
                <w:rFonts w:cs="Times New Roman"/>
                <w:b/>
                <w:sz w:val="20"/>
                <w:szCs w:val="20"/>
                <w:lang w:val="en-US"/>
              </w:rPr>
            </w:pPr>
            <w:r>
              <w:rPr>
                <w:rFonts w:cs="Times New Roman"/>
                <w:b/>
                <w:sz w:val="20"/>
                <w:szCs w:val="20"/>
              </w:rPr>
              <w:t>6</w:t>
            </w:r>
            <w:r w:rsidR="00D945BE">
              <w:rPr>
                <w:rFonts w:cs="Times New Roman"/>
                <w:b/>
                <w:sz w:val="20"/>
                <w:szCs w:val="20"/>
              </w:rPr>
              <w:t>4</w:t>
            </w:r>
            <w:r w:rsidR="00096580">
              <w:rPr>
                <w:rFonts w:cs="Times New Roman"/>
                <w:b/>
                <w:sz w:val="20"/>
                <w:szCs w:val="20"/>
              </w:rPr>
              <w:t> </w:t>
            </w:r>
            <w:r w:rsidR="00D945BE">
              <w:rPr>
                <w:rFonts w:cs="Times New Roman"/>
                <w:b/>
                <w:sz w:val="20"/>
                <w:szCs w:val="20"/>
              </w:rPr>
              <w:t>326</w:t>
            </w:r>
            <w:r w:rsidR="00096580">
              <w:rPr>
                <w:rFonts w:cs="Times New Roman"/>
                <w:b/>
                <w:sz w:val="20"/>
                <w:szCs w:val="20"/>
              </w:rPr>
              <w:t>,</w:t>
            </w:r>
            <w:r w:rsidR="00D945BE">
              <w:rPr>
                <w:rFonts w:cs="Times New Roman"/>
                <w:b/>
                <w:sz w:val="20"/>
                <w:szCs w:val="20"/>
              </w:rPr>
              <w:t>4</w:t>
            </w:r>
            <w:r w:rsidR="0024250C">
              <w:rPr>
                <w:rFonts w:cs="Times New Roman"/>
                <w:b/>
                <w:sz w:val="20"/>
                <w:szCs w:val="20"/>
              </w:rPr>
              <w:t>8</w:t>
            </w:r>
          </w:p>
        </w:tc>
      </w:tr>
      <w:tr w:rsidR="009467A6" w:rsidRPr="00574372" w:rsidTr="008D7EAB">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8D7EAB">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452421">
            <w:pPr>
              <w:widowControl w:val="0"/>
              <w:autoSpaceDE w:val="0"/>
              <w:autoSpaceDN w:val="0"/>
              <w:adjustRightInd w:val="0"/>
              <w:spacing w:line="276" w:lineRule="auto"/>
              <w:jc w:val="center"/>
              <w:rPr>
                <w:rFonts w:eastAsiaTheme="minorEastAsia" w:cs="Times New Roman"/>
                <w:sz w:val="20"/>
                <w:szCs w:val="20"/>
                <w:lang w:eastAsia="ru-RU"/>
              </w:rPr>
            </w:pPr>
            <w:r w:rsidRPr="00E43E56">
              <w:rPr>
                <w:rFonts w:eastAsiaTheme="minorEastAsia" w:cs="Times New Roman"/>
                <w:sz w:val="20"/>
                <w:szCs w:val="20"/>
                <w:lang w:eastAsia="ru-RU"/>
              </w:rPr>
              <w:t>12</w:t>
            </w:r>
            <w:r w:rsidR="005941A1" w:rsidRPr="00E43E56">
              <w:rPr>
                <w:rFonts w:eastAsiaTheme="minorEastAsia" w:cs="Times New Roman"/>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w:t>
            </w:r>
            <w:r w:rsidR="00D945BE">
              <w:rPr>
                <w:rFonts w:eastAsiaTheme="minorEastAsia" w:cs="Times New Roman"/>
                <w:sz w:val="20"/>
                <w:szCs w:val="20"/>
                <w:lang w:eastAsia="ru-RU"/>
              </w:rPr>
              <w:t>2</w:t>
            </w:r>
            <w:r>
              <w:rPr>
                <w:rFonts w:eastAsiaTheme="minorEastAsia" w:cs="Times New Roman"/>
                <w:sz w:val="20"/>
                <w:szCs w:val="20"/>
                <w:lang w:eastAsia="ru-RU"/>
              </w:rPr>
              <w:t> </w:t>
            </w:r>
            <w:r w:rsidR="00D945BE">
              <w:rPr>
                <w:rFonts w:eastAsiaTheme="minorEastAsia" w:cs="Times New Roman"/>
                <w:sz w:val="20"/>
                <w:szCs w:val="20"/>
                <w:lang w:eastAsia="ru-RU"/>
              </w:rPr>
              <w:t>627</w:t>
            </w:r>
            <w:r>
              <w:rPr>
                <w:rFonts w:eastAsiaTheme="minorEastAsia" w:cs="Times New Roman"/>
                <w:sz w:val="20"/>
                <w:szCs w:val="20"/>
                <w:lang w:eastAsia="ru-RU"/>
              </w:rPr>
              <w:t>,</w:t>
            </w:r>
            <w:r w:rsidR="00D945BE">
              <w:rPr>
                <w:rFonts w:eastAsiaTheme="minorEastAsia" w:cs="Times New Roman"/>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776</w:t>
            </w:r>
            <w:r w:rsidR="009F5485">
              <w:rPr>
                <w:rFonts w:eastAsiaTheme="minorEastAsia" w:cs="Times New Roman"/>
                <w:sz w:val="20"/>
                <w:szCs w:val="20"/>
                <w:lang w:eastAsia="ru-RU"/>
              </w:rPr>
              <w:t>,</w:t>
            </w:r>
            <w:r w:rsidR="00D945BE">
              <w:rPr>
                <w:rFonts w:eastAsiaTheme="minorEastAsia" w:cs="Times New Roman"/>
                <w:sz w:val="20"/>
                <w:szCs w:val="20"/>
                <w:lang w:eastAsia="ru-RU"/>
              </w:rPr>
              <w:t>2</w:t>
            </w:r>
            <w:r w:rsidR="0024250C">
              <w:rPr>
                <w:rFonts w:eastAsiaTheme="minorEastAsia"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784</w:t>
            </w:r>
            <w:r w:rsidR="009F5485">
              <w:rPr>
                <w:rFonts w:eastAsiaTheme="minorEastAsia" w:cs="Times New Roman"/>
                <w:sz w:val="20"/>
                <w:szCs w:val="20"/>
                <w:lang w:eastAsia="ru-RU"/>
              </w:rPr>
              <w:t>,</w:t>
            </w:r>
            <w:r w:rsidR="00D945BE">
              <w:rPr>
                <w:rFonts w:eastAsiaTheme="minorEastAsia" w:cs="Times New Roman"/>
                <w:sz w:val="20"/>
                <w:szCs w:val="20"/>
                <w:lang w:eastAsia="ru-RU"/>
              </w:rPr>
              <w:t>09</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8D7EAB">
            <w:pPr>
              <w:jc w:val="center"/>
              <w:rPr>
                <w:rFonts w:cs="Times New Roman"/>
                <w:sz w:val="20"/>
                <w:szCs w:val="20"/>
                <w:lang w:val="en-US"/>
              </w:rPr>
            </w:pPr>
            <w:r>
              <w:rPr>
                <w:rFonts w:cs="Times New Roman"/>
                <w:sz w:val="20"/>
                <w:szCs w:val="20"/>
              </w:rPr>
              <w:t>6</w:t>
            </w:r>
            <w:r w:rsidR="00D945BE">
              <w:rPr>
                <w:rFonts w:cs="Times New Roman"/>
                <w:sz w:val="20"/>
                <w:szCs w:val="20"/>
              </w:rPr>
              <w:t>4 326,4</w:t>
            </w:r>
            <w:r w:rsidR="0024250C">
              <w:rPr>
                <w:rFonts w:cs="Times New Roman"/>
                <w:sz w:val="20"/>
                <w:szCs w:val="20"/>
              </w:rPr>
              <w:t>8</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204C5C" w:rsidRDefault="00204C5C"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lastRenderedPageBreak/>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764"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446"/>
        <w:gridCol w:w="1417"/>
      </w:tblGrid>
      <w:tr w:rsidR="00E3143B" w:rsidRPr="00E3143B" w:rsidTr="0036724D">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Объем </w:t>
            </w:r>
            <w:proofErr w:type="spellStart"/>
            <w:proofErr w:type="gramStart"/>
            <w:r w:rsidRPr="00E3143B">
              <w:rPr>
                <w:rFonts w:ascii="Times New Roman CYR" w:eastAsiaTheme="minorEastAsia" w:hAnsi="Times New Roman CYR" w:cs="Times New Roman CYR"/>
                <w:sz w:val="18"/>
                <w:szCs w:val="18"/>
                <w:lang w:eastAsia="ru-RU"/>
              </w:rPr>
              <w:t>финанси-рования</w:t>
            </w:r>
            <w:proofErr w:type="spellEnd"/>
            <w:proofErr w:type="gramEnd"/>
            <w:r w:rsidRPr="00E3143B">
              <w:rPr>
                <w:rFonts w:ascii="Times New Roman CYR" w:eastAsiaTheme="minorEastAsia" w:hAnsi="Times New Roman CYR" w:cs="Times New Roman CYR"/>
                <w:sz w:val="18"/>
                <w:szCs w:val="18"/>
                <w:lang w:eastAsia="ru-RU"/>
              </w:rPr>
              <w:t xml:space="preserve"> мероприятия в году, </w:t>
            </w:r>
            <w:proofErr w:type="spellStart"/>
            <w:r w:rsidRPr="00E3143B">
              <w:rPr>
                <w:rFonts w:ascii="Times New Roman CYR" w:eastAsiaTheme="minorEastAsia" w:hAnsi="Times New Roman CYR" w:cs="Times New Roman CYR"/>
                <w:sz w:val="18"/>
                <w:szCs w:val="18"/>
                <w:lang w:eastAsia="ru-RU"/>
              </w:rPr>
              <w:t>предшест</w:t>
            </w:r>
            <w:proofErr w:type="spellEnd"/>
            <w:r w:rsidRPr="00E3143B">
              <w:rPr>
                <w:rFonts w:ascii="Times New Roman CYR" w:eastAsiaTheme="minorEastAsia" w:hAnsi="Times New Roman CYR" w:cs="Times New Roman CYR"/>
                <w:sz w:val="18"/>
                <w:szCs w:val="18"/>
                <w:lang w:eastAsia="ru-RU"/>
              </w:rPr>
              <w:t>-</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3143B">
              <w:rPr>
                <w:rFonts w:ascii="Times New Roman CYR" w:eastAsiaTheme="minorEastAsia" w:hAnsi="Times New Roman CYR" w:cs="Times New Roman CYR"/>
                <w:sz w:val="18"/>
                <w:szCs w:val="18"/>
                <w:lang w:eastAsia="ru-RU"/>
              </w:rPr>
              <w:t>вующему</w:t>
            </w:r>
            <w:proofErr w:type="spellEnd"/>
            <w:r w:rsidRPr="00E3143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44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E3143B" w:rsidRPr="00E3143B" w:rsidTr="0036724D">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144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36724D">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446"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36724D">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w:t>
            </w:r>
            <w:r w:rsidR="001D5DA8">
              <w:rPr>
                <w:rFonts w:eastAsiaTheme="minorEastAsia" w:cs="Times New Roman"/>
                <w:b/>
                <w:sz w:val="18"/>
                <w:szCs w:val="18"/>
                <w:lang w:eastAsia="ru-RU"/>
              </w:rPr>
              <w:t> 992,90</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5941A1" w:rsidRDefault="00565088" w:rsidP="00B3595A">
            <w:pPr>
              <w:widowControl w:val="0"/>
              <w:autoSpaceDE w:val="0"/>
              <w:autoSpaceDN w:val="0"/>
              <w:adjustRightInd w:val="0"/>
              <w:spacing w:line="276" w:lineRule="auto"/>
              <w:jc w:val="center"/>
              <w:rPr>
                <w:rFonts w:eastAsiaTheme="minorEastAsia" w:cs="Times New Roman"/>
                <w:b/>
                <w:sz w:val="18"/>
                <w:szCs w:val="18"/>
                <w:highlight w:val="yellow"/>
                <w:lang w:eastAsia="ru-RU"/>
              </w:rPr>
            </w:pPr>
            <w:r w:rsidRPr="00E43E56">
              <w:rPr>
                <w:rFonts w:eastAsiaTheme="minorEastAsia" w:cs="Times New Roman"/>
                <w:b/>
                <w:sz w:val="18"/>
                <w:szCs w:val="18"/>
                <w:lang w:eastAsia="ru-RU"/>
              </w:rPr>
              <w:t>12</w:t>
            </w:r>
            <w:r w:rsidR="005941A1" w:rsidRPr="00E43E56">
              <w:rPr>
                <w:rFonts w:eastAsiaTheme="minorEastAsia" w:cs="Times New Roman"/>
                <w:b/>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B23B0A" w:rsidRPr="00DF20DD" w:rsidRDefault="001D5DA8"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12 095,42</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1 942,37</w:t>
            </w:r>
          </w:p>
        </w:tc>
        <w:tc>
          <w:tcPr>
            <w:tcW w:w="1446"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right w:val="single" w:sz="4" w:space="0" w:color="auto"/>
            </w:tcBorders>
          </w:tcPr>
          <w:p w:rsidR="00B23B0A" w:rsidRPr="00DF20DD" w:rsidRDefault="00770AF4"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r>
      <w:tr w:rsidR="00286A96" w:rsidRPr="00DF20DD" w:rsidTr="0036724D">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5941A1" w:rsidRDefault="00286A96" w:rsidP="00286A96">
            <w:pPr>
              <w:widowControl w:val="0"/>
              <w:autoSpaceDE w:val="0"/>
              <w:autoSpaceDN w:val="0"/>
              <w:adjustRightInd w:val="0"/>
              <w:spacing w:line="276" w:lineRule="auto"/>
              <w:jc w:val="center"/>
              <w:rPr>
                <w:rFonts w:eastAsiaTheme="minorEastAsia" w:cs="Times New Roman"/>
                <w:sz w:val="18"/>
                <w:szCs w:val="18"/>
                <w:highlight w:val="yellow"/>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36724D">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w:t>
            </w:r>
            <w:r w:rsidR="001D5DA8">
              <w:rPr>
                <w:rFonts w:eastAsiaTheme="minorEastAsia" w:cs="Times New Roman"/>
                <w:b/>
                <w:sz w:val="18"/>
                <w:szCs w:val="18"/>
                <w:lang w:eastAsia="ru-RU"/>
              </w:rPr>
              <w:t> 992,90</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5941A1" w:rsidRDefault="00565088"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w:t>
            </w:r>
            <w:r w:rsidR="005941A1" w:rsidRPr="00E43E56">
              <w:rPr>
                <w:rFonts w:eastAsiaTheme="minorEastAsia" w:cs="Times New Roman"/>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3B5ADC" w:rsidRPr="00DF20DD" w:rsidRDefault="001D5DA8"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12 095,42</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1 942,37</w:t>
            </w:r>
          </w:p>
        </w:tc>
        <w:tc>
          <w:tcPr>
            <w:tcW w:w="1446"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r w:rsidR="000D1544">
              <w:rPr>
                <w:rFonts w:cs="Times New Roman"/>
                <w:sz w:val="18"/>
                <w:szCs w:val="18"/>
              </w:rPr>
              <w:t xml:space="preserve"> 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446"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886B04"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32D9D" w:rsidRPr="00DF20DD" w:rsidRDefault="00F96943" w:rsidP="00F9694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рамках муниципальной программы</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связанных с приобретением </w:t>
            </w:r>
            <w:r w:rsidRPr="00EE1E46">
              <w:rPr>
                <w:rFonts w:eastAsia="Times New Roman" w:cs="Times New Roman"/>
                <w:sz w:val="18"/>
                <w:szCs w:val="18"/>
                <w:lang w:eastAsia="ru-RU"/>
              </w:rPr>
              <w:lastRenderedPageBreak/>
              <w:t>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2497,95</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65088" w:rsidP="001C406E">
            <w:pPr>
              <w:spacing w:line="276" w:lineRule="auto"/>
              <w:jc w:val="center"/>
              <w:rPr>
                <w:rFonts w:cs="Times New Roman"/>
                <w:sz w:val="18"/>
                <w:szCs w:val="18"/>
              </w:rPr>
            </w:pPr>
            <w:r w:rsidRPr="00E43E56">
              <w:rPr>
                <w:rFonts w:cs="Times New Roman"/>
                <w:sz w:val="18"/>
                <w:szCs w:val="18"/>
              </w:rPr>
              <w:t>6</w:t>
            </w:r>
            <w:r w:rsidR="00470CA8"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sz w:val="18"/>
                <w:szCs w:val="18"/>
              </w:rPr>
            </w:pPr>
            <w:r w:rsidRPr="00E43E56">
              <w:rPr>
                <w:rFonts w:cs="Times New Roman"/>
                <w:sz w:val="18"/>
                <w:szCs w:val="18"/>
              </w:rPr>
              <w:t>197,95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DF20DD" w:rsidRDefault="003F3CB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Предоставленная субсидия в рамках МП субъектам МСП</w:t>
            </w:r>
            <w:r w:rsidR="00F96943">
              <w:rPr>
                <w:rFonts w:ascii="Times New Roman CYR" w:eastAsiaTheme="minorEastAsia" w:hAnsi="Times New Roman CYR" w:cs="Times New Roman CYR"/>
                <w:sz w:val="18"/>
                <w:szCs w:val="18"/>
                <w:lang w:eastAsia="ru-RU"/>
              </w:rPr>
              <w:t xml:space="preserve"> </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b/>
                <w:sz w:val="18"/>
                <w:szCs w:val="18"/>
                <w:lang w:eastAsia="ru-RU"/>
              </w:rPr>
            </w:pPr>
            <w:r w:rsidRPr="00E43E56">
              <w:rPr>
                <w:rFonts w:eastAsiaTheme="minorEastAsia" w:cs="Times New Roman"/>
                <w:b/>
                <w:sz w:val="18"/>
                <w:szCs w:val="18"/>
                <w:lang w:eastAsia="ru-RU"/>
              </w:rPr>
              <w:t>2497,95</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6</w:t>
            </w:r>
            <w:r w:rsidR="00470CA8" w:rsidRPr="00E43E56">
              <w:rPr>
                <w:rFonts w:eastAsiaTheme="minorEastAsia" w:cs="Times New Roman"/>
                <w:sz w:val="18"/>
                <w:szCs w:val="18"/>
                <w:lang w:eastAsia="ru-RU"/>
              </w:rPr>
              <w:t>50</w:t>
            </w:r>
            <w:r w:rsidR="001C406E"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197,95</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564801" w:rsidRDefault="001C406E"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r w:rsidRPr="00EE1E46">
              <w:rPr>
                <w:rFonts w:eastAsia="Times New Roman" w:cs="Times New Roman"/>
                <w:sz w:val="18"/>
                <w:szCs w:val="18"/>
                <w:lang w:eastAsia="ru-RU"/>
              </w:rPr>
              <w:t xml:space="preserve">Частичная компенсация затрат субъектам малого и среднего предпринимательства, осуществляющим </w:t>
            </w:r>
            <w:r w:rsidR="002943C4">
              <w:rPr>
                <w:rFonts w:eastAsia="Times New Roman" w:cs="Times New Roman"/>
                <w:sz w:val="18"/>
                <w:szCs w:val="18"/>
                <w:lang w:eastAsia="ru-RU"/>
              </w:rPr>
              <w:t>деятельность в сфере социального предпринимательства.</w:t>
            </w: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Pr="00EE1E46"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265B63"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рамках МП</w:t>
            </w:r>
          </w:p>
        </w:tc>
      </w:tr>
      <w:tr w:rsidR="001C406E" w:rsidRPr="00DF20DD" w:rsidTr="0036724D">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Расходы на обеспечение 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00E11ADC">
              <w:rPr>
                <w:rFonts w:ascii="Times New Roman CYR" w:eastAsiaTheme="minorEastAsia" w:hAnsi="Times New Roman CYR" w:cs="Times New Roman CYR"/>
                <w:sz w:val="18"/>
                <w:szCs w:val="18"/>
                <w:lang w:eastAsia="ru-RU"/>
              </w:rPr>
              <w:t xml:space="preserve">муниципальных учреждений </w:t>
            </w:r>
            <w:r w:rsidRPr="00EE1E46">
              <w:rPr>
                <w:rFonts w:ascii="Times New Roman CYR" w:eastAsiaTheme="minorEastAsia" w:hAnsi="Times New Roman CYR" w:cs="Times New Roman CYR"/>
                <w:sz w:val="18"/>
                <w:szCs w:val="18"/>
                <w:lang w:eastAsia="ru-RU"/>
              </w:rPr>
              <w:t>в сфере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w:t>
            </w:r>
            <w:r w:rsidR="005941A1" w:rsidRPr="00E43E56">
              <w:rPr>
                <w:rFonts w:eastAsiaTheme="minorEastAsia" w:cs="Times New Roman"/>
                <w:sz w:val="18"/>
                <w:szCs w:val="18"/>
                <w:lang w:eastAsia="ru-RU"/>
              </w:rPr>
              <w:t>2 023,12</w:t>
            </w:r>
          </w:p>
          <w:p w:rsidR="00CA45E5" w:rsidRPr="005941A1" w:rsidRDefault="00CA45E5" w:rsidP="00CA45E5">
            <w:pPr>
              <w:widowControl w:val="0"/>
              <w:autoSpaceDE w:val="0"/>
              <w:autoSpaceDN w:val="0"/>
              <w:adjustRightInd w:val="0"/>
              <w:spacing w:line="276" w:lineRule="auto"/>
              <w:rPr>
                <w:rFonts w:eastAsiaTheme="minorEastAsia" w:cs="Times New Roman"/>
                <w:sz w:val="18"/>
                <w:szCs w:val="18"/>
                <w:highlight w:val="yellow"/>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C36F24">
              <w:rPr>
                <w:rFonts w:eastAsiaTheme="minorEastAsia" w:cs="Times New Roman"/>
                <w:sz w:val="18"/>
                <w:szCs w:val="18"/>
                <w:lang w:eastAsia="ru-RU"/>
              </w:rPr>
              <w:t> </w:t>
            </w:r>
            <w:r w:rsidR="00A112B7">
              <w:rPr>
                <w:rFonts w:eastAsiaTheme="minorEastAsia" w:cs="Times New Roman"/>
                <w:sz w:val="18"/>
                <w:szCs w:val="18"/>
                <w:lang w:eastAsia="ru-RU"/>
              </w:rPr>
              <w:t>545</w:t>
            </w:r>
            <w:r w:rsidR="00C36F24">
              <w:rPr>
                <w:rFonts w:eastAsiaTheme="minorEastAsia" w:cs="Times New Roman"/>
                <w:sz w:val="18"/>
                <w:szCs w:val="18"/>
                <w:lang w:eastAsia="ru-RU"/>
              </w:rPr>
              <w:t>,</w:t>
            </w:r>
            <w:r w:rsidR="00A112B7">
              <w:rPr>
                <w:rFonts w:eastAsiaTheme="minorEastAsia" w:cs="Times New Roman"/>
                <w:sz w:val="18"/>
                <w:szCs w:val="18"/>
                <w:lang w:eastAsia="ru-RU"/>
              </w:rPr>
              <w:t>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48235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1C406E" w:rsidRPr="00DF20DD" w:rsidTr="0036724D">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5941A1"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12 023,12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A112B7">
              <w:rPr>
                <w:rFonts w:eastAsiaTheme="minorEastAsia" w:cs="Times New Roman"/>
                <w:sz w:val="18"/>
                <w:szCs w:val="18"/>
                <w:lang w:eastAsia="ru-RU"/>
              </w:rPr>
              <w:t> 545,42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36724D">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446"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 xml:space="preserve">Управление </w:t>
            </w:r>
            <w:r w:rsidR="003B59D4">
              <w:rPr>
                <w:rFonts w:cs="Times New Roman"/>
                <w:color w:val="333333"/>
                <w:sz w:val="18"/>
                <w:szCs w:val="18"/>
                <w:shd w:val="clear" w:color="auto" w:fill="FFFFFF"/>
              </w:rPr>
              <w:t xml:space="preserve">по </w:t>
            </w:r>
            <w:r w:rsidRPr="00E60C31">
              <w:rPr>
                <w:rFonts w:cs="Times New Roman"/>
                <w:color w:val="333333"/>
                <w:sz w:val="18"/>
                <w:szCs w:val="18"/>
                <w:shd w:val="clear" w:color="auto" w:fill="FFFFFF"/>
              </w:rPr>
              <w:t>имущественны</w:t>
            </w:r>
            <w:r w:rsidR="003B59D4">
              <w:rPr>
                <w:rFonts w:cs="Times New Roman"/>
                <w:color w:val="333333"/>
                <w:sz w:val="18"/>
                <w:szCs w:val="18"/>
                <w:shd w:val="clear" w:color="auto" w:fill="FFFFFF"/>
              </w:rPr>
              <w:t>м</w:t>
            </w:r>
            <w:r w:rsidRPr="00E60C31">
              <w:rPr>
                <w:rFonts w:cs="Times New Roman"/>
                <w:color w:val="333333"/>
                <w:sz w:val="18"/>
                <w:szCs w:val="18"/>
                <w:shd w:val="clear" w:color="auto" w:fill="FFFFFF"/>
              </w:rPr>
              <w:t xml:space="preserve"> </w:t>
            </w:r>
            <w:r w:rsidR="003B59D4">
              <w:rPr>
                <w:rFonts w:cs="Times New Roman"/>
                <w:color w:val="333333"/>
                <w:sz w:val="18"/>
                <w:szCs w:val="18"/>
                <w:shd w:val="clear" w:color="auto" w:fill="FFFFFF"/>
              </w:rPr>
              <w:t xml:space="preserve">вопросам </w:t>
            </w:r>
            <w:r w:rsidRPr="00E60C31">
              <w:rPr>
                <w:rFonts w:cs="Times New Roman"/>
                <w:color w:val="333333"/>
                <w:sz w:val="18"/>
                <w:szCs w:val="18"/>
                <w:shd w:val="clear" w:color="auto" w:fill="FFFFFF"/>
              </w:rPr>
              <w:t>Администрации Рузского городского округа</w:t>
            </w:r>
          </w:p>
        </w:tc>
        <w:tc>
          <w:tcPr>
            <w:tcW w:w="1417" w:type="dxa"/>
            <w:tcBorders>
              <w:top w:val="single" w:sz="4" w:space="0" w:color="auto"/>
              <w:left w:val="single" w:sz="4" w:space="0" w:color="auto"/>
              <w:right w:val="single" w:sz="4" w:space="0" w:color="auto"/>
            </w:tcBorders>
          </w:tcPr>
          <w:p w:rsidR="00CB1BFE" w:rsidRPr="00DF20DD" w:rsidRDefault="001277EA"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Оказание имущественной поддержки субъектам МСП</w:t>
            </w:r>
          </w:p>
        </w:tc>
      </w:tr>
      <w:tr w:rsidR="001C406E"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7F1DF7">
              <w:rPr>
                <w:rFonts w:eastAsia="Times New Roman" w:cs="Times New Roman"/>
                <w:b/>
                <w:sz w:val="18"/>
                <w:szCs w:val="18"/>
                <w:lang w:eastAsia="ru-RU"/>
              </w:rPr>
              <w:t>0</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47683B" w:rsidP="001C406E">
            <w:pPr>
              <w:spacing w:line="276" w:lineRule="auto"/>
              <w:jc w:val="center"/>
              <w:rPr>
                <w:rFonts w:cs="Times New Roman"/>
                <w:sz w:val="18"/>
                <w:szCs w:val="18"/>
              </w:rPr>
            </w:pPr>
            <w:r>
              <w:rPr>
                <w:rFonts w:cs="Times New Roman"/>
                <w:sz w:val="18"/>
                <w:szCs w:val="18"/>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2</w:t>
            </w:r>
            <w:r w:rsidR="00A112B7">
              <w:rPr>
                <w:rFonts w:cs="Times New Roman"/>
                <w:b/>
                <w:sz w:val="18"/>
                <w:szCs w:val="18"/>
              </w:rPr>
              <w:t> 333,58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b/>
                <w:sz w:val="18"/>
                <w:szCs w:val="18"/>
              </w:rPr>
            </w:pPr>
            <w:r w:rsidRPr="00E43E56">
              <w:rPr>
                <w:rFonts w:cs="Times New Roman"/>
                <w:b/>
                <w:sz w:val="18"/>
                <w:szCs w:val="18"/>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112B7" w:rsidP="001C406E">
            <w:pPr>
              <w:spacing w:line="276" w:lineRule="auto"/>
              <w:jc w:val="center"/>
              <w:rPr>
                <w:rFonts w:cs="Times New Roman"/>
                <w:b/>
                <w:sz w:val="18"/>
                <w:szCs w:val="18"/>
              </w:rPr>
            </w:pPr>
            <w:r>
              <w:rPr>
                <w:rFonts w:cs="Times New Roman"/>
                <w:b/>
                <w:sz w:val="18"/>
                <w:szCs w:val="18"/>
              </w:rPr>
              <w:t>532,40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943C4">
            <w:pPr>
              <w:widowControl w:val="0"/>
              <w:autoSpaceDE w:val="0"/>
              <w:autoSpaceDN w:val="0"/>
              <w:adjustRightInd w:val="0"/>
              <w:rPr>
                <w:rFonts w:ascii="Times New Roman CYR" w:eastAsiaTheme="minorEastAsia" w:hAnsi="Times New Roman CYR" w:cs="Times New Roman CYR"/>
                <w:sz w:val="18"/>
                <w:szCs w:val="18"/>
                <w:lang w:eastAsia="ru-RU"/>
              </w:rPr>
            </w:pPr>
          </w:p>
          <w:p w:rsidR="003D3153" w:rsidRPr="00DF20DD"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3F3CB9" w:rsidRDefault="0036724D" w:rsidP="003F3CB9">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AF28F5">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2</w:t>
            </w:r>
            <w:r w:rsidR="00A112B7">
              <w:rPr>
                <w:rFonts w:eastAsiaTheme="minorEastAsia" w:cs="Times New Roman"/>
                <w:sz w:val="18"/>
                <w:szCs w:val="18"/>
                <w:lang w:eastAsia="ru-RU"/>
              </w:rPr>
              <w:t> 333,58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112B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532,40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w:t>
            </w:r>
            <w:r w:rsidR="007F1DF7">
              <w:rPr>
                <w:i/>
                <w:sz w:val="18"/>
                <w:szCs w:val="18"/>
              </w:rPr>
              <w:t>0</w:t>
            </w:r>
            <w:r w:rsidRPr="00EE1E46">
              <w:rPr>
                <w:i/>
                <w:sz w:val="18"/>
                <w:szCs w:val="18"/>
              </w:rPr>
              <w:t>8.</w:t>
            </w:r>
            <w:r w:rsidR="00DA6B7F">
              <w:rPr>
                <w:i/>
                <w:sz w:val="18"/>
                <w:szCs w:val="18"/>
              </w:rPr>
              <w:t>0</w:t>
            </w:r>
            <w:r w:rsidRPr="00EE1E46">
              <w:rPr>
                <w:i/>
                <w:sz w:val="18"/>
                <w:szCs w:val="18"/>
              </w:rPr>
              <w:t xml:space="preserve">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47683B" w:rsidP="00CF4D59">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2</w:t>
            </w:r>
            <w:r w:rsidR="00A112B7">
              <w:rPr>
                <w:rFonts w:eastAsiaTheme="minorEastAsia" w:cs="Times New Roman"/>
                <w:b/>
                <w:sz w:val="18"/>
                <w:szCs w:val="18"/>
                <w:lang w:eastAsia="ru-RU"/>
              </w:rPr>
              <w:t> 333,58</w:t>
            </w:r>
          </w:p>
        </w:tc>
        <w:tc>
          <w:tcPr>
            <w:tcW w:w="1065"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5941A1"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A112B7"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532,40</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1446"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CF4D59" w:rsidRPr="003F3CB9" w:rsidRDefault="003F3CB9" w:rsidP="0036724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F3CB9">
              <w:rPr>
                <w:sz w:val="18"/>
                <w:szCs w:val="18"/>
              </w:rPr>
              <w:t>Мероприя</w:t>
            </w:r>
            <w:r>
              <w:rPr>
                <w:sz w:val="18"/>
                <w:szCs w:val="18"/>
              </w:rPr>
              <w:t>ти</w:t>
            </w:r>
            <w:r w:rsidRPr="003F3CB9">
              <w:rPr>
                <w:sz w:val="18"/>
                <w:szCs w:val="18"/>
              </w:rPr>
              <w:t xml:space="preserve">я, связанные с реализацией мер, направленны х на формирование положительного образа </w:t>
            </w:r>
            <w:proofErr w:type="spellStart"/>
            <w:r w:rsidRPr="003F3CB9">
              <w:rPr>
                <w:sz w:val="18"/>
                <w:szCs w:val="18"/>
              </w:rPr>
              <w:t>предпринимат</w:t>
            </w:r>
            <w:r w:rsidR="0036724D">
              <w:rPr>
                <w:sz w:val="18"/>
                <w:szCs w:val="18"/>
              </w:rPr>
              <w:t>ил</w:t>
            </w:r>
            <w:r w:rsidRPr="003F3CB9">
              <w:rPr>
                <w:sz w:val="18"/>
                <w:szCs w:val="18"/>
              </w:rPr>
              <w:t>я</w:t>
            </w:r>
            <w:proofErr w:type="spellEnd"/>
          </w:p>
        </w:tc>
      </w:tr>
      <w:tr w:rsidR="001C406E" w:rsidRPr="00DF20DD" w:rsidTr="0036724D">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48785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2</w:t>
            </w:r>
            <w:r w:rsidR="00A112B7">
              <w:rPr>
                <w:rFonts w:eastAsiaTheme="minorEastAsia" w:cs="Times New Roman"/>
                <w:sz w:val="18"/>
                <w:szCs w:val="18"/>
                <w:lang w:eastAsia="ru-RU"/>
              </w:rPr>
              <w:t> 333,58</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112B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532,40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856224">
      <w:pPr>
        <w:pStyle w:val="ConsPlusNormal"/>
        <w:rPr>
          <w:rFonts w:ascii="Times New Roman" w:hAnsi="Times New Roman" w:cs="Times New Roman"/>
          <w:b/>
          <w:sz w:val="28"/>
          <w:szCs w:val="28"/>
        </w:rPr>
      </w:pPr>
    </w:p>
    <w:p w:rsidR="00856224" w:rsidRDefault="00856224" w:rsidP="00856224">
      <w:pPr>
        <w:pStyle w:val="ConsPlusNormal"/>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Муниципальный заказчик 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D74854" w:rsidP="00FD79CF">
            <w:pPr>
              <w:jc w:val="center"/>
              <w:rPr>
                <w:rFonts w:cs="Times New Roman"/>
                <w:b/>
                <w:sz w:val="18"/>
                <w:szCs w:val="18"/>
              </w:rPr>
            </w:pPr>
            <w:r>
              <w:rPr>
                <w:rFonts w:cs="Times New Roman"/>
                <w:b/>
                <w:sz w:val="18"/>
                <w:szCs w:val="18"/>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D74854" w:rsidP="00195F4E">
            <w:pPr>
              <w:jc w:val="center"/>
              <w:rPr>
                <w:rFonts w:cs="Times New Roman"/>
                <w:b/>
                <w:sz w:val="18"/>
                <w:szCs w:val="18"/>
              </w:rPr>
            </w:pPr>
            <w:r>
              <w:rPr>
                <w:rFonts w:cs="Times New Roman"/>
                <w:b/>
                <w:sz w:val="18"/>
                <w:szCs w:val="18"/>
              </w:rPr>
              <w:t>10</w:t>
            </w:r>
            <w:r w:rsidR="00165BB8">
              <w:rPr>
                <w:rFonts w:cs="Times New Roman"/>
                <w:b/>
                <w:sz w:val="18"/>
                <w:szCs w:val="18"/>
              </w:rPr>
              <w:t>1 335,63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ED1E42">
            <w:pPr>
              <w:jc w:val="center"/>
              <w:rPr>
                <w:rFonts w:cs="Times New Roman"/>
                <w:b/>
                <w:bCs/>
                <w:sz w:val="18"/>
                <w:szCs w:val="18"/>
              </w:rPr>
            </w:pPr>
            <w:r>
              <w:rPr>
                <w:rFonts w:cs="Times New Roman"/>
                <w:b/>
                <w:bCs/>
                <w:sz w:val="18"/>
                <w:szCs w:val="18"/>
              </w:rPr>
              <w:t>118,38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D74854" w:rsidP="00756579">
            <w:pPr>
              <w:rPr>
                <w:rFonts w:cs="Times New Roman"/>
                <w:sz w:val="18"/>
                <w:szCs w:val="18"/>
              </w:rPr>
            </w:pPr>
            <w:r>
              <w:rPr>
                <w:rFonts w:cs="Times New Roman"/>
                <w:sz w:val="18"/>
                <w:szCs w:val="18"/>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D74854">
              <w:rPr>
                <w:rFonts w:cs="Times New Roman"/>
                <w:b/>
                <w:sz w:val="18"/>
                <w:szCs w:val="18"/>
              </w:rPr>
              <w:t>10</w:t>
            </w:r>
            <w:r w:rsidR="00165BB8">
              <w:rPr>
                <w:rFonts w:cs="Times New Roman"/>
                <w:b/>
                <w:sz w:val="18"/>
                <w:szCs w:val="18"/>
              </w:rPr>
              <w:t>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A02038" w:rsidRDefault="00A02038" w:rsidP="00393C8F">
      <w:pPr>
        <w:rPr>
          <w:b/>
        </w:rPr>
      </w:pPr>
    </w:p>
    <w:p w:rsidR="00393C8F" w:rsidRDefault="00393C8F" w:rsidP="00393C8F">
      <w:pPr>
        <w:rPr>
          <w:b/>
        </w:rPr>
      </w:pPr>
    </w:p>
    <w:p w:rsidR="00520FB5" w:rsidRPr="00520FB5" w:rsidRDefault="00520FB5" w:rsidP="00030755">
      <w:pPr>
        <w:jc w:val="center"/>
        <w:rPr>
          <w:b/>
        </w:rPr>
      </w:pPr>
      <w:r>
        <w:rPr>
          <w:b/>
        </w:rPr>
        <w:lastRenderedPageBreak/>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1843"/>
        <w:gridCol w:w="900"/>
        <w:gridCol w:w="404"/>
        <w:gridCol w:w="511"/>
        <w:gridCol w:w="451"/>
        <w:gridCol w:w="464"/>
        <w:gridCol w:w="559"/>
        <w:gridCol w:w="341"/>
        <w:gridCol w:w="509"/>
        <w:gridCol w:w="376"/>
        <w:gridCol w:w="586"/>
        <w:gridCol w:w="359"/>
        <w:gridCol w:w="522"/>
        <w:gridCol w:w="850"/>
        <w:gridCol w:w="1560"/>
        <w:gridCol w:w="1247"/>
      </w:tblGrid>
      <w:tr w:rsidR="004573C4" w:rsidRPr="004573C4" w:rsidTr="00217403">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Сроки </w:t>
            </w:r>
            <w:proofErr w:type="spellStart"/>
            <w:r w:rsidRPr="004573C4">
              <w:rPr>
                <w:rFonts w:ascii="Times New Roman CYR" w:eastAsiaTheme="minorEastAsia" w:hAnsi="Times New Roman CYR" w:cs="Times New Roman CYR"/>
                <w:sz w:val="18"/>
                <w:szCs w:val="18"/>
                <w:lang w:eastAsia="ru-RU"/>
              </w:rPr>
              <w:t>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ния</w:t>
            </w:r>
            <w:proofErr w:type="spellEnd"/>
            <w:r w:rsidRPr="004573C4">
              <w:rPr>
                <w:rFonts w:ascii="Times New Roman CYR" w:eastAsiaTheme="minorEastAsia" w:hAnsi="Times New Roman CYR" w:cs="Times New Roman CYR"/>
                <w:sz w:val="18"/>
                <w:szCs w:val="18"/>
                <w:lang w:eastAsia="ru-RU"/>
              </w:rPr>
              <w:t xml:space="preserve"> </w:t>
            </w:r>
            <w:proofErr w:type="spellStart"/>
            <w:r w:rsidRPr="004573C4">
              <w:rPr>
                <w:rFonts w:ascii="Times New Roman CYR" w:eastAsiaTheme="minorEastAsia" w:hAnsi="Times New Roman CYR" w:cs="Times New Roman CYR"/>
                <w:sz w:val="18"/>
                <w:szCs w:val="18"/>
                <w:lang w:eastAsia="ru-RU"/>
              </w:rPr>
              <w:t>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roofErr w:type="spellEnd"/>
          </w:p>
        </w:tc>
        <w:tc>
          <w:tcPr>
            <w:tcW w:w="1843"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Объем </w:t>
            </w:r>
            <w:proofErr w:type="spellStart"/>
            <w:proofErr w:type="gramStart"/>
            <w:r w:rsidRPr="004573C4">
              <w:rPr>
                <w:rFonts w:ascii="Times New Roman CYR" w:eastAsiaTheme="minorEastAsia" w:hAnsi="Times New Roman CYR" w:cs="Times New Roman CYR"/>
                <w:sz w:val="18"/>
                <w:szCs w:val="18"/>
                <w:lang w:eastAsia="ru-RU"/>
              </w:rPr>
              <w:t>финанси-рования</w:t>
            </w:r>
            <w:proofErr w:type="spellEnd"/>
            <w:proofErr w:type="gramEnd"/>
            <w:r w:rsidRPr="004573C4">
              <w:rPr>
                <w:rFonts w:ascii="Times New Roman CYR" w:eastAsiaTheme="minorEastAsia" w:hAnsi="Times New Roman CYR" w:cs="Times New Roman CYR"/>
                <w:sz w:val="18"/>
                <w:szCs w:val="18"/>
                <w:lang w:eastAsia="ru-RU"/>
              </w:rPr>
              <w:t xml:space="preserve"> мероприятия в году, </w:t>
            </w:r>
            <w:proofErr w:type="spellStart"/>
            <w:r w:rsidRPr="004573C4">
              <w:rPr>
                <w:rFonts w:ascii="Times New Roman CYR" w:eastAsiaTheme="minorEastAsia" w:hAnsi="Times New Roman CYR" w:cs="Times New Roman CYR"/>
                <w:sz w:val="18"/>
                <w:szCs w:val="18"/>
                <w:lang w:eastAsia="ru-RU"/>
              </w:rPr>
              <w:t>предшест</w:t>
            </w:r>
            <w:proofErr w:type="spellEnd"/>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4573C4">
              <w:rPr>
                <w:rFonts w:ascii="Times New Roman CYR" w:eastAsiaTheme="minorEastAsia" w:hAnsi="Times New Roman CYR" w:cs="Times New Roman CYR"/>
                <w:sz w:val="18"/>
                <w:szCs w:val="18"/>
                <w:lang w:eastAsia="ru-RU"/>
              </w:rPr>
              <w:t>вующему</w:t>
            </w:r>
            <w:proofErr w:type="spellEnd"/>
            <w:r w:rsidRPr="004573C4">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47"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Результаты вы</w:t>
            </w:r>
            <w:r w:rsidR="000053F2">
              <w:rPr>
                <w:rFonts w:ascii="Times New Roman CYR" w:eastAsiaTheme="minorEastAsia" w:hAnsi="Times New Roman CYR" w:cs="Times New Roman CYR"/>
                <w:sz w:val="18"/>
                <w:szCs w:val="18"/>
                <w:lang w:eastAsia="ru-RU"/>
              </w:rPr>
              <w:t>полнения мероприятия Подпрограм</w:t>
            </w:r>
            <w:r w:rsidRPr="004573C4">
              <w:rPr>
                <w:rFonts w:ascii="Times New Roman CYR" w:eastAsiaTheme="minorEastAsia" w:hAnsi="Times New Roman CYR" w:cs="Times New Roman CYR"/>
                <w:sz w:val="18"/>
                <w:szCs w:val="18"/>
                <w:lang w:eastAsia="ru-RU"/>
              </w:rPr>
              <w:t>мы</w:t>
            </w:r>
          </w:p>
        </w:tc>
      </w:tr>
      <w:tr w:rsidR="004573C4" w:rsidRPr="004573C4" w:rsidTr="00217403">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47"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217403">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1843"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247"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217403">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297F40" w:rsidP="0043426F">
            <w:pPr>
              <w:jc w:val="center"/>
              <w:rPr>
                <w:rFonts w:cs="Times New Roman"/>
                <w:b/>
                <w:sz w:val="18"/>
                <w:szCs w:val="18"/>
              </w:rPr>
            </w:pPr>
            <w:r>
              <w:rPr>
                <w:rFonts w:cs="Times New Roman"/>
                <w:b/>
                <w:sz w:val="18"/>
                <w:szCs w:val="18"/>
              </w:rPr>
              <w:t>10</w:t>
            </w:r>
            <w:r w:rsidR="006400A6" w:rsidRPr="000053F2">
              <w:rPr>
                <w:rFonts w:cs="Times New Roman"/>
                <w:b/>
                <w:sz w:val="18"/>
                <w:szCs w:val="18"/>
              </w:rPr>
              <w:t>1 335,63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297F40" w:rsidP="006A70A3">
            <w:pPr>
              <w:jc w:val="center"/>
              <w:rPr>
                <w:rFonts w:cs="Times New Roman"/>
                <w:b/>
                <w:sz w:val="18"/>
                <w:szCs w:val="18"/>
              </w:rPr>
            </w:pPr>
            <w:r>
              <w:rPr>
                <w:rFonts w:cs="Times New Roman"/>
                <w:b/>
                <w:sz w:val="18"/>
                <w:szCs w:val="18"/>
              </w:rPr>
              <w:t>60 000,00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Pr>
          <w:p w:rsidR="006A70A3" w:rsidRPr="004573C4" w:rsidRDefault="008042C8" w:rsidP="008042C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6A70A3" w:rsidRPr="004573C4" w:rsidTr="00217403">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6400A6"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118,38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297F40" w:rsidP="006A70A3">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297F40" w:rsidP="006A70A3">
            <w:pPr>
              <w:jc w:val="center"/>
              <w:rPr>
                <w:rFonts w:cs="Times New Roman"/>
                <w:sz w:val="18"/>
                <w:szCs w:val="18"/>
              </w:rPr>
            </w:pPr>
            <w:r>
              <w:rPr>
                <w:rFonts w:cs="Times New Roman"/>
                <w:sz w:val="18"/>
                <w:szCs w:val="18"/>
              </w:rPr>
              <w:t>60 000,00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297F40" w:rsidP="006A70A3">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297F40" w:rsidP="006A70A3">
            <w:pPr>
              <w:jc w:val="center"/>
              <w:rPr>
                <w:rFonts w:cs="Times New Roman"/>
                <w:sz w:val="18"/>
                <w:szCs w:val="18"/>
              </w:rPr>
            </w:pPr>
            <w:r>
              <w:rPr>
                <w:rFonts w:cs="Times New Roman"/>
                <w:sz w:val="18"/>
                <w:szCs w:val="18"/>
              </w:rPr>
              <w:t>60 000,00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Pr="00457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47" w:type="dxa"/>
            <w:vMerge w:val="restart"/>
          </w:tcPr>
          <w:p w:rsidR="006A70A3" w:rsidRPr="003F3CB9" w:rsidRDefault="003F3CB9" w:rsidP="003F3C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F3CB9">
              <w:rPr>
                <w:sz w:val="18"/>
                <w:szCs w:val="18"/>
              </w:rPr>
              <w:t>Обеспечение современными мощностями инфраструктуры потребительского рынка и услуг и повышение качества обслуживания.</w:t>
            </w: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297F40" w:rsidP="00AB6DA2">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297F40" w:rsidP="006A70A3">
            <w:pPr>
              <w:jc w:val="center"/>
              <w:rPr>
                <w:rFonts w:cs="Times New Roman"/>
                <w:sz w:val="18"/>
                <w:szCs w:val="18"/>
              </w:rPr>
            </w:pPr>
            <w:r>
              <w:rPr>
                <w:rFonts w:cs="Times New Roman"/>
                <w:sz w:val="18"/>
                <w:szCs w:val="18"/>
              </w:rPr>
              <w:t>60 000,00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3F3CB9" w:rsidRDefault="003F3CB9" w:rsidP="003F3CB9">
            <w:pPr>
              <w:widowControl w:val="0"/>
              <w:autoSpaceDE w:val="0"/>
              <w:autoSpaceDN w:val="0"/>
              <w:adjustRightInd w:val="0"/>
              <w:rPr>
                <w:rFonts w:ascii="Times New Roman CYR" w:eastAsiaTheme="minorEastAsia" w:hAnsi="Times New Roman CYR" w:cs="Times New Roman CYR"/>
                <w:sz w:val="18"/>
                <w:szCs w:val="18"/>
                <w:lang w:eastAsia="ru-RU"/>
              </w:rPr>
            </w:pPr>
            <w:r w:rsidRPr="003F3CB9">
              <w:rPr>
                <w:sz w:val="18"/>
                <w:szCs w:val="18"/>
              </w:rPr>
              <w:t>Поддержка сельхоз производителей путем обеспечения дополнительно й возможности для реализации ими своей продукции в рамках проведения ярмарок</w:t>
            </w:r>
          </w:p>
        </w:tc>
      </w:tr>
      <w:tr w:rsidR="006A70A3" w:rsidRPr="004573C4" w:rsidTr="00217403">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1843"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247" w:type="dxa"/>
            <w:tcBorders>
              <w:bottom w:val="single" w:sz="4" w:space="0" w:color="auto"/>
            </w:tcBorders>
          </w:tcPr>
          <w:p w:rsidR="006A70A3" w:rsidRPr="003F3CB9" w:rsidRDefault="003F3CB9" w:rsidP="003F3CB9">
            <w:pPr>
              <w:widowControl w:val="0"/>
              <w:autoSpaceDE w:val="0"/>
              <w:autoSpaceDN w:val="0"/>
              <w:adjustRightInd w:val="0"/>
              <w:rPr>
                <w:rFonts w:ascii="Times New Roman CYR" w:eastAsiaTheme="minorEastAsia" w:hAnsi="Times New Roman CYR" w:cs="Times New Roman CYR"/>
                <w:sz w:val="18"/>
                <w:szCs w:val="18"/>
                <w:lang w:eastAsia="ru-RU"/>
              </w:rPr>
            </w:pPr>
            <w:r w:rsidRPr="003F3CB9">
              <w:rPr>
                <w:sz w:val="18"/>
                <w:szCs w:val="18"/>
              </w:rPr>
              <w:t>Поддержка граждан, находящихся в трудной жизненной ситуации</w:t>
            </w:r>
          </w:p>
        </w:tc>
      </w:tr>
      <w:tr w:rsidR="00635478" w:rsidRPr="004573C4" w:rsidTr="00217403">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w:t>
            </w:r>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1843"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3D180C">
              <w:rPr>
                <w:sz w:val="18"/>
                <w:szCs w:val="18"/>
              </w:rPr>
              <w:t xml:space="preserve">   2020 год</w:t>
            </w:r>
            <w:r w:rsidR="003F3CB9">
              <w:rPr>
                <w:sz w:val="18"/>
                <w:szCs w:val="18"/>
              </w:rPr>
              <w:t xml:space="preserve"> с 2021 года мероприятие перенесено в программу «Развитие сельского хозяйства»</w:t>
            </w:r>
          </w:p>
        </w:tc>
      </w:tr>
      <w:tr w:rsidR="00635478" w:rsidRPr="004573C4" w:rsidTr="00217403">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247" w:type="dxa"/>
            <w:vMerge/>
            <w:tcBorders>
              <w:left w:val="single" w:sz="4" w:space="0" w:color="auto"/>
            </w:tcBorders>
          </w:tcPr>
          <w:p w:rsidR="00635478" w:rsidRPr="007E1D19" w:rsidRDefault="00635478" w:rsidP="007E1D19"/>
        </w:tc>
      </w:tr>
      <w:tr w:rsidR="00635478" w:rsidRPr="004573C4" w:rsidTr="00217403">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247" w:type="dxa"/>
            <w:vMerge/>
            <w:tcBorders>
              <w:left w:val="single" w:sz="4" w:space="0" w:color="auto"/>
            </w:tcBorders>
          </w:tcPr>
          <w:p w:rsidR="00635478" w:rsidRPr="007E1D19" w:rsidRDefault="00635478" w:rsidP="007E1D19"/>
        </w:tc>
      </w:tr>
      <w:tr w:rsidR="006A70A3" w:rsidRPr="004573C4" w:rsidTr="00217403">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EE293C" w:rsidRDefault="00EE293C" w:rsidP="00EE293C">
            <w:pPr>
              <w:widowControl w:val="0"/>
              <w:autoSpaceDE w:val="0"/>
              <w:autoSpaceDN w:val="0"/>
              <w:adjustRightInd w:val="0"/>
              <w:rPr>
                <w:rFonts w:ascii="Times New Roman CYR" w:eastAsiaTheme="minorEastAsia" w:hAnsi="Times New Roman CYR" w:cs="Times New Roman CYR"/>
                <w:sz w:val="18"/>
                <w:szCs w:val="18"/>
                <w:lang w:eastAsia="ru-RU"/>
              </w:rPr>
            </w:pPr>
            <w:r w:rsidRPr="00EE293C">
              <w:rPr>
                <w:sz w:val="18"/>
                <w:szCs w:val="18"/>
              </w:rPr>
              <w:t>Выявление нарушений при размещении нестационарных торговых объектах.</w:t>
            </w:r>
          </w:p>
        </w:tc>
      </w:tr>
      <w:tr w:rsidR="006A70A3" w:rsidRPr="004573C4" w:rsidTr="00217403">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городского округа услугами связи, общественного питания, торговли и 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Pr>
          <w:p w:rsidR="006A70A3" w:rsidRPr="00AB7C84" w:rsidRDefault="00AB7C84" w:rsidP="00AB7C84">
            <w:pPr>
              <w:widowControl w:val="0"/>
              <w:autoSpaceDE w:val="0"/>
              <w:autoSpaceDN w:val="0"/>
              <w:adjustRightInd w:val="0"/>
              <w:rPr>
                <w:rFonts w:ascii="Times New Roman CYR" w:eastAsiaTheme="minorEastAsia" w:hAnsi="Times New Roman CYR" w:cs="Times New Roman CYR"/>
                <w:sz w:val="18"/>
                <w:szCs w:val="18"/>
                <w:lang w:eastAsia="ru-RU"/>
              </w:rPr>
            </w:pPr>
            <w:r w:rsidRPr="00AB7C84">
              <w:rPr>
                <w:sz w:val="18"/>
                <w:szCs w:val="18"/>
              </w:rPr>
              <w:t>Организация деятельности объектов общественного</w:t>
            </w:r>
            <w:r>
              <w:rPr>
                <w:sz w:val="18"/>
                <w:szCs w:val="18"/>
              </w:rPr>
              <w:t xml:space="preserve"> </w:t>
            </w:r>
            <w:r w:rsidRPr="00AB7C84">
              <w:rPr>
                <w:sz w:val="18"/>
                <w:szCs w:val="18"/>
              </w:rPr>
              <w:t>питания в формате нестационарного торгового объекта</w:t>
            </w: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846CB" w:rsidRPr="004573C4" w:rsidTr="00217403">
        <w:trPr>
          <w:trHeight w:val="1581"/>
        </w:trPr>
        <w:tc>
          <w:tcPr>
            <w:tcW w:w="568" w:type="dxa"/>
          </w:tcPr>
          <w:p w:rsidR="00E846CB" w:rsidRPr="004573C4" w:rsidRDefault="00E846CB" w:rsidP="00E846C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w:t>
            </w:r>
          </w:p>
        </w:tc>
        <w:tc>
          <w:tcPr>
            <w:tcW w:w="2410" w:type="dxa"/>
            <w:shd w:val="clear" w:color="auto" w:fill="auto"/>
          </w:tcPr>
          <w:p w:rsidR="00E846CB" w:rsidRDefault="00E846CB" w:rsidP="00E846CB">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846CB">
              <w:rPr>
                <w:rFonts w:ascii="Times New Roman CYR" w:eastAsiaTheme="minorEastAsia" w:hAnsi="Times New Roman CYR" w:cs="Times New Roman CYR"/>
                <w:i/>
                <w:sz w:val="18"/>
                <w:szCs w:val="18"/>
                <w:lang w:eastAsia="ru-RU"/>
              </w:rPr>
              <w:t>Мероприятие 01.07</w:t>
            </w:r>
          </w:p>
          <w:p w:rsidR="00E846CB" w:rsidRDefault="00E846CB" w:rsidP="00E846C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Pr="00E846CB"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879" w:type="dxa"/>
            <w:shd w:val="clear" w:color="auto" w:fill="auto"/>
            <w:vAlign w:val="center"/>
          </w:tcPr>
          <w:p w:rsidR="00E846CB" w:rsidRPr="004573C4" w:rsidRDefault="00E846CB"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E846CB" w:rsidRPr="004573C4" w:rsidRDefault="00E846CB" w:rsidP="006A70A3">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E846CB" w:rsidRPr="004573C4" w:rsidRDefault="00E846C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E846CB" w:rsidRPr="004573C4" w:rsidRDefault="00FE7D8A" w:rsidP="00FE7D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E846CB" w:rsidRPr="00217403" w:rsidRDefault="00217403" w:rsidP="00217403">
            <w:pPr>
              <w:widowControl w:val="0"/>
              <w:autoSpaceDE w:val="0"/>
              <w:autoSpaceDN w:val="0"/>
              <w:adjustRightInd w:val="0"/>
              <w:rPr>
                <w:rFonts w:ascii="Times New Roman CYR" w:eastAsiaTheme="minorEastAsia" w:hAnsi="Times New Roman CYR" w:cs="Times New Roman CYR"/>
                <w:sz w:val="18"/>
                <w:szCs w:val="18"/>
                <w:lang w:eastAsia="ru-RU"/>
              </w:rPr>
            </w:pPr>
            <w:r w:rsidRPr="00217403">
              <w:rPr>
                <w:sz w:val="18"/>
                <w:szCs w:val="18"/>
              </w:rPr>
              <w:t>Оказание содействия производител</w:t>
            </w:r>
            <w:r>
              <w:rPr>
                <w:sz w:val="18"/>
                <w:szCs w:val="18"/>
              </w:rPr>
              <w:t>я</w:t>
            </w:r>
            <w:r w:rsidRPr="00217403">
              <w:rPr>
                <w:sz w:val="18"/>
                <w:szCs w:val="18"/>
              </w:rPr>
              <w:t>м сельскохозяйственной продукции в реализации с/х продукции собственного производства</w:t>
            </w:r>
          </w:p>
        </w:tc>
      </w:tr>
      <w:tr w:rsidR="006A70A3" w:rsidRPr="004573C4" w:rsidTr="00217403">
        <w:trPr>
          <w:trHeight w:val="1265"/>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6A70A3" w:rsidRPr="004573C4" w:rsidRDefault="006A70A3" w:rsidP="006A70A3">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0A11AE" w:rsidRDefault="008042C8" w:rsidP="000A11AE">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 xml:space="preserve">          Х</w:t>
            </w:r>
          </w:p>
        </w:tc>
      </w:tr>
      <w:tr w:rsidR="006A70A3" w:rsidRPr="004573C4" w:rsidTr="00217403">
        <w:trPr>
          <w:trHeight w:val="1462"/>
        </w:trPr>
        <w:tc>
          <w:tcPr>
            <w:tcW w:w="568" w:type="dxa"/>
          </w:tcPr>
          <w:p w:rsidR="006A70A3"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4D1BF7" w:rsidRDefault="006A70A3" w:rsidP="006A70A3">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w:t>
            </w:r>
          </w:p>
          <w:p w:rsidR="006A70A3" w:rsidRPr="004573C4" w:rsidRDefault="006A70A3" w:rsidP="006A70A3">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4573C4" w:rsidRDefault="008042C8" w:rsidP="008042C8">
            <w:pPr>
              <w:widowControl w:val="0"/>
              <w:autoSpaceDE w:val="0"/>
              <w:autoSpaceDN w:val="0"/>
              <w:adjustRightInd w:val="0"/>
              <w:rPr>
                <w:rFonts w:ascii="Times New Roman CYR" w:eastAsiaTheme="minorEastAsia" w:hAnsi="Times New Roman CYR" w:cs="Times New Roman CYR"/>
                <w:sz w:val="18"/>
                <w:szCs w:val="18"/>
                <w:lang w:eastAsia="ru-RU"/>
              </w:rPr>
            </w:pPr>
            <w:r w:rsidRPr="000A11AE">
              <w:rPr>
                <w:sz w:val="18"/>
                <w:szCs w:val="18"/>
              </w:rPr>
              <w:t>Организация деятельности объектов общественного питания</w:t>
            </w:r>
            <w:r>
              <w:rPr>
                <w:sz w:val="18"/>
                <w:szCs w:val="18"/>
              </w:rPr>
              <w:t>, прирост посадочных мест и увеличение качества обслуживания</w:t>
            </w:r>
          </w:p>
        </w:tc>
      </w:tr>
      <w:tr w:rsidR="006A70A3" w:rsidRPr="004573C4" w:rsidTr="00217403">
        <w:trPr>
          <w:trHeight w:val="1076"/>
        </w:trPr>
        <w:tc>
          <w:tcPr>
            <w:tcW w:w="568" w:type="dxa"/>
          </w:tcPr>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D53037" w:rsidRDefault="00B52843" w:rsidP="008042C8">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B52843" w:rsidRPr="004573C4" w:rsidTr="00217403">
        <w:trPr>
          <w:trHeight w:val="1687"/>
        </w:trPr>
        <w:tc>
          <w:tcPr>
            <w:tcW w:w="568" w:type="dxa"/>
          </w:tcPr>
          <w:p w:rsidR="00B52843" w:rsidRPr="004573C4" w:rsidRDefault="00B52843" w:rsidP="00B5284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33.1</w:t>
            </w:r>
          </w:p>
        </w:tc>
        <w:tc>
          <w:tcPr>
            <w:tcW w:w="2410" w:type="dxa"/>
            <w:shd w:val="clear" w:color="auto" w:fill="auto"/>
          </w:tcPr>
          <w:p w:rsidR="00B52843" w:rsidRDefault="00B52843" w:rsidP="00B52843">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w:t>
            </w:r>
          </w:p>
          <w:p w:rsidR="00B52843" w:rsidRPr="004573C4" w:rsidRDefault="00B52843" w:rsidP="00B52843">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w:t>
            </w:r>
            <w:r>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B52843" w:rsidRPr="004573C4" w:rsidRDefault="00B52843" w:rsidP="00B5284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B52843" w:rsidRPr="004573C4" w:rsidRDefault="00B52843" w:rsidP="00B5284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B52843" w:rsidRPr="004573C4" w:rsidRDefault="00B52843" w:rsidP="00B5284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B52843" w:rsidRPr="004573C4" w:rsidRDefault="00B52843" w:rsidP="00B5284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B52843" w:rsidRPr="00D53037" w:rsidRDefault="00B52843" w:rsidP="00B52843">
            <w:pPr>
              <w:widowControl w:val="0"/>
              <w:autoSpaceDE w:val="0"/>
              <w:autoSpaceDN w:val="0"/>
              <w:adjustRightInd w:val="0"/>
              <w:rPr>
                <w:rFonts w:ascii="Times New Roman CYR" w:eastAsiaTheme="minorEastAsia" w:hAnsi="Times New Roman CYR" w:cs="Times New Roman CYR"/>
                <w:sz w:val="18"/>
                <w:szCs w:val="18"/>
                <w:lang w:eastAsia="ru-RU"/>
              </w:rPr>
            </w:pPr>
            <w:r w:rsidRPr="00D53037">
              <w:rPr>
                <w:sz w:val="18"/>
                <w:szCs w:val="18"/>
              </w:rPr>
              <w:t>Организация бытовых услуг</w:t>
            </w:r>
            <w:r>
              <w:rPr>
                <w:sz w:val="18"/>
                <w:szCs w:val="18"/>
              </w:rPr>
              <w:t>, прирост рабочих мест в сфере бытовых услуг и качество обслуживание</w:t>
            </w:r>
          </w:p>
        </w:tc>
      </w:tr>
      <w:tr w:rsidR="00B52843" w:rsidRPr="004573C4" w:rsidTr="00217403">
        <w:trPr>
          <w:trHeight w:val="1687"/>
        </w:trPr>
        <w:tc>
          <w:tcPr>
            <w:tcW w:w="568" w:type="dxa"/>
          </w:tcPr>
          <w:p w:rsidR="00B52843" w:rsidRDefault="00B52843" w:rsidP="00B52843">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3   3.2</w:t>
            </w:r>
          </w:p>
        </w:tc>
        <w:tc>
          <w:tcPr>
            <w:tcW w:w="2410" w:type="dxa"/>
            <w:shd w:val="clear" w:color="auto" w:fill="auto"/>
          </w:tcPr>
          <w:p w:rsidR="00B52843" w:rsidRDefault="00B52843" w:rsidP="00B52843">
            <w:pPr>
              <w:widowControl w:val="0"/>
              <w:autoSpaceDE w:val="0"/>
              <w:autoSpaceDN w:val="0"/>
              <w:adjustRightInd w:val="0"/>
              <w:rPr>
                <w:i/>
                <w:sz w:val="18"/>
                <w:szCs w:val="18"/>
              </w:rPr>
            </w:pPr>
            <w:r>
              <w:rPr>
                <w:i/>
                <w:sz w:val="18"/>
                <w:szCs w:val="18"/>
              </w:rPr>
              <w:t>Мероприятие 03.02</w:t>
            </w:r>
          </w:p>
          <w:p w:rsidR="00B52843" w:rsidRPr="008838C5" w:rsidRDefault="00B52843" w:rsidP="00B52843">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B52843" w:rsidRDefault="00B52843" w:rsidP="00B5284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B52843" w:rsidRPr="004573C4" w:rsidRDefault="00B52843" w:rsidP="00B52843">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B52843" w:rsidRPr="004573C4" w:rsidRDefault="00B52843" w:rsidP="00B52843">
            <w:pPr>
              <w:rPr>
                <w:sz w:val="18"/>
                <w:szCs w:val="18"/>
              </w:rPr>
            </w:pPr>
          </w:p>
        </w:tc>
        <w:tc>
          <w:tcPr>
            <w:tcW w:w="1560" w:type="dxa"/>
          </w:tcPr>
          <w:p w:rsidR="00B52843" w:rsidRPr="004573C4" w:rsidRDefault="00B52843" w:rsidP="00B5284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B52843" w:rsidRPr="004573C4" w:rsidRDefault="00B52843" w:rsidP="00B5284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требованиями, нормами и стандартами действующего законодательства</w:t>
            </w:r>
          </w:p>
        </w:tc>
      </w:tr>
      <w:tr w:rsidR="00B52843" w:rsidRPr="004573C4" w:rsidTr="00217403">
        <w:trPr>
          <w:trHeight w:val="1271"/>
        </w:trPr>
        <w:tc>
          <w:tcPr>
            <w:tcW w:w="568" w:type="dxa"/>
          </w:tcPr>
          <w:p w:rsidR="00B52843" w:rsidRDefault="00B52843" w:rsidP="00B5284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B52843" w:rsidRPr="004573C4" w:rsidRDefault="00B52843" w:rsidP="00B5284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w:t>
            </w:r>
          </w:p>
        </w:tc>
        <w:tc>
          <w:tcPr>
            <w:tcW w:w="2410" w:type="dxa"/>
            <w:shd w:val="clear" w:color="auto" w:fill="auto"/>
          </w:tcPr>
          <w:p w:rsidR="00B52843" w:rsidRPr="004573C4" w:rsidRDefault="00B52843" w:rsidP="00B52843">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 xml:space="preserve">04     </w:t>
            </w:r>
            <w:r w:rsidRPr="004573C4">
              <w:rPr>
                <w:sz w:val="18"/>
                <w:szCs w:val="18"/>
              </w:rPr>
              <w:t>Участие в организации региональной системы защиты прав потребителей</w:t>
            </w:r>
          </w:p>
        </w:tc>
        <w:tc>
          <w:tcPr>
            <w:tcW w:w="879" w:type="dxa"/>
            <w:shd w:val="clear" w:color="auto" w:fill="auto"/>
            <w:vAlign w:val="center"/>
          </w:tcPr>
          <w:p w:rsidR="00B52843" w:rsidRPr="004573C4" w:rsidRDefault="00B52843" w:rsidP="00B5284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B52843" w:rsidRPr="004573C4" w:rsidRDefault="00B52843" w:rsidP="00B52843">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B52843" w:rsidRPr="004573C4" w:rsidRDefault="00B52843" w:rsidP="00B5284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B52843" w:rsidRPr="004573C4" w:rsidRDefault="00B52843" w:rsidP="00B5284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B52843" w:rsidRPr="004573C4" w:rsidRDefault="00B52843" w:rsidP="00B5284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B52843" w:rsidRPr="004573C4" w:rsidTr="00217403">
        <w:trPr>
          <w:trHeight w:val="1271"/>
        </w:trPr>
        <w:tc>
          <w:tcPr>
            <w:tcW w:w="568" w:type="dxa"/>
          </w:tcPr>
          <w:p w:rsidR="00B52843" w:rsidRPr="004573C4" w:rsidRDefault="00B52843" w:rsidP="00B5284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54.1</w:t>
            </w:r>
          </w:p>
        </w:tc>
        <w:tc>
          <w:tcPr>
            <w:tcW w:w="2410" w:type="dxa"/>
            <w:shd w:val="clear" w:color="auto" w:fill="auto"/>
          </w:tcPr>
          <w:p w:rsidR="00B52843" w:rsidRPr="004573C4" w:rsidRDefault="00B52843" w:rsidP="00B52843">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B52843" w:rsidRPr="004573C4" w:rsidRDefault="00B52843" w:rsidP="00B5284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B52843" w:rsidRPr="004573C4" w:rsidRDefault="00B52843" w:rsidP="00B5284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B52843" w:rsidRPr="004573C4" w:rsidRDefault="00B52843" w:rsidP="00B5284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B52843" w:rsidRPr="004573C4" w:rsidRDefault="00B52843" w:rsidP="00B5284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B52843" w:rsidRPr="004573C4" w:rsidRDefault="00B52843" w:rsidP="00B5284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9D67D0">
              <w:rPr>
                <w:sz w:val="18"/>
                <w:szCs w:val="18"/>
              </w:rPr>
              <w:t>Выявление нарушений при размещении нестационарных торговых</w:t>
            </w:r>
            <w:r>
              <w:rPr>
                <w:sz w:val="18"/>
                <w:szCs w:val="18"/>
              </w:rPr>
              <w:t xml:space="preserve"> </w:t>
            </w:r>
            <w:r w:rsidRPr="009D67D0">
              <w:rPr>
                <w:sz w:val="18"/>
                <w:szCs w:val="18"/>
              </w:rPr>
              <w:t>объе</w:t>
            </w:r>
            <w:r>
              <w:rPr>
                <w:sz w:val="18"/>
                <w:szCs w:val="18"/>
              </w:rPr>
              <w:t>ктах.</w:t>
            </w:r>
          </w:p>
        </w:tc>
      </w:tr>
      <w:tr w:rsidR="00B52843" w:rsidRPr="004573C4" w:rsidTr="00217403">
        <w:trPr>
          <w:trHeight w:val="1271"/>
        </w:trPr>
        <w:tc>
          <w:tcPr>
            <w:tcW w:w="568" w:type="dxa"/>
          </w:tcPr>
          <w:p w:rsidR="00B52843" w:rsidRPr="004573C4" w:rsidRDefault="00B52843" w:rsidP="00B5284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54.2</w:t>
            </w:r>
          </w:p>
        </w:tc>
        <w:tc>
          <w:tcPr>
            <w:tcW w:w="2410" w:type="dxa"/>
            <w:shd w:val="clear" w:color="auto" w:fill="auto"/>
          </w:tcPr>
          <w:p w:rsidR="00B52843" w:rsidRDefault="00B52843" w:rsidP="00B52843">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2</w:t>
            </w:r>
            <w:r w:rsidRPr="004573C4">
              <w:rPr>
                <w:sz w:val="18"/>
                <w:szCs w:val="18"/>
              </w:rPr>
              <w:t xml:space="preserve"> </w:t>
            </w:r>
          </w:p>
          <w:p w:rsidR="00B52843" w:rsidRPr="004573C4" w:rsidRDefault="00B52843" w:rsidP="00B52843">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B52843" w:rsidRPr="004573C4" w:rsidRDefault="00B52843" w:rsidP="00B5284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B52843" w:rsidRPr="004573C4" w:rsidRDefault="00B52843" w:rsidP="00B5284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B52843" w:rsidRPr="004573C4" w:rsidRDefault="00B52843" w:rsidP="00B5284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B52843" w:rsidRPr="004573C4" w:rsidRDefault="00B52843" w:rsidP="00B5284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247" w:type="dxa"/>
          </w:tcPr>
          <w:p w:rsidR="00B52843" w:rsidRPr="004573C4" w:rsidRDefault="00B52843" w:rsidP="00B5284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9D67D0">
              <w:rPr>
                <w:sz w:val="18"/>
                <w:szCs w:val="18"/>
              </w:rPr>
              <w:t>Выявление нарушений при размещении нестационарных торговых</w:t>
            </w:r>
            <w:r>
              <w:rPr>
                <w:sz w:val="18"/>
                <w:szCs w:val="18"/>
              </w:rPr>
              <w:t xml:space="preserve"> </w:t>
            </w:r>
            <w:r w:rsidRPr="009D67D0">
              <w:rPr>
                <w:sz w:val="18"/>
                <w:szCs w:val="18"/>
              </w:rPr>
              <w:t>объе</w:t>
            </w:r>
            <w:r>
              <w:rPr>
                <w:sz w:val="18"/>
                <w:szCs w:val="18"/>
              </w:rPr>
              <w:t>ктах.</w:t>
            </w:r>
          </w:p>
        </w:tc>
      </w:tr>
      <w:tr w:rsidR="00B52843" w:rsidRPr="004573C4" w:rsidTr="00217403">
        <w:trPr>
          <w:trHeight w:val="1271"/>
        </w:trPr>
        <w:tc>
          <w:tcPr>
            <w:tcW w:w="568" w:type="dxa"/>
          </w:tcPr>
          <w:p w:rsidR="00B52843" w:rsidRDefault="00B52843" w:rsidP="00B5284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44.3</w:t>
            </w:r>
          </w:p>
        </w:tc>
        <w:tc>
          <w:tcPr>
            <w:tcW w:w="2410" w:type="dxa"/>
            <w:shd w:val="clear" w:color="auto" w:fill="auto"/>
          </w:tcPr>
          <w:p w:rsidR="00B52843" w:rsidRDefault="00B52843" w:rsidP="00B52843">
            <w:pPr>
              <w:widowControl w:val="0"/>
              <w:autoSpaceDE w:val="0"/>
              <w:autoSpaceDN w:val="0"/>
              <w:adjustRightInd w:val="0"/>
              <w:rPr>
                <w:b/>
                <w:sz w:val="18"/>
                <w:szCs w:val="18"/>
              </w:rPr>
            </w:pPr>
            <w:r w:rsidRPr="00CB171D">
              <w:rPr>
                <w:b/>
                <w:sz w:val="18"/>
                <w:szCs w:val="18"/>
              </w:rPr>
              <w:t>Основное мероприятие</w:t>
            </w:r>
            <w:r>
              <w:rPr>
                <w:b/>
                <w:sz w:val="18"/>
                <w:szCs w:val="18"/>
              </w:rPr>
              <w:t xml:space="preserve"> 05</w:t>
            </w:r>
          </w:p>
          <w:p w:rsidR="00B52843" w:rsidRPr="00CB171D" w:rsidRDefault="00B52843" w:rsidP="00B52843">
            <w:pPr>
              <w:widowControl w:val="0"/>
              <w:autoSpaceDE w:val="0"/>
              <w:autoSpaceDN w:val="0"/>
              <w:adjustRightInd w:val="0"/>
              <w:rPr>
                <w:sz w:val="18"/>
                <w:szCs w:val="18"/>
              </w:rPr>
            </w:pPr>
            <w:r>
              <w:rPr>
                <w:sz w:val="18"/>
                <w:szCs w:val="18"/>
              </w:rPr>
              <w:t>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B52843" w:rsidRDefault="00B52843" w:rsidP="00B5284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B52843" w:rsidRPr="004573C4" w:rsidRDefault="00B52843" w:rsidP="00B52843">
            <w:pPr>
              <w:tabs>
                <w:tab w:val="center" w:pos="175"/>
              </w:tabs>
              <w:ind w:hanging="100"/>
              <w:rPr>
                <w:sz w:val="18"/>
                <w:szCs w:val="18"/>
              </w:rPr>
            </w:pPr>
            <w:r>
              <w:rPr>
                <w:sz w:val="18"/>
                <w:szCs w:val="18"/>
              </w:rPr>
              <w:t>Средства бюджета Рузского городского округа</w:t>
            </w:r>
          </w:p>
        </w:tc>
        <w:tc>
          <w:tcPr>
            <w:tcW w:w="6832" w:type="dxa"/>
            <w:gridSpan w:val="13"/>
            <w:shd w:val="clear" w:color="auto" w:fill="auto"/>
          </w:tcPr>
          <w:p w:rsidR="00B52843" w:rsidRPr="004573C4" w:rsidRDefault="00B52843" w:rsidP="00B5284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B52843" w:rsidRDefault="00B52843" w:rsidP="00B5284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B52843" w:rsidRPr="004573C4" w:rsidRDefault="00B52843" w:rsidP="00B52843">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Окончание реализации данного мероприятия   2021 год</w:t>
            </w:r>
          </w:p>
        </w:tc>
      </w:tr>
    </w:tbl>
    <w:p w:rsidR="00A02038" w:rsidRDefault="00A02038" w:rsidP="00A02038">
      <w:pPr>
        <w:spacing w:after="200" w:line="276" w:lineRule="auto"/>
      </w:pPr>
    </w:p>
    <w:p w:rsidR="006E68AD" w:rsidRDefault="006E68AD" w:rsidP="00A02038">
      <w:pPr>
        <w:spacing w:after="200" w:line="276" w:lineRule="auto"/>
      </w:pPr>
    </w:p>
    <w:sectPr w:rsidR="006E68AD" w:rsidSect="00A02038">
      <w:pgSz w:w="16838" w:h="11906" w:orient="landscape"/>
      <w:pgMar w:top="851"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7C3" w:rsidRDefault="00A417C3" w:rsidP="00936B5F">
      <w:r>
        <w:separator/>
      </w:r>
    </w:p>
  </w:endnote>
  <w:endnote w:type="continuationSeparator" w:id="0">
    <w:p w:rsidR="00A417C3" w:rsidRDefault="00A417C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000" w:rsidRDefault="00EF4000">
    <w:pPr>
      <w:pStyle w:val="a9"/>
      <w:jc w:val="right"/>
    </w:pPr>
  </w:p>
  <w:p w:rsidR="00EF4000" w:rsidRDefault="00EF4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000" w:rsidRDefault="00EF4000">
    <w:pPr>
      <w:pStyle w:val="a9"/>
      <w:jc w:val="right"/>
    </w:pPr>
  </w:p>
  <w:p w:rsidR="00EF4000" w:rsidRDefault="00EF4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7C3" w:rsidRDefault="00A417C3" w:rsidP="00936B5F">
      <w:r>
        <w:separator/>
      </w:r>
    </w:p>
  </w:footnote>
  <w:footnote w:type="continuationSeparator" w:id="0">
    <w:p w:rsidR="00A417C3" w:rsidRDefault="00A417C3" w:rsidP="00936B5F">
      <w:r>
        <w:continuationSeparator/>
      </w:r>
    </w:p>
  </w:footnote>
  <w:footnote w:id="1">
    <w:p w:rsidR="00EF4000" w:rsidRPr="0037091E" w:rsidRDefault="00EF4000">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 w:id="2">
    <w:p w:rsidR="00EF4000" w:rsidRDefault="00EF4000" w:rsidP="00571130">
      <w:pPr>
        <w:pStyle w:val="a4"/>
      </w:pPr>
      <w:r>
        <w:rPr>
          <w:rStyle w:val="a6"/>
        </w:rPr>
        <w:footnoteRef/>
      </w:r>
      <w:r>
        <w:t xml:space="preserve"> Региональная программа «Обеспечение прав потребителей в Московской области» на 2020 - 2024 годы, утвержденная </w:t>
      </w:r>
      <w:r w:rsidRPr="004520C5">
        <w:t>Постановление</w:t>
      </w:r>
      <w:r>
        <w:t>м</w:t>
      </w:r>
      <w:r w:rsidRPr="004520C5">
        <w:t xml:space="preserve"> Правительства Московской </w:t>
      </w:r>
      <w:r>
        <w:t xml:space="preserve">области </w:t>
      </w:r>
      <w:r>
        <w:br/>
        <w:t xml:space="preserve">от 03.09.2019 № 576/27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3BDB"/>
    <w:rsid w:val="000246F3"/>
    <w:rsid w:val="00025397"/>
    <w:rsid w:val="00027016"/>
    <w:rsid w:val="00030755"/>
    <w:rsid w:val="00031850"/>
    <w:rsid w:val="000319CB"/>
    <w:rsid w:val="00032FC9"/>
    <w:rsid w:val="0003531F"/>
    <w:rsid w:val="00037EA9"/>
    <w:rsid w:val="00040C32"/>
    <w:rsid w:val="000413A7"/>
    <w:rsid w:val="00041B67"/>
    <w:rsid w:val="00046684"/>
    <w:rsid w:val="00050335"/>
    <w:rsid w:val="0005147B"/>
    <w:rsid w:val="00051A9B"/>
    <w:rsid w:val="000520B1"/>
    <w:rsid w:val="0005311B"/>
    <w:rsid w:val="0005447A"/>
    <w:rsid w:val="00055172"/>
    <w:rsid w:val="00055FF8"/>
    <w:rsid w:val="00057A27"/>
    <w:rsid w:val="000617D2"/>
    <w:rsid w:val="0006331C"/>
    <w:rsid w:val="000644F1"/>
    <w:rsid w:val="000661B3"/>
    <w:rsid w:val="00067D9D"/>
    <w:rsid w:val="0007056C"/>
    <w:rsid w:val="00070747"/>
    <w:rsid w:val="00074546"/>
    <w:rsid w:val="000835CA"/>
    <w:rsid w:val="00084ABA"/>
    <w:rsid w:val="000905E2"/>
    <w:rsid w:val="00090E1E"/>
    <w:rsid w:val="00090F10"/>
    <w:rsid w:val="00092174"/>
    <w:rsid w:val="00092A58"/>
    <w:rsid w:val="00096580"/>
    <w:rsid w:val="00097E92"/>
    <w:rsid w:val="000A0173"/>
    <w:rsid w:val="000A11AE"/>
    <w:rsid w:val="000A3745"/>
    <w:rsid w:val="000B11C1"/>
    <w:rsid w:val="000B2126"/>
    <w:rsid w:val="000B44A1"/>
    <w:rsid w:val="000C0384"/>
    <w:rsid w:val="000C43CC"/>
    <w:rsid w:val="000C6261"/>
    <w:rsid w:val="000D002B"/>
    <w:rsid w:val="000D1544"/>
    <w:rsid w:val="000D3809"/>
    <w:rsid w:val="000D3AA0"/>
    <w:rsid w:val="000D4548"/>
    <w:rsid w:val="000D64EF"/>
    <w:rsid w:val="000E0C99"/>
    <w:rsid w:val="000E26DD"/>
    <w:rsid w:val="000E521C"/>
    <w:rsid w:val="00100180"/>
    <w:rsid w:val="00101400"/>
    <w:rsid w:val="00101EB6"/>
    <w:rsid w:val="00102463"/>
    <w:rsid w:val="00104418"/>
    <w:rsid w:val="00105818"/>
    <w:rsid w:val="001074DD"/>
    <w:rsid w:val="00110237"/>
    <w:rsid w:val="00110A85"/>
    <w:rsid w:val="0011465A"/>
    <w:rsid w:val="0011606A"/>
    <w:rsid w:val="0012058E"/>
    <w:rsid w:val="00120BE6"/>
    <w:rsid w:val="00122384"/>
    <w:rsid w:val="0012249F"/>
    <w:rsid w:val="001236EE"/>
    <w:rsid w:val="00123E0B"/>
    <w:rsid w:val="001277EA"/>
    <w:rsid w:val="00127BE0"/>
    <w:rsid w:val="00130E83"/>
    <w:rsid w:val="0013223A"/>
    <w:rsid w:val="0013515F"/>
    <w:rsid w:val="0013670B"/>
    <w:rsid w:val="0014227F"/>
    <w:rsid w:val="00143515"/>
    <w:rsid w:val="0014563E"/>
    <w:rsid w:val="00146541"/>
    <w:rsid w:val="001468FF"/>
    <w:rsid w:val="00150030"/>
    <w:rsid w:val="001503AD"/>
    <w:rsid w:val="001514F3"/>
    <w:rsid w:val="00151C33"/>
    <w:rsid w:val="00154AF0"/>
    <w:rsid w:val="001566C9"/>
    <w:rsid w:val="00156E00"/>
    <w:rsid w:val="00165BB8"/>
    <w:rsid w:val="00170088"/>
    <w:rsid w:val="001703C0"/>
    <w:rsid w:val="00171908"/>
    <w:rsid w:val="0017217F"/>
    <w:rsid w:val="00180777"/>
    <w:rsid w:val="0018117A"/>
    <w:rsid w:val="00181CB3"/>
    <w:rsid w:val="00184090"/>
    <w:rsid w:val="00184A98"/>
    <w:rsid w:val="00185AE1"/>
    <w:rsid w:val="00190A95"/>
    <w:rsid w:val="00195F4E"/>
    <w:rsid w:val="00197163"/>
    <w:rsid w:val="001A1655"/>
    <w:rsid w:val="001A50F0"/>
    <w:rsid w:val="001A591E"/>
    <w:rsid w:val="001A5A94"/>
    <w:rsid w:val="001B13F1"/>
    <w:rsid w:val="001B1DE5"/>
    <w:rsid w:val="001B4C22"/>
    <w:rsid w:val="001C09D8"/>
    <w:rsid w:val="001C143C"/>
    <w:rsid w:val="001C1C5D"/>
    <w:rsid w:val="001C406E"/>
    <w:rsid w:val="001C4593"/>
    <w:rsid w:val="001C465B"/>
    <w:rsid w:val="001C6F0C"/>
    <w:rsid w:val="001C7CDE"/>
    <w:rsid w:val="001D001F"/>
    <w:rsid w:val="001D0EEB"/>
    <w:rsid w:val="001D17AC"/>
    <w:rsid w:val="001D1E2B"/>
    <w:rsid w:val="001D3ECB"/>
    <w:rsid w:val="001D4C46"/>
    <w:rsid w:val="001D5A2C"/>
    <w:rsid w:val="001D5DA8"/>
    <w:rsid w:val="001D6269"/>
    <w:rsid w:val="001E0340"/>
    <w:rsid w:val="001E058D"/>
    <w:rsid w:val="001E06B3"/>
    <w:rsid w:val="001E28BD"/>
    <w:rsid w:val="001E45E0"/>
    <w:rsid w:val="001E4A78"/>
    <w:rsid w:val="001F1971"/>
    <w:rsid w:val="001F1A7F"/>
    <w:rsid w:val="001F2E8B"/>
    <w:rsid w:val="001F3701"/>
    <w:rsid w:val="001F4EAC"/>
    <w:rsid w:val="001F536B"/>
    <w:rsid w:val="0020067F"/>
    <w:rsid w:val="00200D1B"/>
    <w:rsid w:val="002030D3"/>
    <w:rsid w:val="00204C5C"/>
    <w:rsid w:val="00205998"/>
    <w:rsid w:val="00205ACD"/>
    <w:rsid w:val="00205B7B"/>
    <w:rsid w:val="002075BD"/>
    <w:rsid w:val="0021105B"/>
    <w:rsid w:val="00212152"/>
    <w:rsid w:val="00214546"/>
    <w:rsid w:val="0021479F"/>
    <w:rsid w:val="00214E6F"/>
    <w:rsid w:val="0021577A"/>
    <w:rsid w:val="00217055"/>
    <w:rsid w:val="00217403"/>
    <w:rsid w:val="002208C8"/>
    <w:rsid w:val="00221814"/>
    <w:rsid w:val="00221EA1"/>
    <w:rsid w:val="00222D65"/>
    <w:rsid w:val="00223FBD"/>
    <w:rsid w:val="00225EC2"/>
    <w:rsid w:val="00226844"/>
    <w:rsid w:val="002315E2"/>
    <w:rsid w:val="002318D7"/>
    <w:rsid w:val="00232BB9"/>
    <w:rsid w:val="00232FDB"/>
    <w:rsid w:val="0023682C"/>
    <w:rsid w:val="002378C7"/>
    <w:rsid w:val="0024250C"/>
    <w:rsid w:val="00244017"/>
    <w:rsid w:val="0024544F"/>
    <w:rsid w:val="00245DF7"/>
    <w:rsid w:val="002476BA"/>
    <w:rsid w:val="00247714"/>
    <w:rsid w:val="00247FEB"/>
    <w:rsid w:val="00253464"/>
    <w:rsid w:val="0025380C"/>
    <w:rsid w:val="00254557"/>
    <w:rsid w:val="002613AC"/>
    <w:rsid w:val="00261A3E"/>
    <w:rsid w:val="0026203E"/>
    <w:rsid w:val="00264877"/>
    <w:rsid w:val="002651A0"/>
    <w:rsid w:val="002655CB"/>
    <w:rsid w:val="00265B63"/>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623"/>
    <w:rsid w:val="00292881"/>
    <w:rsid w:val="002932C0"/>
    <w:rsid w:val="002943C4"/>
    <w:rsid w:val="0029614A"/>
    <w:rsid w:val="0029629A"/>
    <w:rsid w:val="00297D00"/>
    <w:rsid w:val="00297F40"/>
    <w:rsid w:val="002A20F8"/>
    <w:rsid w:val="002A3297"/>
    <w:rsid w:val="002A48CF"/>
    <w:rsid w:val="002A5FB4"/>
    <w:rsid w:val="002A675E"/>
    <w:rsid w:val="002A684B"/>
    <w:rsid w:val="002B168A"/>
    <w:rsid w:val="002B47BE"/>
    <w:rsid w:val="002B664B"/>
    <w:rsid w:val="002B6DAB"/>
    <w:rsid w:val="002B78B3"/>
    <w:rsid w:val="002B7987"/>
    <w:rsid w:val="002C03D9"/>
    <w:rsid w:val="002C0CB8"/>
    <w:rsid w:val="002C719E"/>
    <w:rsid w:val="002D21FD"/>
    <w:rsid w:val="002D25C6"/>
    <w:rsid w:val="002D3627"/>
    <w:rsid w:val="002D4E2D"/>
    <w:rsid w:val="002D5B11"/>
    <w:rsid w:val="002D79AD"/>
    <w:rsid w:val="002E0ECF"/>
    <w:rsid w:val="002E0F21"/>
    <w:rsid w:val="002E1071"/>
    <w:rsid w:val="002E1963"/>
    <w:rsid w:val="002E6208"/>
    <w:rsid w:val="002E6EDA"/>
    <w:rsid w:val="002E7A99"/>
    <w:rsid w:val="002E7C5D"/>
    <w:rsid w:val="002F1825"/>
    <w:rsid w:val="002F226A"/>
    <w:rsid w:val="002F59F9"/>
    <w:rsid w:val="002F6B5B"/>
    <w:rsid w:val="002F7721"/>
    <w:rsid w:val="00301771"/>
    <w:rsid w:val="00303936"/>
    <w:rsid w:val="0030569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62BA8"/>
    <w:rsid w:val="0036724D"/>
    <w:rsid w:val="00370630"/>
    <w:rsid w:val="00370908"/>
    <w:rsid w:val="0037091E"/>
    <w:rsid w:val="00370BF8"/>
    <w:rsid w:val="00371654"/>
    <w:rsid w:val="00376C97"/>
    <w:rsid w:val="00376CC2"/>
    <w:rsid w:val="0038033B"/>
    <w:rsid w:val="003830FB"/>
    <w:rsid w:val="003905C9"/>
    <w:rsid w:val="0039228C"/>
    <w:rsid w:val="00392B1E"/>
    <w:rsid w:val="003934AF"/>
    <w:rsid w:val="00393C8F"/>
    <w:rsid w:val="00394ED6"/>
    <w:rsid w:val="00395614"/>
    <w:rsid w:val="00396CD3"/>
    <w:rsid w:val="003A04C4"/>
    <w:rsid w:val="003A0A7D"/>
    <w:rsid w:val="003A1AF8"/>
    <w:rsid w:val="003A1D62"/>
    <w:rsid w:val="003A23AF"/>
    <w:rsid w:val="003A246F"/>
    <w:rsid w:val="003A7D6D"/>
    <w:rsid w:val="003B06D2"/>
    <w:rsid w:val="003B45A6"/>
    <w:rsid w:val="003B4E41"/>
    <w:rsid w:val="003B59D4"/>
    <w:rsid w:val="003B5ADC"/>
    <w:rsid w:val="003B7004"/>
    <w:rsid w:val="003C0DE8"/>
    <w:rsid w:val="003C1893"/>
    <w:rsid w:val="003C4D65"/>
    <w:rsid w:val="003C4F72"/>
    <w:rsid w:val="003C504E"/>
    <w:rsid w:val="003D0457"/>
    <w:rsid w:val="003D0E01"/>
    <w:rsid w:val="003D1376"/>
    <w:rsid w:val="003D180C"/>
    <w:rsid w:val="003D27CE"/>
    <w:rsid w:val="003D2B1C"/>
    <w:rsid w:val="003D3153"/>
    <w:rsid w:val="003D437B"/>
    <w:rsid w:val="003D6848"/>
    <w:rsid w:val="003D6EFC"/>
    <w:rsid w:val="003D76C8"/>
    <w:rsid w:val="003E121B"/>
    <w:rsid w:val="003E1426"/>
    <w:rsid w:val="003E158E"/>
    <w:rsid w:val="003E201E"/>
    <w:rsid w:val="003E2038"/>
    <w:rsid w:val="003E2662"/>
    <w:rsid w:val="003E2BA5"/>
    <w:rsid w:val="003E3785"/>
    <w:rsid w:val="003E75E3"/>
    <w:rsid w:val="003F1966"/>
    <w:rsid w:val="003F3CB9"/>
    <w:rsid w:val="003F49BD"/>
    <w:rsid w:val="0040579D"/>
    <w:rsid w:val="004059C8"/>
    <w:rsid w:val="00410926"/>
    <w:rsid w:val="00411BAE"/>
    <w:rsid w:val="00417C09"/>
    <w:rsid w:val="004251D1"/>
    <w:rsid w:val="0042597D"/>
    <w:rsid w:val="0043123B"/>
    <w:rsid w:val="00432C79"/>
    <w:rsid w:val="0043426F"/>
    <w:rsid w:val="00434F74"/>
    <w:rsid w:val="0044186B"/>
    <w:rsid w:val="00443A2E"/>
    <w:rsid w:val="00445085"/>
    <w:rsid w:val="004468CC"/>
    <w:rsid w:val="00446A29"/>
    <w:rsid w:val="004475C4"/>
    <w:rsid w:val="00450010"/>
    <w:rsid w:val="00450C73"/>
    <w:rsid w:val="00452421"/>
    <w:rsid w:val="004540E3"/>
    <w:rsid w:val="004551E5"/>
    <w:rsid w:val="00455720"/>
    <w:rsid w:val="004558A2"/>
    <w:rsid w:val="00455F9E"/>
    <w:rsid w:val="004573C4"/>
    <w:rsid w:val="004579A7"/>
    <w:rsid w:val="0046109D"/>
    <w:rsid w:val="00466D0E"/>
    <w:rsid w:val="00467A2D"/>
    <w:rsid w:val="00470CA8"/>
    <w:rsid w:val="004711CF"/>
    <w:rsid w:val="00472F9F"/>
    <w:rsid w:val="00475538"/>
    <w:rsid w:val="0047683B"/>
    <w:rsid w:val="00476D52"/>
    <w:rsid w:val="00480094"/>
    <w:rsid w:val="0048235B"/>
    <w:rsid w:val="0048337E"/>
    <w:rsid w:val="0048480C"/>
    <w:rsid w:val="00485FF9"/>
    <w:rsid w:val="00487857"/>
    <w:rsid w:val="004907CE"/>
    <w:rsid w:val="00492903"/>
    <w:rsid w:val="00492C3D"/>
    <w:rsid w:val="00493CC7"/>
    <w:rsid w:val="0049454B"/>
    <w:rsid w:val="00494751"/>
    <w:rsid w:val="004951A0"/>
    <w:rsid w:val="00497613"/>
    <w:rsid w:val="00497731"/>
    <w:rsid w:val="004A121E"/>
    <w:rsid w:val="004A22D4"/>
    <w:rsid w:val="004A44C3"/>
    <w:rsid w:val="004B14F7"/>
    <w:rsid w:val="004B1783"/>
    <w:rsid w:val="004B197E"/>
    <w:rsid w:val="004B1DFE"/>
    <w:rsid w:val="004B50B1"/>
    <w:rsid w:val="004B5C85"/>
    <w:rsid w:val="004B6149"/>
    <w:rsid w:val="004B7402"/>
    <w:rsid w:val="004C007F"/>
    <w:rsid w:val="004C0497"/>
    <w:rsid w:val="004C0B92"/>
    <w:rsid w:val="004C4879"/>
    <w:rsid w:val="004C4AFC"/>
    <w:rsid w:val="004D1BF7"/>
    <w:rsid w:val="004D3A08"/>
    <w:rsid w:val="004D644E"/>
    <w:rsid w:val="004D6F23"/>
    <w:rsid w:val="004D7BC1"/>
    <w:rsid w:val="004E241B"/>
    <w:rsid w:val="004E3454"/>
    <w:rsid w:val="004E4018"/>
    <w:rsid w:val="004E720A"/>
    <w:rsid w:val="004E7470"/>
    <w:rsid w:val="004F061E"/>
    <w:rsid w:val="004F508D"/>
    <w:rsid w:val="004F6770"/>
    <w:rsid w:val="004F7FEF"/>
    <w:rsid w:val="00501B20"/>
    <w:rsid w:val="00501E0C"/>
    <w:rsid w:val="00502022"/>
    <w:rsid w:val="00506192"/>
    <w:rsid w:val="005076AC"/>
    <w:rsid w:val="00511144"/>
    <w:rsid w:val="00511292"/>
    <w:rsid w:val="00512B89"/>
    <w:rsid w:val="0051613A"/>
    <w:rsid w:val="00516A8F"/>
    <w:rsid w:val="00516DD9"/>
    <w:rsid w:val="00517AD5"/>
    <w:rsid w:val="00520D8D"/>
    <w:rsid w:val="00520FB5"/>
    <w:rsid w:val="005225A5"/>
    <w:rsid w:val="00523E60"/>
    <w:rsid w:val="00524493"/>
    <w:rsid w:val="00525886"/>
    <w:rsid w:val="00525ACD"/>
    <w:rsid w:val="00527EAF"/>
    <w:rsid w:val="0053157C"/>
    <w:rsid w:val="00531FB9"/>
    <w:rsid w:val="00532266"/>
    <w:rsid w:val="00532E71"/>
    <w:rsid w:val="00533060"/>
    <w:rsid w:val="005377AD"/>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2F55"/>
    <w:rsid w:val="005749AF"/>
    <w:rsid w:val="00574BD4"/>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50F"/>
    <w:rsid w:val="005949D4"/>
    <w:rsid w:val="00595E8B"/>
    <w:rsid w:val="005A1B63"/>
    <w:rsid w:val="005A653C"/>
    <w:rsid w:val="005A73A1"/>
    <w:rsid w:val="005B176D"/>
    <w:rsid w:val="005B1CC1"/>
    <w:rsid w:val="005B2C72"/>
    <w:rsid w:val="005B3161"/>
    <w:rsid w:val="005B3F99"/>
    <w:rsid w:val="005B4B91"/>
    <w:rsid w:val="005B57A8"/>
    <w:rsid w:val="005B70A3"/>
    <w:rsid w:val="005B77AD"/>
    <w:rsid w:val="005C019E"/>
    <w:rsid w:val="005C0DEF"/>
    <w:rsid w:val="005C0EF9"/>
    <w:rsid w:val="005C1176"/>
    <w:rsid w:val="005C6875"/>
    <w:rsid w:val="005D02CB"/>
    <w:rsid w:val="005D1454"/>
    <w:rsid w:val="005D18B7"/>
    <w:rsid w:val="005D4A85"/>
    <w:rsid w:val="005D7EDD"/>
    <w:rsid w:val="005E0B63"/>
    <w:rsid w:val="005E1A14"/>
    <w:rsid w:val="005E1F95"/>
    <w:rsid w:val="005E2E40"/>
    <w:rsid w:val="005E4020"/>
    <w:rsid w:val="005F02EF"/>
    <w:rsid w:val="005F12EA"/>
    <w:rsid w:val="005F176C"/>
    <w:rsid w:val="005F21E3"/>
    <w:rsid w:val="005F3012"/>
    <w:rsid w:val="005F31F5"/>
    <w:rsid w:val="005F66F1"/>
    <w:rsid w:val="005F6BB2"/>
    <w:rsid w:val="00603069"/>
    <w:rsid w:val="006062EE"/>
    <w:rsid w:val="0060651E"/>
    <w:rsid w:val="00606FDB"/>
    <w:rsid w:val="00607892"/>
    <w:rsid w:val="00610F96"/>
    <w:rsid w:val="0061159D"/>
    <w:rsid w:val="00613CE3"/>
    <w:rsid w:val="00613F38"/>
    <w:rsid w:val="00615804"/>
    <w:rsid w:val="006176AE"/>
    <w:rsid w:val="00620B8A"/>
    <w:rsid w:val="00622891"/>
    <w:rsid w:val="00622A92"/>
    <w:rsid w:val="0062314D"/>
    <w:rsid w:val="00623685"/>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473EA"/>
    <w:rsid w:val="006503F7"/>
    <w:rsid w:val="00650C45"/>
    <w:rsid w:val="006513A3"/>
    <w:rsid w:val="006532EC"/>
    <w:rsid w:val="00654A69"/>
    <w:rsid w:val="00657B00"/>
    <w:rsid w:val="00662642"/>
    <w:rsid w:val="0066424F"/>
    <w:rsid w:val="0066652D"/>
    <w:rsid w:val="0066676C"/>
    <w:rsid w:val="00666CDD"/>
    <w:rsid w:val="006676FE"/>
    <w:rsid w:val="00672D2B"/>
    <w:rsid w:val="00673262"/>
    <w:rsid w:val="00674D7E"/>
    <w:rsid w:val="00677FEB"/>
    <w:rsid w:val="006814DB"/>
    <w:rsid w:val="006847AD"/>
    <w:rsid w:val="0069012F"/>
    <w:rsid w:val="006907E4"/>
    <w:rsid w:val="00692981"/>
    <w:rsid w:val="0069335D"/>
    <w:rsid w:val="00696C3C"/>
    <w:rsid w:val="006975BE"/>
    <w:rsid w:val="006A1DCC"/>
    <w:rsid w:val="006A4B8E"/>
    <w:rsid w:val="006A70A3"/>
    <w:rsid w:val="006A7E7D"/>
    <w:rsid w:val="006B1961"/>
    <w:rsid w:val="006B269F"/>
    <w:rsid w:val="006B7B45"/>
    <w:rsid w:val="006C006F"/>
    <w:rsid w:val="006C15DA"/>
    <w:rsid w:val="006C2CF7"/>
    <w:rsid w:val="006C41A0"/>
    <w:rsid w:val="006C430D"/>
    <w:rsid w:val="006C4B6F"/>
    <w:rsid w:val="006C62B7"/>
    <w:rsid w:val="006D0532"/>
    <w:rsid w:val="006D11AE"/>
    <w:rsid w:val="006D327E"/>
    <w:rsid w:val="006D5634"/>
    <w:rsid w:val="006D6D68"/>
    <w:rsid w:val="006D6FF6"/>
    <w:rsid w:val="006E3638"/>
    <w:rsid w:val="006E68AD"/>
    <w:rsid w:val="006F1B09"/>
    <w:rsid w:val="006F4CC5"/>
    <w:rsid w:val="006F59EC"/>
    <w:rsid w:val="00701175"/>
    <w:rsid w:val="007019BD"/>
    <w:rsid w:val="00702686"/>
    <w:rsid w:val="007035E8"/>
    <w:rsid w:val="00703A27"/>
    <w:rsid w:val="007041C7"/>
    <w:rsid w:val="0070570D"/>
    <w:rsid w:val="0070675D"/>
    <w:rsid w:val="007076C4"/>
    <w:rsid w:val="007156A0"/>
    <w:rsid w:val="007163D9"/>
    <w:rsid w:val="007169E2"/>
    <w:rsid w:val="007220EC"/>
    <w:rsid w:val="00722E3E"/>
    <w:rsid w:val="00723473"/>
    <w:rsid w:val="00724DF5"/>
    <w:rsid w:val="007251E5"/>
    <w:rsid w:val="00726301"/>
    <w:rsid w:val="0072682A"/>
    <w:rsid w:val="00726E24"/>
    <w:rsid w:val="00727E0A"/>
    <w:rsid w:val="007303FD"/>
    <w:rsid w:val="00730705"/>
    <w:rsid w:val="00730A89"/>
    <w:rsid w:val="00730CA4"/>
    <w:rsid w:val="00731167"/>
    <w:rsid w:val="00731197"/>
    <w:rsid w:val="00731D6D"/>
    <w:rsid w:val="00732F4C"/>
    <w:rsid w:val="0074062C"/>
    <w:rsid w:val="007407C2"/>
    <w:rsid w:val="00740A4F"/>
    <w:rsid w:val="007421B5"/>
    <w:rsid w:val="0074625F"/>
    <w:rsid w:val="00750388"/>
    <w:rsid w:val="0075140D"/>
    <w:rsid w:val="00752254"/>
    <w:rsid w:val="007527F5"/>
    <w:rsid w:val="007535EE"/>
    <w:rsid w:val="00753B89"/>
    <w:rsid w:val="00754858"/>
    <w:rsid w:val="00756579"/>
    <w:rsid w:val="007565F4"/>
    <w:rsid w:val="00757C5D"/>
    <w:rsid w:val="00762C86"/>
    <w:rsid w:val="00770AF4"/>
    <w:rsid w:val="00773672"/>
    <w:rsid w:val="00773C90"/>
    <w:rsid w:val="00773FAB"/>
    <w:rsid w:val="00774D5E"/>
    <w:rsid w:val="00780039"/>
    <w:rsid w:val="0078772C"/>
    <w:rsid w:val="00787996"/>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C7F"/>
    <w:rsid w:val="007B7068"/>
    <w:rsid w:val="007C1896"/>
    <w:rsid w:val="007C1BEE"/>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F0515"/>
    <w:rsid w:val="007F1DF7"/>
    <w:rsid w:val="007F3718"/>
    <w:rsid w:val="007F37A1"/>
    <w:rsid w:val="00801827"/>
    <w:rsid w:val="00803025"/>
    <w:rsid w:val="0080361A"/>
    <w:rsid w:val="008042C8"/>
    <w:rsid w:val="008042CE"/>
    <w:rsid w:val="00806B9F"/>
    <w:rsid w:val="00810001"/>
    <w:rsid w:val="008100D6"/>
    <w:rsid w:val="0081307C"/>
    <w:rsid w:val="00813B6C"/>
    <w:rsid w:val="00816E4F"/>
    <w:rsid w:val="0081795E"/>
    <w:rsid w:val="00822E4A"/>
    <w:rsid w:val="00824762"/>
    <w:rsid w:val="00831BC7"/>
    <w:rsid w:val="0083474A"/>
    <w:rsid w:val="00835DDE"/>
    <w:rsid w:val="00837A35"/>
    <w:rsid w:val="00837A55"/>
    <w:rsid w:val="00840E89"/>
    <w:rsid w:val="00844389"/>
    <w:rsid w:val="00844FE6"/>
    <w:rsid w:val="00847CA6"/>
    <w:rsid w:val="00856224"/>
    <w:rsid w:val="00856528"/>
    <w:rsid w:val="0085738F"/>
    <w:rsid w:val="0085741E"/>
    <w:rsid w:val="00857CCF"/>
    <w:rsid w:val="00857F43"/>
    <w:rsid w:val="0086172C"/>
    <w:rsid w:val="00864E50"/>
    <w:rsid w:val="008662F6"/>
    <w:rsid w:val="008728A1"/>
    <w:rsid w:val="00872A82"/>
    <w:rsid w:val="008735C0"/>
    <w:rsid w:val="00875349"/>
    <w:rsid w:val="0087583F"/>
    <w:rsid w:val="008765EE"/>
    <w:rsid w:val="008773B1"/>
    <w:rsid w:val="00877751"/>
    <w:rsid w:val="0088161D"/>
    <w:rsid w:val="008816CD"/>
    <w:rsid w:val="008820EE"/>
    <w:rsid w:val="00882765"/>
    <w:rsid w:val="00883665"/>
    <w:rsid w:val="008838C5"/>
    <w:rsid w:val="00886B04"/>
    <w:rsid w:val="00887ADE"/>
    <w:rsid w:val="008905B1"/>
    <w:rsid w:val="0089353A"/>
    <w:rsid w:val="00894FF6"/>
    <w:rsid w:val="00895A1F"/>
    <w:rsid w:val="00895BE4"/>
    <w:rsid w:val="00895C59"/>
    <w:rsid w:val="00896E74"/>
    <w:rsid w:val="008A409B"/>
    <w:rsid w:val="008A4B81"/>
    <w:rsid w:val="008A4E10"/>
    <w:rsid w:val="008B3E8D"/>
    <w:rsid w:val="008B4EFF"/>
    <w:rsid w:val="008B5875"/>
    <w:rsid w:val="008C15CF"/>
    <w:rsid w:val="008C7513"/>
    <w:rsid w:val="008D0B97"/>
    <w:rsid w:val="008D328B"/>
    <w:rsid w:val="008D3342"/>
    <w:rsid w:val="008D4270"/>
    <w:rsid w:val="008D52BD"/>
    <w:rsid w:val="008D6623"/>
    <w:rsid w:val="008D7EAB"/>
    <w:rsid w:val="008E2F10"/>
    <w:rsid w:val="008E372D"/>
    <w:rsid w:val="008E41EE"/>
    <w:rsid w:val="008E4495"/>
    <w:rsid w:val="008E47F3"/>
    <w:rsid w:val="008E4E87"/>
    <w:rsid w:val="008E58D5"/>
    <w:rsid w:val="008F256B"/>
    <w:rsid w:val="008F28CC"/>
    <w:rsid w:val="008F2DC8"/>
    <w:rsid w:val="008F3A3D"/>
    <w:rsid w:val="008F613F"/>
    <w:rsid w:val="008F6229"/>
    <w:rsid w:val="008F6D66"/>
    <w:rsid w:val="008F7B49"/>
    <w:rsid w:val="0090042F"/>
    <w:rsid w:val="00903EEA"/>
    <w:rsid w:val="00905EF5"/>
    <w:rsid w:val="0091037B"/>
    <w:rsid w:val="009119A0"/>
    <w:rsid w:val="00911A29"/>
    <w:rsid w:val="009177F5"/>
    <w:rsid w:val="00917C8B"/>
    <w:rsid w:val="0092197B"/>
    <w:rsid w:val="009236E8"/>
    <w:rsid w:val="009236F2"/>
    <w:rsid w:val="00923BFE"/>
    <w:rsid w:val="00924A59"/>
    <w:rsid w:val="00925EF9"/>
    <w:rsid w:val="00926643"/>
    <w:rsid w:val="00927421"/>
    <w:rsid w:val="0092763F"/>
    <w:rsid w:val="00932BF9"/>
    <w:rsid w:val="00933EC8"/>
    <w:rsid w:val="00934AB8"/>
    <w:rsid w:val="00935DCA"/>
    <w:rsid w:val="00936B5F"/>
    <w:rsid w:val="009409E4"/>
    <w:rsid w:val="0094174C"/>
    <w:rsid w:val="00942E8F"/>
    <w:rsid w:val="00943090"/>
    <w:rsid w:val="00943511"/>
    <w:rsid w:val="009439DC"/>
    <w:rsid w:val="00943DA1"/>
    <w:rsid w:val="009467A6"/>
    <w:rsid w:val="00946874"/>
    <w:rsid w:val="00947429"/>
    <w:rsid w:val="009475A4"/>
    <w:rsid w:val="009532C5"/>
    <w:rsid w:val="00953999"/>
    <w:rsid w:val="00954B23"/>
    <w:rsid w:val="00955A21"/>
    <w:rsid w:val="00957712"/>
    <w:rsid w:val="00957837"/>
    <w:rsid w:val="009618F2"/>
    <w:rsid w:val="00962AC7"/>
    <w:rsid w:val="00963C71"/>
    <w:rsid w:val="00964809"/>
    <w:rsid w:val="009718B8"/>
    <w:rsid w:val="009737BA"/>
    <w:rsid w:val="00983BE8"/>
    <w:rsid w:val="00990FC9"/>
    <w:rsid w:val="00991C5A"/>
    <w:rsid w:val="00991D73"/>
    <w:rsid w:val="00993EF2"/>
    <w:rsid w:val="00994632"/>
    <w:rsid w:val="009952C6"/>
    <w:rsid w:val="009A1ECB"/>
    <w:rsid w:val="009A1F1D"/>
    <w:rsid w:val="009A2C0E"/>
    <w:rsid w:val="009A2EBD"/>
    <w:rsid w:val="009A5458"/>
    <w:rsid w:val="009B0035"/>
    <w:rsid w:val="009B41E3"/>
    <w:rsid w:val="009B7005"/>
    <w:rsid w:val="009B7055"/>
    <w:rsid w:val="009B710F"/>
    <w:rsid w:val="009C35E2"/>
    <w:rsid w:val="009C5119"/>
    <w:rsid w:val="009C6D21"/>
    <w:rsid w:val="009C7F41"/>
    <w:rsid w:val="009D0EE9"/>
    <w:rsid w:val="009D472F"/>
    <w:rsid w:val="009D5AE7"/>
    <w:rsid w:val="009D67D0"/>
    <w:rsid w:val="009E2006"/>
    <w:rsid w:val="009E242C"/>
    <w:rsid w:val="009E2650"/>
    <w:rsid w:val="009E44FE"/>
    <w:rsid w:val="009E49DB"/>
    <w:rsid w:val="009E5D00"/>
    <w:rsid w:val="009E5F52"/>
    <w:rsid w:val="009F030A"/>
    <w:rsid w:val="009F42F3"/>
    <w:rsid w:val="009F438C"/>
    <w:rsid w:val="009F4A36"/>
    <w:rsid w:val="009F532C"/>
    <w:rsid w:val="009F5485"/>
    <w:rsid w:val="009F57A3"/>
    <w:rsid w:val="00A0072F"/>
    <w:rsid w:val="00A01D7D"/>
    <w:rsid w:val="00A02038"/>
    <w:rsid w:val="00A02413"/>
    <w:rsid w:val="00A04518"/>
    <w:rsid w:val="00A04F9C"/>
    <w:rsid w:val="00A062C4"/>
    <w:rsid w:val="00A0747E"/>
    <w:rsid w:val="00A112B7"/>
    <w:rsid w:val="00A12AF9"/>
    <w:rsid w:val="00A13770"/>
    <w:rsid w:val="00A14ACA"/>
    <w:rsid w:val="00A14B56"/>
    <w:rsid w:val="00A15E6A"/>
    <w:rsid w:val="00A1631D"/>
    <w:rsid w:val="00A218CC"/>
    <w:rsid w:val="00A21D13"/>
    <w:rsid w:val="00A22D0E"/>
    <w:rsid w:val="00A230D1"/>
    <w:rsid w:val="00A23627"/>
    <w:rsid w:val="00A24F1B"/>
    <w:rsid w:val="00A253FD"/>
    <w:rsid w:val="00A2631B"/>
    <w:rsid w:val="00A26E05"/>
    <w:rsid w:val="00A27465"/>
    <w:rsid w:val="00A310F0"/>
    <w:rsid w:val="00A312C8"/>
    <w:rsid w:val="00A37767"/>
    <w:rsid w:val="00A417C3"/>
    <w:rsid w:val="00A41DCA"/>
    <w:rsid w:val="00A4380F"/>
    <w:rsid w:val="00A45FEA"/>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42A8"/>
    <w:rsid w:val="00A76B2F"/>
    <w:rsid w:val="00A81849"/>
    <w:rsid w:val="00A83C34"/>
    <w:rsid w:val="00A850C0"/>
    <w:rsid w:val="00A86A7A"/>
    <w:rsid w:val="00A90B74"/>
    <w:rsid w:val="00A955DF"/>
    <w:rsid w:val="00A96C51"/>
    <w:rsid w:val="00A97969"/>
    <w:rsid w:val="00AA1C9D"/>
    <w:rsid w:val="00AA1EB9"/>
    <w:rsid w:val="00AA3100"/>
    <w:rsid w:val="00AA3AC1"/>
    <w:rsid w:val="00AA52D2"/>
    <w:rsid w:val="00AA74E1"/>
    <w:rsid w:val="00AA7803"/>
    <w:rsid w:val="00AB0818"/>
    <w:rsid w:val="00AB0830"/>
    <w:rsid w:val="00AB12E4"/>
    <w:rsid w:val="00AB4410"/>
    <w:rsid w:val="00AB55C7"/>
    <w:rsid w:val="00AB6DA2"/>
    <w:rsid w:val="00AB70A2"/>
    <w:rsid w:val="00AB7114"/>
    <w:rsid w:val="00AB7BAC"/>
    <w:rsid w:val="00AB7C84"/>
    <w:rsid w:val="00AC04AC"/>
    <w:rsid w:val="00AC3A15"/>
    <w:rsid w:val="00AC5598"/>
    <w:rsid w:val="00AC7EDE"/>
    <w:rsid w:val="00AD2EB4"/>
    <w:rsid w:val="00AD489C"/>
    <w:rsid w:val="00AD7B30"/>
    <w:rsid w:val="00AE3F1A"/>
    <w:rsid w:val="00AE504F"/>
    <w:rsid w:val="00AE50FA"/>
    <w:rsid w:val="00AE68C4"/>
    <w:rsid w:val="00AF011F"/>
    <w:rsid w:val="00AF1561"/>
    <w:rsid w:val="00AF2521"/>
    <w:rsid w:val="00AF28F5"/>
    <w:rsid w:val="00AF45B0"/>
    <w:rsid w:val="00AF5236"/>
    <w:rsid w:val="00AF607F"/>
    <w:rsid w:val="00B0028D"/>
    <w:rsid w:val="00B11A02"/>
    <w:rsid w:val="00B12C04"/>
    <w:rsid w:val="00B143C8"/>
    <w:rsid w:val="00B15CF8"/>
    <w:rsid w:val="00B17414"/>
    <w:rsid w:val="00B21AA0"/>
    <w:rsid w:val="00B235FD"/>
    <w:rsid w:val="00B23B0A"/>
    <w:rsid w:val="00B2590C"/>
    <w:rsid w:val="00B2606E"/>
    <w:rsid w:val="00B26122"/>
    <w:rsid w:val="00B269AD"/>
    <w:rsid w:val="00B3097F"/>
    <w:rsid w:val="00B317CF"/>
    <w:rsid w:val="00B3284F"/>
    <w:rsid w:val="00B35504"/>
    <w:rsid w:val="00B3595A"/>
    <w:rsid w:val="00B379B6"/>
    <w:rsid w:val="00B46EA3"/>
    <w:rsid w:val="00B477BA"/>
    <w:rsid w:val="00B50370"/>
    <w:rsid w:val="00B50571"/>
    <w:rsid w:val="00B50848"/>
    <w:rsid w:val="00B5149D"/>
    <w:rsid w:val="00B52843"/>
    <w:rsid w:val="00B52850"/>
    <w:rsid w:val="00B5460B"/>
    <w:rsid w:val="00B5738A"/>
    <w:rsid w:val="00B61FA5"/>
    <w:rsid w:val="00B636A9"/>
    <w:rsid w:val="00B65125"/>
    <w:rsid w:val="00B6767D"/>
    <w:rsid w:val="00B7112E"/>
    <w:rsid w:val="00B72369"/>
    <w:rsid w:val="00B73364"/>
    <w:rsid w:val="00B7656D"/>
    <w:rsid w:val="00B8155C"/>
    <w:rsid w:val="00B81D9A"/>
    <w:rsid w:val="00B84853"/>
    <w:rsid w:val="00B8490A"/>
    <w:rsid w:val="00B84ECE"/>
    <w:rsid w:val="00B861D2"/>
    <w:rsid w:val="00B86C8E"/>
    <w:rsid w:val="00B9638C"/>
    <w:rsid w:val="00BA1B43"/>
    <w:rsid w:val="00BA4DEF"/>
    <w:rsid w:val="00BA61EF"/>
    <w:rsid w:val="00BA7CD4"/>
    <w:rsid w:val="00BB1BCF"/>
    <w:rsid w:val="00BB1E45"/>
    <w:rsid w:val="00BB3D11"/>
    <w:rsid w:val="00BB579F"/>
    <w:rsid w:val="00BB6BFC"/>
    <w:rsid w:val="00BB7D18"/>
    <w:rsid w:val="00BC08EC"/>
    <w:rsid w:val="00BC0A96"/>
    <w:rsid w:val="00BC18C2"/>
    <w:rsid w:val="00BC241D"/>
    <w:rsid w:val="00BC2530"/>
    <w:rsid w:val="00BC52AC"/>
    <w:rsid w:val="00BC60AE"/>
    <w:rsid w:val="00BD0529"/>
    <w:rsid w:val="00BD0667"/>
    <w:rsid w:val="00BD22B2"/>
    <w:rsid w:val="00BD2C0F"/>
    <w:rsid w:val="00BD2FA6"/>
    <w:rsid w:val="00BD53A9"/>
    <w:rsid w:val="00BE189A"/>
    <w:rsid w:val="00BF1B9B"/>
    <w:rsid w:val="00BF44FA"/>
    <w:rsid w:val="00BF6D99"/>
    <w:rsid w:val="00C00F81"/>
    <w:rsid w:val="00C0223F"/>
    <w:rsid w:val="00C022C5"/>
    <w:rsid w:val="00C03BB8"/>
    <w:rsid w:val="00C067B9"/>
    <w:rsid w:val="00C12C45"/>
    <w:rsid w:val="00C12D23"/>
    <w:rsid w:val="00C14FD3"/>
    <w:rsid w:val="00C1659E"/>
    <w:rsid w:val="00C174A4"/>
    <w:rsid w:val="00C20309"/>
    <w:rsid w:val="00C21675"/>
    <w:rsid w:val="00C24B70"/>
    <w:rsid w:val="00C2709B"/>
    <w:rsid w:val="00C27289"/>
    <w:rsid w:val="00C3221B"/>
    <w:rsid w:val="00C3370B"/>
    <w:rsid w:val="00C36C8D"/>
    <w:rsid w:val="00C36F24"/>
    <w:rsid w:val="00C37A66"/>
    <w:rsid w:val="00C42201"/>
    <w:rsid w:val="00C45F34"/>
    <w:rsid w:val="00C46111"/>
    <w:rsid w:val="00C468EE"/>
    <w:rsid w:val="00C469A7"/>
    <w:rsid w:val="00C469FE"/>
    <w:rsid w:val="00C5100F"/>
    <w:rsid w:val="00C51F36"/>
    <w:rsid w:val="00C54AEA"/>
    <w:rsid w:val="00C631D8"/>
    <w:rsid w:val="00C67270"/>
    <w:rsid w:val="00C70E0B"/>
    <w:rsid w:val="00C731AC"/>
    <w:rsid w:val="00C73A26"/>
    <w:rsid w:val="00C74831"/>
    <w:rsid w:val="00C74D54"/>
    <w:rsid w:val="00C80F67"/>
    <w:rsid w:val="00C8140B"/>
    <w:rsid w:val="00C818AD"/>
    <w:rsid w:val="00C81B16"/>
    <w:rsid w:val="00C8200E"/>
    <w:rsid w:val="00C877BA"/>
    <w:rsid w:val="00C91F98"/>
    <w:rsid w:val="00C9235A"/>
    <w:rsid w:val="00C93593"/>
    <w:rsid w:val="00C96BA7"/>
    <w:rsid w:val="00CA0C6C"/>
    <w:rsid w:val="00CA45E5"/>
    <w:rsid w:val="00CA7FE2"/>
    <w:rsid w:val="00CB171D"/>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0161"/>
    <w:rsid w:val="00CE1096"/>
    <w:rsid w:val="00CE1D00"/>
    <w:rsid w:val="00CE235B"/>
    <w:rsid w:val="00CE60A6"/>
    <w:rsid w:val="00CF1ACA"/>
    <w:rsid w:val="00CF4445"/>
    <w:rsid w:val="00CF4D59"/>
    <w:rsid w:val="00CF575C"/>
    <w:rsid w:val="00CF6459"/>
    <w:rsid w:val="00CF684D"/>
    <w:rsid w:val="00CF7789"/>
    <w:rsid w:val="00D00C6D"/>
    <w:rsid w:val="00D11D5E"/>
    <w:rsid w:val="00D12B77"/>
    <w:rsid w:val="00D13BB2"/>
    <w:rsid w:val="00D13DAC"/>
    <w:rsid w:val="00D149DB"/>
    <w:rsid w:val="00D157C9"/>
    <w:rsid w:val="00D16BE6"/>
    <w:rsid w:val="00D17BAC"/>
    <w:rsid w:val="00D17D6B"/>
    <w:rsid w:val="00D20190"/>
    <w:rsid w:val="00D21858"/>
    <w:rsid w:val="00D22281"/>
    <w:rsid w:val="00D24107"/>
    <w:rsid w:val="00D24CB2"/>
    <w:rsid w:val="00D24F2A"/>
    <w:rsid w:val="00D25CFC"/>
    <w:rsid w:val="00D25DA4"/>
    <w:rsid w:val="00D266D5"/>
    <w:rsid w:val="00D3215B"/>
    <w:rsid w:val="00D321DE"/>
    <w:rsid w:val="00D343FE"/>
    <w:rsid w:val="00D36D10"/>
    <w:rsid w:val="00D419E7"/>
    <w:rsid w:val="00D43AD0"/>
    <w:rsid w:val="00D43C69"/>
    <w:rsid w:val="00D440CA"/>
    <w:rsid w:val="00D4439B"/>
    <w:rsid w:val="00D44DE5"/>
    <w:rsid w:val="00D44E60"/>
    <w:rsid w:val="00D47172"/>
    <w:rsid w:val="00D4733F"/>
    <w:rsid w:val="00D51EA7"/>
    <w:rsid w:val="00D53037"/>
    <w:rsid w:val="00D55744"/>
    <w:rsid w:val="00D56477"/>
    <w:rsid w:val="00D5726E"/>
    <w:rsid w:val="00D63056"/>
    <w:rsid w:val="00D64DAD"/>
    <w:rsid w:val="00D65B79"/>
    <w:rsid w:val="00D70D63"/>
    <w:rsid w:val="00D71D56"/>
    <w:rsid w:val="00D72F75"/>
    <w:rsid w:val="00D74854"/>
    <w:rsid w:val="00D75B74"/>
    <w:rsid w:val="00D80CCD"/>
    <w:rsid w:val="00D81C48"/>
    <w:rsid w:val="00D828D1"/>
    <w:rsid w:val="00D867B3"/>
    <w:rsid w:val="00D87B74"/>
    <w:rsid w:val="00D90D5D"/>
    <w:rsid w:val="00D93320"/>
    <w:rsid w:val="00D945BE"/>
    <w:rsid w:val="00DA1C66"/>
    <w:rsid w:val="00DA3960"/>
    <w:rsid w:val="00DA5B74"/>
    <w:rsid w:val="00DA6B7F"/>
    <w:rsid w:val="00DB451F"/>
    <w:rsid w:val="00DB4B83"/>
    <w:rsid w:val="00DB7B00"/>
    <w:rsid w:val="00DC08D6"/>
    <w:rsid w:val="00DC164B"/>
    <w:rsid w:val="00DC1E25"/>
    <w:rsid w:val="00DC2FB1"/>
    <w:rsid w:val="00DC4784"/>
    <w:rsid w:val="00DD1713"/>
    <w:rsid w:val="00DD36D6"/>
    <w:rsid w:val="00DD5EBE"/>
    <w:rsid w:val="00DD7ADB"/>
    <w:rsid w:val="00DD7B13"/>
    <w:rsid w:val="00DE1FBF"/>
    <w:rsid w:val="00DE3F2D"/>
    <w:rsid w:val="00DE5288"/>
    <w:rsid w:val="00DF1805"/>
    <w:rsid w:val="00DF1C7F"/>
    <w:rsid w:val="00DF20DD"/>
    <w:rsid w:val="00DF2923"/>
    <w:rsid w:val="00DF3B40"/>
    <w:rsid w:val="00DF4B67"/>
    <w:rsid w:val="00DF4D46"/>
    <w:rsid w:val="00E00AF5"/>
    <w:rsid w:val="00E03D38"/>
    <w:rsid w:val="00E05032"/>
    <w:rsid w:val="00E05C19"/>
    <w:rsid w:val="00E11336"/>
    <w:rsid w:val="00E11ADC"/>
    <w:rsid w:val="00E12BB5"/>
    <w:rsid w:val="00E12D59"/>
    <w:rsid w:val="00E12F7F"/>
    <w:rsid w:val="00E12FC7"/>
    <w:rsid w:val="00E13D66"/>
    <w:rsid w:val="00E2220D"/>
    <w:rsid w:val="00E22A31"/>
    <w:rsid w:val="00E253CB"/>
    <w:rsid w:val="00E2644A"/>
    <w:rsid w:val="00E265F2"/>
    <w:rsid w:val="00E30AD9"/>
    <w:rsid w:val="00E3143B"/>
    <w:rsid w:val="00E31B66"/>
    <w:rsid w:val="00E3524D"/>
    <w:rsid w:val="00E353AC"/>
    <w:rsid w:val="00E3705F"/>
    <w:rsid w:val="00E3778B"/>
    <w:rsid w:val="00E40DE6"/>
    <w:rsid w:val="00E41BB3"/>
    <w:rsid w:val="00E43E56"/>
    <w:rsid w:val="00E52E01"/>
    <w:rsid w:val="00E537CB"/>
    <w:rsid w:val="00E54CD6"/>
    <w:rsid w:val="00E56991"/>
    <w:rsid w:val="00E5701F"/>
    <w:rsid w:val="00E571FF"/>
    <w:rsid w:val="00E57C17"/>
    <w:rsid w:val="00E57DF8"/>
    <w:rsid w:val="00E602C7"/>
    <w:rsid w:val="00E60C31"/>
    <w:rsid w:val="00E61DB1"/>
    <w:rsid w:val="00E648E1"/>
    <w:rsid w:val="00E64EF0"/>
    <w:rsid w:val="00E661D7"/>
    <w:rsid w:val="00E71B47"/>
    <w:rsid w:val="00E71F7C"/>
    <w:rsid w:val="00E721AD"/>
    <w:rsid w:val="00E74F7D"/>
    <w:rsid w:val="00E800C1"/>
    <w:rsid w:val="00E80C5A"/>
    <w:rsid w:val="00E846CB"/>
    <w:rsid w:val="00E8601E"/>
    <w:rsid w:val="00E86EF7"/>
    <w:rsid w:val="00E87AF2"/>
    <w:rsid w:val="00E9225B"/>
    <w:rsid w:val="00EA228E"/>
    <w:rsid w:val="00EA4F88"/>
    <w:rsid w:val="00EA53E9"/>
    <w:rsid w:val="00EB0D7D"/>
    <w:rsid w:val="00EB1C5A"/>
    <w:rsid w:val="00EB38E8"/>
    <w:rsid w:val="00EB438D"/>
    <w:rsid w:val="00EB723E"/>
    <w:rsid w:val="00EC0015"/>
    <w:rsid w:val="00EC0A52"/>
    <w:rsid w:val="00EC5E03"/>
    <w:rsid w:val="00ED1E42"/>
    <w:rsid w:val="00ED2033"/>
    <w:rsid w:val="00ED2E51"/>
    <w:rsid w:val="00ED30C9"/>
    <w:rsid w:val="00EE11E1"/>
    <w:rsid w:val="00EE1E46"/>
    <w:rsid w:val="00EE293C"/>
    <w:rsid w:val="00EF34F7"/>
    <w:rsid w:val="00EF4000"/>
    <w:rsid w:val="00EF4A14"/>
    <w:rsid w:val="00F0020B"/>
    <w:rsid w:val="00F005F9"/>
    <w:rsid w:val="00F007D9"/>
    <w:rsid w:val="00F04D8E"/>
    <w:rsid w:val="00F058C8"/>
    <w:rsid w:val="00F065A8"/>
    <w:rsid w:val="00F07214"/>
    <w:rsid w:val="00F11993"/>
    <w:rsid w:val="00F1209B"/>
    <w:rsid w:val="00F12FF7"/>
    <w:rsid w:val="00F13431"/>
    <w:rsid w:val="00F1529A"/>
    <w:rsid w:val="00F168AC"/>
    <w:rsid w:val="00F24356"/>
    <w:rsid w:val="00F26D57"/>
    <w:rsid w:val="00F276C3"/>
    <w:rsid w:val="00F306ED"/>
    <w:rsid w:val="00F3072C"/>
    <w:rsid w:val="00F31824"/>
    <w:rsid w:val="00F31D43"/>
    <w:rsid w:val="00F31D63"/>
    <w:rsid w:val="00F31E0C"/>
    <w:rsid w:val="00F31EC5"/>
    <w:rsid w:val="00F32D9D"/>
    <w:rsid w:val="00F35099"/>
    <w:rsid w:val="00F351A0"/>
    <w:rsid w:val="00F359D1"/>
    <w:rsid w:val="00F42FCF"/>
    <w:rsid w:val="00F4339D"/>
    <w:rsid w:val="00F44E36"/>
    <w:rsid w:val="00F44EA6"/>
    <w:rsid w:val="00F45458"/>
    <w:rsid w:val="00F5494C"/>
    <w:rsid w:val="00F5616E"/>
    <w:rsid w:val="00F569C8"/>
    <w:rsid w:val="00F56D6F"/>
    <w:rsid w:val="00F57119"/>
    <w:rsid w:val="00F62FA2"/>
    <w:rsid w:val="00F7133B"/>
    <w:rsid w:val="00F72111"/>
    <w:rsid w:val="00F77BD2"/>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3782"/>
    <w:rsid w:val="00F957C5"/>
    <w:rsid w:val="00F96943"/>
    <w:rsid w:val="00F96E8C"/>
    <w:rsid w:val="00F97C19"/>
    <w:rsid w:val="00FA2184"/>
    <w:rsid w:val="00FA301C"/>
    <w:rsid w:val="00FA4E12"/>
    <w:rsid w:val="00FA6535"/>
    <w:rsid w:val="00FA6725"/>
    <w:rsid w:val="00FA7F47"/>
    <w:rsid w:val="00FB1530"/>
    <w:rsid w:val="00FB160C"/>
    <w:rsid w:val="00FB1C56"/>
    <w:rsid w:val="00FB6E11"/>
    <w:rsid w:val="00FC3A3A"/>
    <w:rsid w:val="00FC4105"/>
    <w:rsid w:val="00FC506C"/>
    <w:rsid w:val="00FC5EBB"/>
    <w:rsid w:val="00FC7763"/>
    <w:rsid w:val="00FC7A22"/>
    <w:rsid w:val="00FD3288"/>
    <w:rsid w:val="00FD58F6"/>
    <w:rsid w:val="00FD79CF"/>
    <w:rsid w:val="00FE01C2"/>
    <w:rsid w:val="00FE088E"/>
    <w:rsid w:val="00FE2E0F"/>
    <w:rsid w:val="00FE429B"/>
    <w:rsid w:val="00FE6AC7"/>
    <w:rsid w:val="00FE7181"/>
    <w:rsid w:val="00FE7D8A"/>
    <w:rsid w:val="00FF1366"/>
    <w:rsid w:val="00FF3409"/>
    <w:rsid w:val="00FF3B9D"/>
    <w:rsid w:val="00FF44F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41A2"/>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ruzaregion.ru/oficialno/razvitie_konkurencii"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login.consultant.ru/link/?req=doc&amp;base=LAW&amp;n=311977&amp;date=18.09.2019" TargetMode="External"/><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82315-1F8D-4CEB-93C0-8A32F121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12965</Words>
  <Characters>73906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5</cp:revision>
  <cp:lastPrinted>2022-02-21T09:43:00Z</cp:lastPrinted>
  <dcterms:created xsi:type="dcterms:W3CDTF">2022-05-16T07:39:00Z</dcterms:created>
  <dcterms:modified xsi:type="dcterms:W3CDTF">2022-05-16T07:43:00Z</dcterms:modified>
</cp:coreProperties>
</file>