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7"/>
        <w:gridCol w:w="4051"/>
        <w:gridCol w:w="1550"/>
        <w:gridCol w:w="1732"/>
        <w:gridCol w:w="901"/>
        <w:gridCol w:w="675"/>
        <w:gridCol w:w="279"/>
        <w:gridCol w:w="334"/>
        <w:gridCol w:w="389"/>
        <w:gridCol w:w="398"/>
        <w:gridCol w:w="816"/>
        <w:gridCol w:w="816"/>
        <w:gridCol w:w="557"/>
        <w:gridCol w:w="557"/>
        <w:gridCol w:w="2272"/>
      </w:tblGrid>
      <w:tr w:rsidR="008030D4" w:rsidRPr="008030D4" w:rsidTr="008030D4">
        <w:trPr>
          <w:trHeight w:val="375"/>
        </w:trPr>
        <w:tc>
          <w:tcPr>
            <w:tcW w:w="0" w:type="auto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МЕРОПРИТИЙ МУНИЦИПАЛЬНОЙ ПРОГРАММЫ                                                                                                             "БЕЗОПАСНОСТЬ И ОБЕСПЕЧЕНИЕ БЕЗОПАСНОСТИ ЖИЗНЕДЕЯТЕЛЬНОСТИ НАСЕЛЕНИЯ"</w:t>
            </w:r>
          </w:p>
        </w:tc>
      </w:tr>
      <w:tr w:rsidR="008030D4" w:rsidRPr="008030D4" w:rsidTr="008030D4">
        <w:trPr>
          <w:trHeight w:val="408"/>
        </w:trPr>
        <w:tc>
          <w:tcPr>
            <w:tcW w:w="0" w:type="auto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030D4" w:rsidRPr="008030D4" w:rsidTr="008030D4">
        <w:trPr>
          <w:trHeight w:val="1125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подпрограммы 1 «Профилактика преступлений и иных правонарушений»</w:t>
            </w:r>
            <w:r w:rsidRPr="00803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муниципальной программы «Безопасность и обеспечение безопасности жизнедеятельности населения» на 2023-2027 годы</w:t>
            </w:r>
          </w:p>
        </w:tc>
      </w:tr>
      <w:tr w:rsidR="008030D4" w:rsidRPr="008030D4" w:rsidTr="008030D4">
        <w:trPr>
          <w:trHeight w:val="132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  <w:bookmarkStart w:id="0" w:name="_GoBack"/>
        <w:bookmarkEnd w:id="0"/>
      </w:tr>
      <w:tr w:rsidR="008030D4" w:rsidRPr="008030D4" w:rsidTr="008030D4">
        <w:trPr>
          <w:trHeight w:val="3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безопаснои</w:t>
            </w: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«Повышение степени антитеррористической защищенности социально значимых объектов, находящихся в собственности городского округа и мест с массовым пребыванием людей»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территориальные У (О) МВД ГУ МВД по Московской области </w:t>
            </w: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DEBF7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30D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01.01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безопаснои</w:t>
            </w: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мероприятий по профилактике терроризма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территориальные У (О) МВД ГУ МВД по Московской области 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30D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30D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30D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30D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01.02.  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</w:t>
            </w: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Оборудование объектов (учреждений) пропускными пунктами,  шлагбаумами, турникетами, средствами для принудительной остановки авто-транспорта, металлическими дверями с врезным глазком и домофоном.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01.03 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отдел ГО,ЧС и территориальной безоапсности; территориальное У(О) МВД</w:t>
            </w: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Оборудование объектов (учреждений) пропускными пунктами,  шлагбаумами, турникетами, средствами для принудительной остановки авто-транспорта, металлическими дверями с врезным глазком и домофоном.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2.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</w:t>
            </w: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030D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02.01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безоапсности; территориальное У(О) МВД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Рост числа граждан, участвующих в деятельности народных дружин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02.02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Материальное стимулирование народных дружинников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результата 1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02.03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обеспечение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народных дружин необходимой материально-технической базой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02.04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дополнительных мероприятий по обеспечению правопорядка и безопасности граждан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02.05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безоапсности; территориальное У(О) МВД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мероприятий по обучению народных дружинников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обученных народных дружинников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 ,территориальное У(О) МВД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по обеспечению общественного порядка и общественной безопасности, профилактике проявлений экстремизма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03.01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безоапсности;  территориальные У (О) МВД ГУ МВД по Московской области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3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мероприятий по профилактике терроризма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03.02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безоапсности;  территориальные У (О) МВД ГУ МВД по Московской области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мероприятий по профилактике экстремизма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мероприятий по профилактике экстремизма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03.03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безоапсности;  Отдел территориальной политики и социальных коммуникаций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27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03.04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безоапсности;  территориальные У (О) МВД Комитет по образованию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результата 1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Основное мероприятие 04.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46777,28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16800,2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,территориальное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Управление безопасности, Управление культуры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Развертывание элементов системы технологического обеспечения региональной общественной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безопасности и оперативного управления «Безопасный регион»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46777,28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13145,3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16800,2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04.01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23269,98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 ,территориальное Управление безопасности, Управление культуры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услуг по предоставлению видеоизображения для системы «Безопасный регион» с видеокамер, установленных в местах массового скопления людей, на детских игровых, спортивных площадках и социальных объектах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23269,98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8275,78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04.02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23507,3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 ,  Государственная жилищная инспекция и Министерство жилищно-коммунального хозяйства Московской области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работ по установке видеокамер на подъездах многоквартирных домов и подключению их к системе «Безопасный регион»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23507,3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видеокамер с подключением к системе «Безопасный регион» на подъездах многоквартирных домов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04.03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безоапсности,</w:t>
            </w: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 обслуживание и модернизация оборудования системы «Безопасный регион»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Поддержание в исправном состоянии, модернизация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Оборудования и развитие системы «Безопасный регион»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04.04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ГО,ЧС и территориальной безоапсности</w:t>
            </w: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(неденежное)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04.07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ГО,ЧС и территориальной безоапсности ,территориальное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Управление безопасности, Управление культуры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Оказание услуг по предоставлению видеоизображения для системы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"Безопасный регион" установленных на входных группах в подъезды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7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(Люберцы, Котельники, Химки, Балашиха, Мытищи, Одинцово, Подольск, Красногорск)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в подъездах многоквартирных домов Московской области видеокамер с подключением к системе  «Безопасный регион», а также интеграция имеющихся средств видеонаблюдения в подъездах в систему «Безопасный регион»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05.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оброзования,Отдел ГО,ЧС и территориальной безоапсности </w:t>
            </w:r>
          </w:p>
        </w:tc>
      </w:tr>
      <w:tr w:rsidR="008030D4" w:rsidRPr="008030D4" w:rsidTr="008030D4">
        <w:trPr>
          <w:trHeight w:val="8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05.01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оброзования,Отдел ГО,ЧС и территориальной безоапсности </w:t>
            </w:r>
          </w:p>
        </w:tc>
      </w:tr>
      <w:tr w:rsidR="008030D4" w:rsidRPr="008030D4" w:rsidTr="008030D4">
        <w:trPr>
          <w:trHeight w:val="22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22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05.02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оброзования</w:t>
            </w: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Внедрение в образовательных организациях профилактических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программ антинаркотической направленности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05.03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оброзования,Отдел ГО,ЧС и территориальной безоапсности </w:t>
            </w:r>
          </w:p>
        </w:tc>
      </w:tr>
      <w:tr w:rsidR="008030D4" w:rsidRPr="008030D4" w:rsidTr="008030D4">
        <w:trPr>
          <w:trHeight w:val="13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Обучение педагогов и волонтеров методикам проведения профилактических занятий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05.04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оброзования,Отдел ГО,ЧС и территориальной безоапсности </w:t>
            </w:r>
          </w:p>
        </w:tc>
      </w:tr>
      <w:tr w:rsidR="008030D4" w:rsidRPr="008030D4" w:rsidTr="008030D4">
        <w:trPr>
          <w:trHeight w:val="13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и размещение рекламы, агитационных материалов направленных на: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 - формирования общественного мнения, направленного на изменение норм, связанных с поведением «риска», и пропаганду ценностей здорового образа жизни; - информирование о рисках, связанных с наркотиками;                       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21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рекламы, агитационных материалов антинаркотической направленности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05.05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Управление оброзования,Отдел ГО,ЧС и территориальной безоапсности </w:t>
            </w:r>
          </w:p>
        </w:tc>
      </w:tr>
      <w:tr w:rsidR="008030D4" w:rsidRPr="008030D4" w:rsidTr="008030D4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на территории городского округа антинаркотических 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Ежегодное проведение мероприятий в рамках антинаркотических месячников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07.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108807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Развитие похоронного дела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4089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104718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07.01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Обустройство и восстановление воинских захоронений, расположенных на территории Московской области.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07.02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4089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транспортировке умерших в морг, включая погрузо-разгрузочные работы, с мест обнаружения или происшествия для проведения судебно-медицинской экспертизы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4089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Паспортизированные воинские захоронения обустроены и восстановлены, имена погибших при защите Отечества нанесены на мемориальные сооружения воинских захоронений по месту захоронения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07.03.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Возмещение специализированной службе по вопросам похоронного дела стоимости услуг по погребению умерших, в части, превышающей размер возмещения, установленный законодательством РФ и 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07.04.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52732,2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18812,12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17040,86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16879,22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 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52732,2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18812,12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17040,86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16879,22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07.05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земельных участков под кладбищами в муниципальную собственность, включая создание новых кладбищ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07.06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50255,5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14363,58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17865,14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18026,78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50255,5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14363,58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17865,14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18026,78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территории кладбищ в соответствии с требованиями </w:t>
            </w: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07.07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 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результата 1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07.08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07.09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1730,3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МКУ"Похоронное дело"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инвентаризации мест захоронений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9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1730,3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30D4" w:rsidRPr="008030D4" w:rsidTr="008030D4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подпрограмме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155719,28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53145,78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4089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151630,28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51782,78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030D4" w:rsidRPr="008030D4" w:rsidTr="008030D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0D4" w:rsidRPr="008030D4" w:rsidRDefault="008030D4" w:rsidP="0080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3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267C5" w:rsidRDefault="00D267C5" w:rsidP="00D267C5">
      <w:pPr>
        <w:jc w:val="center"/>
        <w:rPr>
          <w:rFonts w:ascii="Times New Roman" w:hAnsi="Times New Roman" w:cs="Times New Roman"/>
        </w:rPr>
      </w:pPr>
    </w:p>
    <w:p w:rsidR="00D267C5" w:rsidRPr="00D267C5" w:rsidRDefault="00D267C5" w:rsidP="00D267C5">
      <w:pPr>
        <w:jc w:val="center"/>
        <w:rPr>
          <w:rFonts w:ascii="Times New Roman" w:hAnsi="Times New Roman" w:cs="Times New Roman"/>
        </w:rPr>
      </w:pPr>
      <w:r w:rsidRPr="00D267C5">
        <w:rPr>
          <w:rFonts w:ascii="Times New Roman" w:hAnsi="Times New Roman" w:cs="Times New Roman"/>
        </w:rPr>
        <w:t>Перечень мероприятий подпрограммы 2 «Обеспечение мероприятий по защите населения и территорий от чрезвычайных ситуаций»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"/>
        <w:gridCol w:w="3130"/>
        <w:gridCol w:w="1366"/>
        <w:gridCol w:w="1746"/>
        <w:gridCol w:w="744"/>
        <w:gridCol w:w="1695"/>
        <w:gridCol w:w="263"/>
        <w:gridCol w:w="264"/>
        <w:gridCol w:w="264"/>
        <w:gridCol w:w="340"/>
        <w:gridCol w:w="401"/>
        <w:gridCol w:w="411"/>
        <w:gridCol w:w="718"/>
        <w:gridCol w:w="718"/>
        <w:gridCol w:w="588"/>
        <w:gridCol w:w="588"/>
        <w:gridCol w:w="1965"/>
      </w:tblGrid>
      <w:tr w:rsidR="00D267C5" w:rsidRPr="00D267C5" w:rsidTr="00D267C5">
        <w:trPr>
          <w:trHeight w:val="16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ЕДДС</w:t>
            </w:r>
          </w:p>
        </w:tc>
      </w:tr>
      <w:tr w:rsidR="00D267C5" w:rsidRPr="00D267C5" w:rsidTr="00D267C5">
        <w:trPr>
          <w:trHeight w:val="7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эксплуатация Системы-112 на территории Московской области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ЕДДС</w:t>
            </w:r>
          </w:p>
        </w:tc>
      </w:tr>
      <w:tr w:rsidR="00D267C5" w:rsidRPr="00D267C5" w:rsidTr="00D267C5">
        <w:trPr>
          <w:trHeight w:val="7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и развитие системы обеспечения вызова муниципальных экстренных оперативных служб по единому номеру 112.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процента готовности Рузского городского округа к действиям по предназначению при возникновении ЧС (происшествиях) природного и техногенного характера до 89%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4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18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01.02. Содержание и эксплуатация Системы-112, ЕДДС (кроме заработной платы, налогов)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ЕДДС</w:t>
            </w:r>
          </w:p>
        </w:tc>
      </w:tr>
      <w:tr w:rsidR="00D267C5" w:rsidRPr="00D267C5" w:rsidTr="00D267C5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1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процента готовности Рузского городского округа к действиям по предназначению при возникновении ЧС (происшествиях) природного и техногенного характера до 89%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7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01.03. Организация деятельности единых дежурно-диспетчерских служб по обеспечению круглосуточного 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ЕДДС</w:t>
            </w:r>
          </w:p>
        </w:tc>
      </w:tr>
      <w:tr w:rsidR="00D267C5" w:rsidRPr="00D267C5" w:rsidTr="00D267C5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3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резервов материальных ресурсов для ликвидации чрезвычайных ситуаций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67C5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02.01.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Создание, хранение, использование и восполнение резервного фонда для ликвидации чрезвычайных ситуаций муниципального характера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(наименование результата выполнения мероприятия, ед.измерения)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02.02.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и текущий ремонт складских помещений и хранилищ для хранения имущества резервного </w:t>
            </w: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фонда для ликвидации чрезвычайной ситуации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03: 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03.01. Подготовка должностных лиц по вопросам гражданской обороны, предупреждения и ликвидации чрезвычайных ситуаций (УМЦ ГКУ «Специальный центр «Звенигород», др. специализированные учебные учреждения). оплата проживания во время прохождения обучения)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03.02. Создание и содержание курсов гражданской обороны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03.03. Создание и обеспечение функционирования УКП на территории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03.04. Пропаганда знаний в области гражданской обороны и защиты населения и территории от чрезвычайных ситуаций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03.05. Проведение и участие в учениях, соревнованиях, тренировках, смотрах-конкурсах, семинарах (в том числе учащихся общеобразовательных учреждений)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(наименование результата выполнения мероприятия, ед.измерения)учреждений)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03.06.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0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04: Организация деятельности аварийно-спасательных формирований на территории муниципального образования Московской области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667,58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7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667,58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5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04.01: Создание, содержание аварийно-спасательных формирований на территории муниципального образования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667,58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667,58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04.02: Проведение ремонта в помещениях занимаемых аварийно-спасательным формированием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05: "Создание, содержание системно-аппаратного комплекса «Безопасный город» на территории муниципального образования Московской области"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9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05.01: Создание, содержание системно-аппаратного комплекса «Безопасный город»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9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9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9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667,58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667,58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267C5" w:rsidRDefault="00D267C5"/>
    <w:tbl>
      <w:tblPr>
        <w:tblW w:w="0" w:type="auto"/>
        <w:tblLook w:val="04A0" w:firstRow="1" w:lastRow="0" w:firstColumn="1" w:lastColumn="0" w:noHBand="0" w:noVBand="1"/>
      </w:tblPr>
      <w:tblGrid>
        <w:gridCol w:w="668"/>
        <w:gridCol w:w="3547"/>
        <w:gridCol w:w="1474"/>
        <w:gridCol w:w="1820"/>
        <w:gridCol w:w="936"/>
        <w:gridCol w:w="813"/>
        <w:gridCol w:w="272"/>
        <w:gridCol w:w="328"/>
        <w:gridCol w:w="384"/>
        <w:gridCol w:w="394"/>
        <w:gridCol w:w="841"/>
        <w:gridCol w:w="841"/>
        <w:gridCol w:w="699"/>
        <w:gridCol w:w="698"/>
        <w:gridCol w:w="1989"/>
      </w:tblGrid>
      <w:tr w:rsidR="00D267C5" w:rsidRPr="00D267C5" w:rsidTr="00D267C5">
        <w:trPr>
          <w:trHeight w:val="300"/>
        </w:trPr>
        <w:tc>
          <w:tcPr>
            <w:tcW w:w="0" w:type="auto"/>
            <w:gridSpan w:val="1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мероприятий подпрограммы 3 «Обеспечение мероприятий гражданской обороны на территории муниципального образования Московской области»</w:t>
            </w:r>
          </w:p>
        </w:tc>
      </w:tr>
      <w:tr w:rsidR="00D267C5" w:rsidRPr="00D267C5" w:rsidTr="00D267C5">
        <w:trPr>
          <w:trHeight w:val="408"/>
        </w:trPr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67C5" w:rsidRPr="00D267C5" w:rsidTr="00D267C5">
        <w:trPr>
          <w:trHeight w:val="408"/>
        </w:trPr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67C5" w:rsidRPr="00D267C5" w:rsidTr="00D267C5">
        <w:trPr>
          <w:trHeight w:val="7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4920,59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 Московской области"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4920,59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01.01.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4920,59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Создание, поддержание в постоянной готовности к применению муниципальной автоматизированной системы централизованного  оповещения (далее - МАСЦО) и системы информирования населения при чрезвычайных ситуациях или об угрозе возникновения чрезвычайной ситуации (аварии, происшествиях эпидемии) или военных конфликтах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4920,59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Создание, развитие и (или) модернизация МАСЦО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02.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02.01.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Создание, содержание, управление и распоряжение запасами материально-технических, продовольственных и иных средств в целях гражданской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27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02.02.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обслуживанию, проведению лабораторных испытаний и утилизации материально-технических и иных средств запасов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9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 "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44564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03.01. Повышение степени готовности к использованию по предназначению защитных сооружений и других объектов гражданской обороны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03.02. Создание и оснащение современными техническими средствами сил гражданской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03.03. Создание и обеспечение готовности сил и средств гражданской обороны муниципального образования Московской области, в том числе проведение учений и тренировок по гражданской обороне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03.04. Разработка и уточнение Плана гражданской обороны и защиты населения муниципального образования Московской области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3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03.05. Создание и поддержание в рабочем состоянии учебной материально-технической базы для подготовки работников организаций в области гражданской обороны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7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7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44684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03.06. Пропаганда знаний в области гражданской обороны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44715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03.07. Подготовка безопасных районов для размещения населения, материальных и культурных ценностей, подлежащих эвакуации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D267C5" w:rsidRPr="00D267C5" w:rsidTr="00D267C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1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67C5" w:rsidRPr="00D267C5" w:rsidTr="00D267C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4920,59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4920,59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7C5" w:rsidRPr="00D267C5" w:rsidTr="00D267C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67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67C5" w:rsidRPr="00D267C5" w:rsidRDefault="00D267C5" w:rsidP="00D26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02B3C" w:rsidRDefault="00E02B3C"/>
    <w:tbl>
      <w:tblPr>
        <w:tblW w:w="0" w:type="auto"/>
        <w:tblLook w:val="04A0" w:firstRow="1" w:lastRow="0" w:firstColumn="1" w:lastColumn="0" w:noHBand="0" w:noVBand="1"/>
      </w:tblPr>
      <w:tblGrid>
        <w:gridCol w:w="574"/>
        <w:gridCol w:w="3091"/>
        <w:gridCol w:w="1460"/>
        <w:gridCol w:w="1824"/>
        <w:gridCol w:w="1187"/>
        <w:gridCol w:w="777"/>
        <w:gridCol w:w="277"/>
        <w:gridCol w:w="338"/>
        <w:gridCol w:w="398"/>
        <w:gridCol w:w="408"/>
        <w:gridCol w:w="884"/>
        <w:gridCol w:w="795"/>
        <w:gridCol w:w="659"/>
        <w:gridCol w:w="658"/>
        <w:gridCol w:w="2374"/>
      </w:tblGrid>
      <w:tr w:rsidR="00E02B3C" w:rsidRPr="00E02B3C" w:rsidTr="00E02B3C">
        <w:trPr>
          <w:trHeight w:val="315"/>
        </w:trPr>
        <w:tc>
          <w:tcPr>
            <w:tcW w:w="0" w:type="auto"/>
            <w:gridSpan w:val="1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мероприятий подпрограммы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E02B3C" w:rsidRPr="00E02B3C" w:rsidTr="00E02B3C">
        <w:trPr>
          <w:trHeight w:val="408"/>
        </w:trPr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B3C" w:rsidRPr="00E02B3C" w:rsidTr="00E02B3C">
        <w:trPr>
          <w:trHeight w:val="408"/>
        </w:trPr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B3C" w:rsidRPr="00E02B3C" w:rsidTr="00E02B3C">
        <w:trPr>
          <w:trHeight w:val="160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Всего(тыс. руб.)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E02B3C" w:rsidRPr="00E02B3C" w:rsidTr="00E02B3C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1: 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8978,63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8978,63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пожарной техники, техники специального назначения, вспомогательной техники, воздушных судов и плавсредств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01.03. Создание, содержание в постоянной готовности к применению пожарных водоемов, в том числе создание условий для забора воды из них в любое время года, обустройство подъездов с площадками с твердым покрытием для установки пожарных автомобилей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7433,99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Организации балансодержатели источников наружного противопожарного водоснабжения; Отдел ГО,ЧС и территориальной безопасности</w:t>
            </w: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7433,99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01.04. 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386,55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386,55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01.05. 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01.06.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7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8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01.07. Дополнительные мероприятия в условиях особого противопожарного режима, в том числе установка видеокамер для мониторинга обстановки в местах граничащих с лесным массивом, сельскохозяйственными землями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01.08.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связи и оповещения населения о пожаре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240,09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3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01.09. Проведение обучения населения мерам пожарной безопасности и профилактических мероприятий, направленных на профилактику пожаров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01.10. Подготовка граждан к исполнению обязанностей добровольного пожарного в соответствии с требованиями Федерального закона от 06.05.2011 № 100-ФЗ "О добровольной пожарной охране"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5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01.11. Опашка территорий по границам населенных пунктов муниципальных образований Московской области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мероприятий по созданию и эксплуатации объектов противопожарной службы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4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01.13. Организация и проведение первоочередных противопожарных мероприятий в жилом секторе в соответствии с федеральным законодательством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E02B3C" w:rsidRPr="00E02B3C" w:rsidTr="00E02B3C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9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8978,63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2B3C" w:rsidRPr="00E02B3C" w:rsidTr="00E02B3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2B3C" w:rsidRPr="00E02B3C" w:rsidTr="00E02B3C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8978,63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2B3C" w:rsidRPr="00E02B3C" w:rsidTr="00E02B3C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2B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B3C" w:rsidRPr="00E02B3C" w:rsidRDefault="00E02B3C" w:rsidP="00E02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14DFB" w:rsidRDefault="00114DFB"/>
    <w:tbl>
      <w:tblPr>
        <w:tblW w:w="0" w:type="auto"/>
        <w:tblLook w:val="04A0" w:firstRow="1" w:lastRow="0" w:firstColumn="1" w:lastColumn="0" w:noHBand="0" w:noVBand="1"/>
      </w:tblPr>
      <w:tblGrid>
        <w:gridCol w:w="508"/>
        <w:gridCol w:w="3470"/>
        <w:gridCol w:w="1540"/>
        <w:gridCol w:w="2137"/>
        <w:gridCol w:w="836"/>
        <w:gridCol w:w="784"/>
        <w:gridCol w:w="299"/>
        <w:gridCol w:w="364"/>
        <w:gridCol w:w="429"/>
        <w:gridCol w:w="440"/>
        <w:gridCol w:w="660"/>
        <w:gridCol w:w="660"/>
        <w:gridCol w:w="622"/>
        <w:gridCol w:w="622"/>
        <w:gridCol w:w="2333"/>
      </w:tblGrid>
      <w:tr w:rsidR="00F9358B" w:rsidRPr="00F9358B" w:rsidTr="00F9358B">
        <w:trPr>
          <w:trHeight w:val="315"/>
        </w:trPr>
        <w:tc>
          <w:tcPr>
            <w:tcW w:w="0" w:type="auto"/>
            <w:gridSpan w:val="1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мероприятий  подпрограммы 5 «Обеспечение безопасности населения на водных объектах расположенных на территории муниципального образования Московской области»</w:t>
            </w:r>
          </w:p>
        </w:tc>
      </w:tr>
      <w:tr w:rsidR="00F9358B" w:rsidRPr="00F9358B" w:rsidTr="00F9358B">
        <w:trPr>
          <w:trHeight w:val="408"/>
        </w:trPr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105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0" w:type="auto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382,5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F9358B" w:rsidRPr="00F9358B" w:rsidTr="00F9358B">
        <w:trPr>
          <w:trHeight w:val="8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382,5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 в межкупальный период)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9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4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382,5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F9358B" w:rsidRPr="00F9358B" w:rsidTr="00F9358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безопасных мест отдыха для населения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382,5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F9358B" w:rsidRPr="00F9358B" w:rsidTr="00F9358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населения, прежде всего детей, плаванию и приемам спасания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8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8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382,5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9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382,5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F9358B" w:rsidRDefault="00F9358B"/>
    <w:tbl>
      <w:tblPr>
        <w:tblW w:w="0" w:type="auto"/>
        <w:tblLook w:val="04A0" w:firstRow="1" w:lastRow="0" w:firstColumn="1" w:lastColumn="0" w:noHBand="0" w:noVBand="1"/>
      </w:tblPr>
      <w:tblGrid>
        <w:gridCol w:w="493"/>
        <w:gridCol w:w="3345"/>
        <w:gridCol w:w="1440"/>
        <w:gridCol w:w="1913"/>
        <w:gridCol w:w="906"/>
        <w:gridCol w:w="740"/>
        <w:gridCol w:w="289"/>
        <w:gridCol w:w="352"/>
        <w:gridCol w:w="415"/>
        <w:gridCol w:w="426"/>
        <w:gridCol w:w="261"/>
        <w:gridCol w:w="891"/>
        <w:gridCol w:w="891"/>
        <w:gridCol w:w="603"/>
        <w:gridCol w:w="603"/>
        <w:gridCol w:w="2136"/>
      </w:tblGrid>
      <w:tr w:rsidR="00F9358B" w:rsidRPr="00F9358B" w:rsidTr="00F9358B">
        <w:trPr>
          <w:trHeight w:val="300"/>
        </w:trPr>
        <w:tc>
          <w:tcPr>
            <w:tcW w:w="0" w:type="auto"/>
            <w:gridSpan w:val="1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мероприятий подпрограммы 6 «Обеспечивающая подпрограмма»</w:t>
            </w:r>
          </w:p>
        </w:tc>
      </w:tr>
      <w:tr w:rsidR="00F9358B" w:rsidRPr="00F9358B" w:rsidTr="00F9358B">
        <w:trPr>
          <w:trHeight w:val="408"/>
        </w:trPr>
        <w:tc>
          <w:tcPr>
            <w:tcW w:w="0" w:type="auto"/>
            <w:gridSpan w:val="1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58B" w:rsidRPr="00F9358B" w:rsidTr="00F9358B">
        <w:trPr>
          <w:trHeight w:val="408"/>
        </w:trPr>
        <w:tc>
          <w:tcPr>
            <w:tcW w:w="0" w:type="auto"/>
            <w:gridSpan w:val="1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358B" w:rsidRPr="00F9358B" w:rsidTr="00F9358B">
        <w:trPr>
          <w:trHeight w:val="9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Мероприятие подпрограммы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F9358B" w:rsidRPr="00F9358B" w:rsidTr="00F9358B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9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01. Создание условий для реализации полномочий органов местного самоуправления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27776,26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безопасности; ЕДДС</w:t>
            </w:r>
          </w:p>
        </w:tc>
      </w:tr>
      <w:tr w:rsidR="00F9358B" w:rsidRPr="00F9358B" w:rsidTr="00F9358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27776,26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7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52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01.01.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27776,26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безопасности; ЕДДС</w:t>
            </w:r>
          </w:p>
        </w:tc>
      </w:tr>
      <w:tr w:rsidR="00F9358B" w:rsidRPr="00F9358B" w:rsidTr="00F9358B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8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27776,26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01.02.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F9358B" w:rsidRPr="00F9358B" w:rsidTr="00F9358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Диагностика, ремонт, регламентные работы и техническое обслуживание пожарных, аварийно-спасательных, оперативно-служебных и специальных автомобилей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6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01.03.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2023-2031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ГО,ЧС и территориальной безопасности</w:t>
            </w:r>
          </w:p>
        </w:tc>
      </w:tr>
      <w:tr w:rsidR="00F9358B" w:rsidRPr="00F9358B" w:rsidTr="00F9358B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запасных частей, материалов, шин и аккумуляторов, оборудования, приспособлений и инструмента для проведения ремонта и технического обслуживания автомобильной техники, пожарных насосов, средств малой механизации, гидравлического аварийно-спасательного инструмента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(наименование результата выполнения мероприятия, ед.измерения)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358B" w:rsidRPr="00F9358B" w:rsidTr="00F9358B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41664,42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58B" w:rsidRPr="00F9358B" w:rsidTr="00F9358B">
        <w:trPr>
          <w:trHeight w:val="4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358B" w:rsidRPr="00F9358B" w:rsidTr="00F9358B">
        <w:trPr>
          <w:trHeight w:val="4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358B" w:rsidRPr="00F9358B" w:rsidTr="00F9358B">
        <w:trPr>
          <w:trHeight w:val="9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Рузского городского округа Московской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27776,26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358B" w:rsidRPr="00F9358B" w:rsidTr="00F9358B">
        <w:trPr>
          <w:trHeight w:val="4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5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358B" w:rsidRPr="00F9358B" w:rsidRDefault="00F9358B" w:rsidP="00F93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C0EF8" w:rsidRPr="00F9358B" w:rsidRDefault="001C0EF8" w:rsidP="00F9358B"/>
    <w:sectPr w:rsidR="001C0EF8" w:rsidRPr="00F9358B" w:rsidSect="006D04E8"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DC1" w:rsidRDefault="00967DC1" w:rsidP="002E11DB">
      <w:pPr>
        <w:spacing w:after="0" w:line="240" w:lineRule="auto"/>
      </w:pPr>
      <w:r>
        <w:separator/>
      </w:r>
    </w:p>
  </w:endnote>
  <w:endnote w:type="continuationSeparator" w:id="0">
    <w:p w:rsidR="00967DC1" w:rsidRDefault="00967DC1" w:rsidP="002E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DC1" w:rsidRDefault="00967DC1" w:rsidP="002E11DB">
      <w:pPr>
        <w:spacing w:after="0" w:line="240" w:lineRule="auto"/>
      </w:pPr>
      <w:r>
        <w:separator/>
      </w:r>
    </w:p>
  </w:footnote>
  <w:footnote w:type="continuationSeparator" w:id="0">
    <w:p w:rsidR="00967DC1" w:rsidRDefault="00967DC1" w:rsidP="002E11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97"/>
    <w:rsid w:val="00114DFB"/>
    <w:rsid w:val="001C0EF8"/>
    <w:rsid w:val="001F063F"/>
    <w:rsid w:val="002D3297"/>
    <w:rsid w:val="002E11DB"/>
    <w:rsid w:val="006D04E8"/>
    <w:rsid w:val="008030D4"/>
    <w:rsid w:val="00950AF8"/>
    <w:rsid w:val="00967DC1"/>
    <w:rsid w:val="00D267C5"/>
    <w:rsid w:val="00E02B3C"/>
    <w:rsid w:val="00F9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42B98"/>
  <w15:chartTrackingRefBased/>
  <w15:docId w15:val="{589774D1-9C9D-4C5D-9095-9B349065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1DB"/>
  </w:style>
  <w:style w:type="paragraph" w:styleId="a5">
    <w:name w:val="footer"/>
    <w:basedOn w:val="a"/>
    <w:link w:val="a6"/>
    <w:uiPriority w:val="99"/>
    <w:unhideWhenUsed/>
    <w:rsid w:val="002E1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1DB"/>
  </w:style>
  <w:style w:type="character" w:styleId="a7">
    <w:name w:val="Hyperlink"/>
    <w:basedOn w:val="a0"/>
    <w:uiPriority w:val="99"/>
    <w:semiHidden/>
    <w:unhideWhenUsed/>
    <w:rsid w:val="008030D4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8030D4"/>
    <w:rPr>
      <w:color w:val="954F72"/>
      <w:u w:val="single"/>
    </w:rPr>
  </w:style>
  <w:style w:type="paragraph" w:customStyle="1" w:styleId="msonormal0">
    <w:name w:val="msonormal"/>
    <w:basedOn w:val="a"/>
    <w:rsid w:val="00803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03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803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030D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8030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030D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8030D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8030D4"/>
    <w:pPr>
      <w:pBdr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8030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8030D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030D4"/>
    <w:pP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8030D4"/>
    <w:pP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8030D4"/>
    <w:pPr>
      <w:pBdr>
        <w:bottom w:val="single" w:sz="8" w:space="0" w:color="000000"/>
      </w:pBdr>
      <w:shd w:val="clear" w:color="000000" w:fill="DD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30D4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30D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03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030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8030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8030D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8030D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30D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30D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8030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8030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8030D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8030D4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8030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8030D4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8030D4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8030D4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8030D4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030D4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030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030D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030D4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8030D4"/>
    <w:pPr>
      <w:pBdr>
        <w:top w:val="single" w:sz="4" w:space="0" w:color="auto"/>
        <w:lef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8030D4"/>
    <w:pPr>
      <w:pBdr>
        <w:top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8030D4"/>
    <w:pPr>
      <w:pBdr>
        <w:lef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8030D4"/>
    <w:pPr>
      <w:pBdr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8030D4"/>
    <w:pPr>
      <w:pBdr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"/>
    <w:rsid w:val="008030D4"/>
    <w:pPr>
      <w:pBdr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8030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030D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030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030D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030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030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8030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8030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9">
    <w:name w:val="xl139"/>
    <w:basedOn w:val="a"/>
    <w:rsid w:val="008030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8030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8030D4"/>
    <w:pPr>
      <w:pBdr>
        <w:top w:val="single" w:sz="8" w:space="0" w:color="000000"/>
        <w:lef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8030D4"/>
    <w:pP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8030D4"/>
    <w:pPr>
      <w:pBdr>
        <w:lef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8030D4"/>
    <w:pPr>
      <w:pBdr>
        <w:left w:val="single" w:sz="8" w:space="0" w:color="auto"/>
        <w:bottom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9">
    <w:name w:val="xl149"/>
    <w:basedOn w:val="a"/>
    <w:rsid w:val="008030D4"/>
    <w:pPr>
      <w:pBdr>
        <w:bottom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0">
    <w:name w:val="xl150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8030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2">
    <w:name w:val="xl152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3">
    <w:name w:val="xl153"/>
    <w:basedOn w:val="a"/>
    <w:rsid w:val="008030D4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030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8030D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7">
    <w:name w:val="xl157"/>
    <w:basedOn w:val="a"/>
    <w:rsid w:val="008030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59">
    <w:name w:val="xl159"/>
    <w:basedOn w:val="a"/>
    <w:rsid w:val="008030D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030D4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8030D4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2">
    <w:name w:val="xl162"/>
    <w:basedOn w:val="a"/>
    <w:rsid w:val="008030D4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3">
    <w:name w:val="xl163"/>
    <w:basedOn w:val="a"/>
    <w:rsid w:val="008030D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8030D4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5">
    <w:name w:val="xl165"/>
    <w:basedOn w:val="a"/>
    <w:rsid w:val="008030D4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6">
    <w:name w:val="xl166"/>
    <w:basedOn w:val="a"/>
    <w:rsid w:val="008030D4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8030D4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8030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0">
    <w:name w:val="xl170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1">
    <w:name w:val="xl171"/>
    <w:basedOn w:val="a"/>
    <w:rsid w:val="008030D4"/>
    <w:pPr>
      <w:pBdr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2">
    <w:name w:val="xl172"/>
    <w:basedOn w:val="a"/>
    <w:rsid w:val="008030D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8030D4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8030D4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5">
    <w:name w:val="xl175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8030D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8">
    <w:name w:val="xl178"/>
    <w:basedOn w:val="a"/>
    <w:rsid w:val="008030D4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9">
    <w:name w:val="xl179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03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8030D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3">
    <w:name w:val="xl183"/>
    <w:basedOn w:val="a"/>
    <w:rsid w:val="008030D4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8030D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5">
    <w:name w:val="xl185"/>
    <w:basedOn w:val="a"/>
    <w:rsid w:val="008030D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6">
    <w:name w:val="xl186"/>
    <w:basedOn w:val="a"/>
    <w:rsid w:val="008030D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7">
    <w:name w:val="xl187"/>
    <w:basedOn w:val="a"/>
    <w:rsid w:val="008030D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88">
    <w:name w:val="xl188"/>
    <w:basedOn w:val="a"/>
    <w:rsid w:val="008030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89">
    <w:name w:val="xl189"/>
    <w:basedOn w:val="a"/>
    <w:rsid w:val="008030D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0">
    <w:name w:val="xl190"/>
    <w:basedOn w:val="a"/>
    <w:rsid w:val="008030D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1">
    <w:name w:val="xl191"/>
    <w:basedOn w:val="a"/>
    <w:rsid w:val="008030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030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8030D4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8030D4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8030D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29</Pages>
  <Words>9521</Words>
  <Characters>54270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В. Хрусталёв</dc:creator>
  <cp:keywords/>
  <dc:description/>
  <cp:lastModifiedBy>Юрий В. Хрусталёв</cp:lastModifiedBy>
  <cp:revision>5</cp:revision>
  <dcterms:created xsi:type="dcterms:W3CDTF">2022-11-09T16:17:00Z</dcterms:created>
  <dcterms:modified xsi:type="dcterms:W3CDTF">2022-11-09T17:13:00Z</dcterms:modified>
</cp:coreProperties>
</file>