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36887" w14:textId="41A34E74" w:rsidR="008E1A03" w:rsidRPr="00976760" w:rsidRDefault="00F00F89" w:rsidP="00F00F89">
      <w:pPr>
        <w:jc w:val="right"/>
        <w:rPr>
          <w:sz w:val="20"/>
          <w:szCs w:val="20"/>
        </w:rPr>
      </w:pPr>
      <w:r w:rsidRPr="00976760">
        <w:rPr>
          <w:sz w:val="20"/>
          <w:szCs w:val="20"/>
        </w:rPr>
        <w:t>ПРОЕКТ</w:t>
      </w:r>
    </w:p>
    <w:p w14:paraId="288CB53D" w14:textId="77777777" w:rsidR="00F00F89" w:rsidRPr="00976760" w:rsidRDefault="00F00F89" w:rsidP="00F00F89">
      <w:pPr>
        <w:jc w:val="center"/>
        <w:rPr>
          <w:b/>
          <w:bCs/>
          <w:noProof/>
          <w:spacing w:val="40"/>
          <w:sz w:val="40"/>
          <w:szCs w:val="40"/>
        </w:rPr>
      </w:pPr>
      <w:r w:rsidRPr="00976760">
        <w:rPr>
          <w:b/>
          <w:bCs/>
          <w:noProof/>
          <w:spacing w:val="40"/>
          <w:sz w:val="40"/>
          <w:szCs w:val="40"/>
        </w:rPr>
        <w:drawing>
          <wp:inline distT="0" distB="0" distL="0" distR="0" wp14:anchorId="241879CB" wp14:editId="5A053471">
            <wp:extent cx="592455" cy="746125"/>
            <wp:effectExtent l="0" t="0" r="0" b="0"/>
            <wp:docPr id="5" name="Рисунок 5" descr="РузскийГО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зскийГО-ПП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A706" w14:textId="77777777" w:rsidR="00F00F89" w:rsidRPr="00976760" w:rsidRDefault="00F00F89" w:rsidP="00F00F89">
      <w:pPr>
        <w:jc w:val="center"/>
      </w:pPr>
    </w:p>
    <w:tbl>
      <w:tblPr>
        <w:tblStyle w:val="a4"/>
        <w:tblW w:w="9766" w:type="dxa"/>
        <w:tblLook w:val="04A0" w:firstRow="1" w:lastRow="0" w:firstColumn="1" w:lastColumn="0" w:noHBand="0" w:noVBand="1"/>
      </w:tblPr>
      <w:tblGrid>
        <w:gridCol w:w="9766"/>
      </w:tblGrid>
      <w:tr w:rsidR="00976760" w:rsidRPr="00976760" w14:paraId="74EC30C9" w14:textId="77777777" w:rsidTr="00D565CB">
        <w:trPr>
          <w:trHeight w:val="2657"/>
        </w:trPr>
        <w:tc>
          <w:tcPr>
            <w:tcW w:w="9766" w:type="dxa"/>
            <w:tcBorders>
              <w:top w:val="nil"/>
              <w:left w:val="nil"/>
              <w:bottom w:val="nil"/>
              <w:right w:val="nil"/>
            </w:tcBorders>
          </w:tcPr>
          <w:p w14:paraId="75415E0E" w14:textId="77777777" w:rsidR="00F00F89" w:rsidRPr="00976760" w:rsidRDefault="00F00F89" w:rsidP="00D565CB">
            <w:pPr>
              <w:tabs>
                <w:tab w:val="left" w:pos="407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76760">
              <w:rPr>
                <w:b/>
                <w:bCs/>
                <w:sz w:val="28"/>
                <w:szCs w:val="28"/>
              </w:rPr>
              <w:t>АДМИНИСТРАЦИЯ РУЗСКОГО ГОРОДСКОГО ОКРУГА</w:t>
            </w:r>
          </w:p>
          <w:p w14:paraId="67C226DC" w14:textId="77777777" w:rsidR="00F00F89" w:rsidRPr="00976760" w:rsidRDefault="00F00F89" w:rsidP="00D565CB">
            <w:pPr>
              <w:pStyle w:val="1"/>
              <w:rPr>
                <w:sz w:val="28"/>
                <w:szCs w:val="28"/>
              </w:rPr>
            </w:pPr>
            <w:r w:rsidRPr="00976760">
              <w:rPr>
                <w:sz w:val="28"/>
                <w:szCs w:val="28"/>
              </w:rPr>
              <w:t>МОСКОВСКОЙ ОБЛАСТИ</w:t>
            </w:r>
          </w:p>
          <w:p w14:paraId="1E59B5CB" w14:textId="77777777" w:rsidR="00F00F89" w:rsidRPr="00976760" w:rsidRDefault="00F00F89" w:rsidP="00D565CB"/>
          <w:p w14:paraId="729FE77D" w14:textId="77777777" w:rsidR="00F00F89" w:rsidRPr="00976760" w:rsidRDefault="00F00F89" w:rsidP="00D565CB">
            <w:pPr>
              <w:jc w:val="center"/>
              <w:rPr>
                <w:b/>
                <w:sz w:val="40"/>
                <w:szCs w:val="40"/>
              </w:rPr>
            </w:pPr>
            <w:r w:rsidRPr="00976760">
              <w:rPr>
                <w:b/>
                <w:sz w:val="40"/>
                <w:szCs w:val="40"/>
              </w:rPr>
              <w:t xml:space="preserve">ПОСТАНОВЛЕНИЕ </w:t>
            </w:r>
          </w:p>
          <w:p w14:paraId="7B808FD5" w14:textId="77777777" w:rsidR="00F00F89" w:rsidRPr="00976760" w:rsidRDefault="00F00F89" w:rsidP="00D565CB">
            <w:pPr>
              <w:jc w:val="center"/>
              <w:rPr>
                <w:b/>
                <w:sz w:val="40"/>
                <w:szCs w:val="40"/>
              </w:rPr>
            </w:pPr>
          </w:p>
          <w:p w14:paraId="0E1ACE1A" w14:textId="77777777" w:rsidR="00F00F89" w:rsidRPr="00976760" w:rsidRDefault="00F00F89" w:rsidP="00D565CB">
            <w:pPr>
              <w:jc w:val="center"/>
            </w:pPr>
            <w:r w:rsidRPr="00976760">
              <w:t>от __________________________ №_______</w:t>
            </w:r>
          </w:p>
          <w:p w14:paraId="35616854" w14:textId="77777777" w:rsidR="00F00F89" w:rsidRPr="00976760" w:rsidRDefault="00F00F89" w:rsidP="00D565CB">
            <w:pPr>
              <w:tabs>
                <w:tab w:val="left" w:pos="6660"/>
              </w:tabs>
              <w:jc w:val="both"/>
              <w:rPr>
                <w:b/>
                <w:sz w:val="28"/>
                <w:szCs w:val="28"/>
              </w:rPr>
            </w:pPr>
          </w:p>
        </w:tc>
      </w:tr>
    </w:tbl>
    <w:p w14:paraId="0EF65E93" w14:textId="2820AAD5" w:rsidR="007D0CA9" w:rsidRPr="007D0CA9" w:rsidRDefault="007D0CA9" w:rsidP="007D0CA9">
      <w:pPr>
        <w:pStyle w:val="a5"/>
        <w:ind w:left="0"/>
        <w:jc w:val="center"/>
        <w:rPr>
          <w:b/>
          <w:sz w:val="28"/>
          <w:szCs w:val="28"/>
        </w:rPr>
      </w:pPr>
      <w:bookmarkStart w:id="0" w:name="_Hlk4674401"/>
      <w:bookmarkStart w:id="1" w:name="_Hlk168404245"/>
      <w:r w:rsidRPr="007D0CA9">
        <w:rPr>
          <w:b/>
          <w:sz w:val="28"/>
          <w:szCs w:val="28"/>
        </w:rPr>
        <w:t>О внесении изменений в муниципальную программу</w:t>
      </w:r>
    </w:p>
    <w:p w14:paraId="1C96EBAC" w14:textId="08467F47" w:rsidR="007D0CA9" w:rsidRPr="007D0CA9" w:rsidRDefault="007D0CA9" w:rsidP="007D0CA9">
      <w:pPr>
        <w:pStyle w:val="a5"/>
        <w:ind w:left="0"/>
        <w:jc w:val="center"/>
        <w:rPr>
          <w:b/>
          <w:sz w:val="28"/>
          <w:szCs w:val="28"/>
        </w:rPr>
      </w:pPr>
      <w:r w:rsidRPr="007D0CA9">
        <w:rPr>
          <w:b/>
          <w:sz w:val="28"/>
          <w:szCs w:val="28"/>
        </w:rPr>
        <w:t>Рузского городского округа</w:t>
      </w:r>
    </w:p>
    <w:p w14:paraId="64DBD6C9" w14:textId="77777777" w:rsidR="007D0CA9" w:rsidRPr="007D0CA9" w:rsidRDefault="007D0CA9" w:rsidP="007D0CA9">
      <w:pPr>
        <w:pStyle w:val="a5"/>
        <w:ind w:left="0"/>
        <w:jc w:val="center"/>
        <w:rPr>
          <w:b/>
          <w:sz w:val="28"/>
          <w:szCs w:val="28"/>
        </w:rPr>
      </w:pPr>
      <w:r w:rsidRPr="007D0CA9">
        <w:rPr>
          <w:b/>
          <w:sz w:val="28"/>
          <w:szCs w:val="28"/>
        </w:rPr>
        <w:t>«Управление имуществом и муниципальными финансами», утвержденную постановлением Администрации Рузского городского округа от 11.11.2022 №5486 (в редакции от 31.03.2023 №1660, от 30.06.2023 №3659, от 11.08.2023 №4743, от 29.09.2023 №6380, от 29.12.2023 №8999, от 30.01.2024 №450, от 21.02.2024 №915, от 15.04.2024 №2094, от 20.06.2024 №3490, от 30.09.2024 №5377, от 10.12.2024 №6415)</w:t>
      </w:r>
    </w:p>
    <w:p w14:paraId="60CBCACA" w14:textId="77777777" w:rsidR="007D0CA9" w:rsidRPr="007D0CA9" w:rsidRDefault="007D0CA9" w:rsidP="007D0CA9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052F8532" w14:textId="77777777" w:rsidR="007D0CA9" w:rsidRPr="007D0CA9" w:rsidRDefault="007D0CA9" w:rsidP="007D0CA9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D0CA9">
        <w:rPr>
          <w:sz w:val="28"/>
          <w:szCs w:val="28"/>
        </w:rPr>
        <w:t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постановления Администрации Рузского городского округа от 07.11.2022 №5391 «Об утверждении перечня муниципальных программ Рузского городского округа», постановления Администрации Рузского городского округа от 02.11.2022 № 5352 «Об утверждении Порядка разработки и реализации муниципальных программ Рузского городского округа», руководствуясь Уставом Рузского городского округа, Администрация Рузского городского округа постановляет:</w:t>
      </w:r>
    </w:p>
    <w:p w14:paraId="0B159287" w14:textId="77777777" w:rsidR="007D0CA9" w:rsidRPr="007D0CA9" w:rsidRDefault="007D0CA9" w:rsidP="007D0CA9">
      <w:pPr>
        <w:pStyle w:val="a5"/>
        <w:ind w:left="0" w:firstLine="709"/>
        <w:jc w:val="both"/>
        <w:rPr>
          <w:sz w:val="28"/>
          <w:szCs w:val="28"/>
        </w:rPr>
      </w:pPr>
      <w:r w:rsidRPr="007D0CA9">
        <w:rPr>
          <w:sz w:val="28"/>
          <w:szCs w:val="28"/>
        </w:rPr>
        <w:t xml:space="preserve">1. Муниципальную программу Рузского городского округа «Управление имуществом и муниципальными финансами», утвержденную постановлением Администрации Рузского городского округа от 11.11.2022 №5486 (в редакции от 31.03.2023 №1660, от 30.06.2023 №3659, от 11.08.2023 №4743, от 29.09.2023 №6380, от 29.12.2023 №8999, от 30.01.2024 №450, от 21.02.2024 №915, от 15.04.2024 №2094, от 20.06.2024 №3490, от 30.09.2024 №5377, от 10.12.2024 №6415), изложить в новой редакции (прилагается). </w:t>
      </w:r>
    </w:p>
    <w:bookmarkEnd w:id="1"/>
    <w:p w14:paraId="55A303D5" w14:textId="77777777" w:rsidR="007D0CA9" w:rsidRPr="007D0CA9" w:rsidRDefault="007D0CA9" w:rsidP="007D0CA9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D0CA9">
        <w:rPr>
          <w:sz w:val="28"/>
          <w:szCs w:val="28"/>
        </w:rPr>
        <w:t xml:space="preserve">2. Разместить настоящее постановление в сетевом издании – официальном сайте Рузского городского округа Московской области в информационно-коммуникационной сети «Интернет»: </w:t>
      </w:r>
      <w:r w:rsidRPr="007D0CA9">
        <w:rPr>
          <w:sz w:val="28"/>
          <w:szCs w:val="28"/>
          <w:lang w:val="en-US"/>
        </w:rPr>
        <w:t>RUZAREGION</w:t>
      </w:r>
      <w:r w:rsidRPr="007D0CA9">
        <w:rPr>
          <w:sz w:val="28"/>
          <w:szCs w:val="28"/>
        </w:rPr>
        <w:t>.</w:t>
      </w:r>
      <w:r w:rsidRPr="007D0CA9">
        <w:rPr>
          <w:sz w:val="28"/>
          <w:szCs w:val="28"/>
          <w:lang w:val="en-US"/>
        </w:rPr>
        <w:t>RU</w:t>
      </w:r>
      <w:r w:rsidRPr="007D0CA9">
        <w:rPr>
          <w:sz w:val="28"/>
          <w:szCs w:val="28"/>
        </w:rPr>
        <w:t>.</w:t>
      </w:r>
    </w:p>
    <w:p w14:paraId="13461E73" w14:textId="77777777" w:rsidR="007D0CA9" w:rsidRPr="007D0CA9" w:rsidRDefault="007D0CA9" w:rsidP="007D0CA9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D0CA9">
        <w:rPr>
          <w:sz w:val="28"/>
          <w:szCs w:val="28"/>
        </w:rPr>
        <w:t>3. Контроль за исполнением настоящего постановления возложить на Заместителя Главы Рузского городского округа Пирогову Т.А.</w:t>
      </w:r>
    </w:p>
    <w:p w14:paraId="2E8C457D" w14:textId="77777777" w:rsidR="009A08EF" w:rsidRPr="00B54DC2" w:rsidRDefault="009A08EF" w:rsidP="009A08EF">
      <w:pPr>
        <w:pStyle w:val="a5"/>
        <w:widowControl w:val="0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</w:p>
    <w:p w14:paraId="31DE0D02" w14:textId="1193A32E" w:rsidR="008C2D57" w:rsidRPr="00976760" w:rsidRDefault="008C14EE" w:rsidP="007D0CA9">
      <w:pPr>
        <w:shd w:val="clear" w:color="auto" w:fill="FFFFFF" w:themeFill="background1"/>
        <w:tabs>
          <w:tab w:val="left" w:pos="6360"/>
        </w:tabs>
        <w:jc w:val="both"/>
        <w:rPr>
          <w:sz w:val="20"/>
          <w:szCs w:val="20"/>
        </w:rPr>
        <w:sectPr w:rsidR="008C2D57" w:rsidRPr="00976760" w:rsidSect="008C2D57"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  <w:r w:rsidRPr="006C047E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6C047E">
        <w:rPr>
          <w:sz w:val="28"/>
          <w:szCs w:val="28"/>
        </w:rPr>
        <w:t xml:space="preserve"> городского округа                                                       </w:t>
      </w:r>
      <w:r>
        <w:rPr>
          <w:sz w:val="28"/>
          <w:szCs w:val="28"/>
        </w:rPr>
        <w:t xml:space="preserve">              </w:t>
      </w:r>
      <w:r w:rsidRPr="006C04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Н.Н.Пархоменко</w:t>
      </w:r>
      <w:proofErr w:type="spellEnd"/>
      <w:r w:rsidRPr="006C047E">
        <w:rPr>
          <w:sz w:val="28"/>
          <w:szCs w:val="28"/>
        </w:rPr>
        <w:t xml:space="preserve">   </w:t>
      </w:r>
      <w:bookmarkEnd w:id="0"/>
    </w:p>
    <w:tbl>
      <w:tblPr>
        <w:tblW w:w="139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97"/>
      </w:tblGrid>
      <w:tr w:rsidR="001B4E53" w:rsidRPr="00443559" w14:paraId="4269420B" w14:textId="77777777" w:rsidTr="00196807">
        <w:trPr>
          <w:trHeight w:val="247"/>
        </w:trPr>
        <w:tc>
          <w:tcPr>
            <w:tcW w:w="13997" w:type="dxa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14:paraId="6E6561E3" w14:textId="77777777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  <w:bookmarkStart w:id="2" w:name="_Hlk24052741"/>
            <w:bookmarkStart w:id="3" w:name="_Hlk64724772"/>
            <w:bookmarkStart w:id="4" w:name="_Hlk157007053"/>
            <w:r>
              <w:rPr>
                <w:rFonts w:ascii="Arial" w:hAnsi="Arial" w:cs="Arial"/>
              </w:rPr>
              <w:t xml:space="preserve">Приложение к </w:t>
            </w:r>
          </w:p>
        </w:tc>
      </w:tr>
      <w:tr w:rsidR="001B4E53" w:rsidRPr="00443559" w14:paraId="2CE96C97" w14:textId="77777777" w:rsidTr="00196807">
        <w:trPr>
          <w:trHeight w:val="247"/>
        </w:trPr>
        <w:tc>
          <w:tcPr>
            <w:tcW w:w="13997" w:type="dxa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14:paraId="5B176E25" w14:textId="77777777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постановлени</w:t>
            </w:r>
            <w:r>
              <w:rPr>
                <w:rFonts w:ascii="Arial" w:hAnsi="Arial" w:cs="Arial"/>
              </w:rPr>
              <w:t>ю</w:t>
            </w:r>
            <w:r w:rsidRPr="00443559">
              <w:rPr>
                <w:rFonts w:ascii="Arial" w:hAnsi="Arial" w:cs="Arial"/>
              </w:rPr>
              <w:t xml:space="preserve"> Администрации</w:t>
            </w:r>
          </w:p>
        </w:tc>
      </w:tr>
      <w:tr w:rsidR="001B4E53" w:rsidRPr="00443559" w14:paraId="65B2ED25" w14:textId="77777777" w:rsidTr="00196807">
        <w:trPr>
          <w:trHeight w:val="247"/>
        </w:trPr>
        <w:tc>
          <w:tcPr>
            <w:tcW w:w="13997" w:type="dxa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14:paraId="11F7ACF5" w14:textId="77777777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Рузского городского округа</w:t>
            </w:r>
          </w:p>
        </w:tc>
      </w:tr>
      <w:tr w:rsidR="001B4E53" w:rsidRPr="00443559" w14:paraId="77A4B60C" w14:textId="77777777" w:rsidTr="00196807">
        <w:trPr>
          <w:trHeight w:val="247"/>
        </w:trPr>
        <w:tc>
          <w:tcPr>
            <w:tcW w:w="13997" w:type="dxa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14:paraId="1C40A2D9" w14:textId="77777777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</w:p>
          <w:p w14:paraId="76B422B7" w14:textId="77777777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от_________________ № ____________</w:t>
            </w:r>
          </w:p>
        </w:tc>
      </w:tr>
    </w:tbl>
    <w:p w14:paraId="04E8D609" w14:textId="77777777" w:rsidR="001B4E53" w:rsidRPr="00443559" w:rsidRDefault="001B4E53" w:rsidP="001B4E53">
      <w:pPr>
        <w:pStyle w:val="ConsPlusTitle"/>
        <w:shd w:val="clear" w:color="auto" w:fill="FFFFFF" w:themeFill="background1"/>
        <w:ind w:left="10065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367CB7E" w14:textId="77777777" w:rsidR="001B4E53" w:rsidRPr="00443559" w:rsidRDefault="001B4E53" w:rsidP="001B4E53">
      <w:pPr>
        <w:shd w:val="clear" w:color="auto" w:fill="FFFFFF" w:themeFill="background1"/>
        <w:rPr>
          <w:rFonts w:ascii="Arial" w:hAnsi="Arial" w:cs="Arial"/>
          <w:shd w:val="clear" w:color="auto" w:fill="FFFFFF"/>
        </w:rPr>
      </w:pPr>
    </w:p>
    <w:p w14:paraId="6FF691C3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6142E2BE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E018B6F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C4EF730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C6DF2C8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2107D6B9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4C5389F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D19F531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7E032F0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F0F0EBB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  <w:r w:rsidRPr="00443559">
        <w:rPr>
          <w:rFonts w:ascii="Arial" w:hAnsi="Arial" w:cs="Arial"/>
          <w:b w:val="0"/>
          <w:sz w:val="24"/>
          <w:szCs w:val="24"/>
        </w:rPr>
        <w:t>Муниципальная программа Рузского городского округа</w:t>
      </w:r>
    </w:p>
    <w:p w14:paraId="7FB50B33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F7B99B0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  <w:r w:rsidRPr="00443559">
        <w:rPr>
          <w:rFonts w:ascii="Arial" w:hAnsi="Arial" w:cs="Arial"/>
          <w:b w:val="0"/>
          <w:sz w:val="24"/>
          <w:szCs w:val="24"/>
        </w:rPr>
        <w:t xml:space="preserve">«Управление имуществом и муниципальными финансами»   </w:t>
      </w:r>
    </w:p>
    <w:p w14:paraId="23C3E003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2C759C39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36F6F4F9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3B20CC20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7443AF07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39EA3B7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57FB8D34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864E90B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024D2D15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5C72930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2483F6E0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75A2B116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tbl>
      <w:tblPr>
        <w:tblW w:w="144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3"/>
        <w:gridCol w:w="2114"/>
        <w:gridCol w:w="1906"/>
        <w:gridCol w:w="1906"/>
        <w:gridCol w:w="1906"/>
        <w:gridCol w:w="1906"/>
        <w:gridCol w:w="1906"/>
      </w:tblGrid>
      <w:tr w:rsidR="001B4E53" w:rsidRPr="00B20863" w14:paraId="5FA9F343" w14:textId="77777777" w:rsidTr="00196807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707E4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5" w:name="_Hlk184806140"/>
            <w:r w:rsidRPr="00B2086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Паспорт муниципальной программы </w:t>
            </w:r>
            <w:r w:rsidRPr="00B20863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«Управление имуществом и муниципальными финансами»</w:t>
            </w:r>
          </w:p>
        </w:tc>
      </w:tr>
      <w:tr w:rsidR="001B4E53" w:rsidRPr="00B20863" w14:paraId="68DCE2F0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E6407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43B0A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 xml:space="preserve">Заместитель Главы Рузского городского округа – </w:t>
            </w:r>
            <w:proofErr w:type="spellStart"/>
            <w:r w:rsidRPr="00B20863">
              <w:rPr>
                <w:rFonts w:ascii="Arial" w:hAnsi="Arial" w:cs="Arial"/>
                <w:sz w:val="24"/>
                <w:szCs w:val="24"/>
              </w:rPr>
              <w:t>Т.А.Пирогова</w:t>
            </w:r>
            <w:proofErr w:type="spellEnd"/>
          </w:p>
        </w:tc>
      </w:tr>
      <w:tr w:rsidR="001B4E53" w:rsidRPr="00B20863" w14:paraId="03DDF019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FAFD1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Муниципальный заказчик муниципальной 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CBFE0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 xml:space="preserve">Администрация Рузского городского округа </w:t>
            </w:r>
          </w:p>
        </w:tc>
      </w:tr>
      <w:tr w:rsidR="001B4E53" w:rsidRPr="00B20863" w14:paraId="0793FB38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50AB7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CF2A3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Обеспечение сбалансированности и устойчивости бюджета городского округа, повышение качества и прозрачности управления муниципальными финансами. Повышение эффективности управления и распоряжения имуществом, находящемся в распоряжении органов местного самоуправления на территории Московской области</w:t>
            </w:r>
          </w:p>
        </w:tc>
      </w:tr>
      <w:tr w:rsidR="001B4E53" w:rsidRPr="00B20863" w14:paraId="3A6AE176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19486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Перечень подпрограмм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FB154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Подпрограмма 1 «Эффективное управление имущественным комплексом»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Подпрограмма 2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Подпрограмма 3 «Управление муниципальным долгом»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Подпрограмма 4 «Управление муниципальными финансами»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Подпрограмма 5 «Обеспечивающая подпрограмма»</w:t>
            </w:r>
          </w:p>
        </w:tc>
      </w:tr>
      <w:tr w:rsidR="001B4E53" w:rsidRPr="00B20863" w14:paraId="40E43A74" w14:textId="77777777" w:rsidTr="00196807">
        <w:trPr>
          <w:trHeight w:val="35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5841F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Краткая характеристика подпрограмм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E748E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Подпрограмма 1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Повышение эффективности управления и распоряжения имуществом, находящемся в распоряжении органов местного самоуправления на территории Московской области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 xml:space="preserve">Подпрограмма 3 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Уменьшение муниципального долга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 xml:space="preserve">Подпрограмма 4 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Формирование сбалансированного бюджета городского округа на 2023-2028 гг. делают значимой проблему повышения доходности бюджета городского округа за счет повышения эффективности управления и распоряжения объектами муниципальной собственности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 xml:space="preserve">Подпрограмма 5 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Совершенствованию системы муниципального управления и эффективности обеспечения деятельности Администрации Рузского городского округа и её структурных подразделений</w:t>
            </w:r>
          </w:p>
        </w:tc>
      </w:tr>
      <w:tr w:rsidR="001B4E53" w:rsidRPr="00B20863" w14:paraId="11525841" w14:textId="77777777" w:rsidTr="00196807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A3560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Источники финансирования муниципальной программы,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в том числе по годам: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26FA0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Расходы (тыс. рублей)</w:t>
            </w:r>
          </w:p>
        </w:tc>
      </w:tr>
      <w:tr w:rsidR="001B4E53" w:rsidRPr="00B20863" w14:paraId="7D21D271" w14:textId="77777777" w:rsidTr="00196807">
        <w:trPr>
          <w:trHeight w:val="6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105F3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20FA1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27715D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34E64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2024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734EC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2025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A1A3A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2026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0FE71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2027 год</w:t>
            </w:r>
          </w:p>
        </w:tc>
      </w:tr>
      <w:tr w:rsidR="001B4E53" w:rsidRPr="00B20863" w14:paraId="0BB0B465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933EE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 xml:space="preserve">Средства бюджета 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DFE85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181876,01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E26BE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34300,01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52BCF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61119,00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27F1C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72180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11D1F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</w:tr>
      <w:tr w:rsidR="001B4E53" w:rsidRPr="00B20863" w14:paraId="3F0A79DE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053AF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B4F3E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FC846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7168A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C959D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8942E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D9A7E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1B4E53" w:rsidRPr="00B20863" w14:paraId="0E2E5455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F221A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01BBA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2678991,45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88505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462032,66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7F7B5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590204,83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AC839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528793,44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4010E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548980,26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D5C68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548980,26</w:t>
            </w:r>
          </w:p>
        </w:tc>
      </w:tr>
      <w:tr w:rsidR="001B4E53" w:rsidRPr="00B20863" w14:paraId="128E5CA5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65FD5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B5093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2F3A3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D8B1B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265E4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FB5E0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52E7A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1B4E53" w:rsidRPr="00B20863" w14:paraId="22D2B564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84F16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Всего, в том числе по годам: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2D862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2860867,46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809E0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496332,67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3C135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651323,83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BDE5E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557612,44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2A138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577799,26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3C13D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577799,26</w:t>
            </w:r>
          </w:p>
        </w:tc>
      </w:tr>
    </w:tbl>
    <w:p w14:paraId="08858856" w14:textId="77777777" w:rsidR="001B4E53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8"/>
        <w:gridCol w:w="2360"/>
        <w:gridCol w:w="2090"/>
        <w:gridCol w:w="1225"/>
        <w:gridCol w:w="1225"/>
        <w:gridCol w:w="1225"/>
        <w:gridCol w:w="1225"/>
        <w:gridCol w:w="1225"/>
        <w:gridCol w:w="1358"/>
      </w:tblGrid>
      <w:tr w:rsidR="001B4E53" w:rsidRPr="00B20863" w14:paraId="6E4DBF4A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CBF7E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Муниципальный заказчик программы</w:t>
            </w:r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F2164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Администрация Рузского городского округа</w:t>
            </w:r>
          </w:p>
        </w:tc>
      </w:tr>
      <w:tr w:rsidR="001B4E53" w:rsidRPr="00B20863" w14:paraId="7D42616F" w14:textId="77777777" w:rsidTr="00196807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B072E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Источники финансирования подпрограммы по годам реализации и главным распорядителям бюджетных средств, в том числе по годам: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347C2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8BD08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CB247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Расходы (тыс. рублей)</w:t>
            </w:r>
          </w:p>
        </w:tc>
      </w:tr>
      <w:tr w:rsidR="001B4E53" w:rsidRPr="00B20863" w14:paraId="29F1EEF0" w14:textId="77777777" w:rsidTr="00196807">
        <w:trPr>
          <w:trHeight w:val="60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A0E3B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4D088D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4DC2B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32E65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BBF3A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2024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7FD35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2025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DAAF5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2026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86033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2027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36F21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</w:tr>
      <w:tr w:rsidR="001B4E53" w:rsidRPr="00B20863" w14:paraId="465D5681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6848D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BEA61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Подпрограмма I «Развитие имущественного комплекса»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r w:rsidRPr="00B20863">
              <w:rPr>
                <w:rFonts w:ascii="Arial" w:hAnsi="Arial" w:cs="Arial"/>
                <w:sz w:val="24"/>
                <w:szCs w:val="24"/>
              </w:rPr>
              <w:t>Ю.Е.Голубина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F769B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Всего: в том числе: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A09B9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56038,14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7E4D4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89929,40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67203D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60782,43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4CABA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56578,00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61602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56578,00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B1E2F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319905,97</w:t>
            </w:r>
          </w:p>
        </w:tc>
      </w:tr>
      <w:tr w:rsidR="001B4E53" w:rsidRPr="00B20863" w14:paraId="579BAE51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CC69D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05CBF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6F125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20136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9581A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9AD93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8B5FF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ECF91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1CE57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136672,00</w:t>
            </w:r>
          </w:p>
        </w:tc>
      </w:tr>
      <w:tr w:rsidR="001B4E53" w:rsidRPr="00B20863" w14:paraId="7CC46C4A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7B3A1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701D9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2CA55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 Рузского 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CEDE6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34642,14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3613C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61110,40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A2237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31963,43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3697F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27759,00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6FD5F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27759,00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7111C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183233,97</w:t>
            </w:r>
          </w:p>
        </w:tc>
      </w:tr>
      <w:tr w:rsidR="001B4E53" w:rsidRPr="00B20863" w14:paraId="18EE2350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7B410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7A83F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Подпрограмма III «Управление муниципальным долгом»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r w:rsidRPr="00B20863">
              <w:rPr>
                <w:rFonts w:ascii="Arial" w:hAnsi="Arial" w:cs="Arial"/>
                <w:sz w:val="24"/>
                <w:szCs w:val="24"/>
              </w:rPr>
              <w:t>В.Б.Буздина</w:t>
            </w:r>
            <w:proofErr w:type="spellEnd"/>
            <w:r w:rsidRPr="00B2086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26173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Всего: в том числе: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565DF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5250,93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5EDE22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20401,30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7CBAA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43920,42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11A5F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197E0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0599E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216295,97</w:t>
            </w:r>
          </w:p>
        </w:tc>
      </w:tr>
      <w:tr w:rsidR="001B4E53" w:rsidRPr="00B20863" w14:paraId="7ED4C2D2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CD793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B04C4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6B586D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2C182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A75FB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10D21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59976D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12F1D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D566C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1B4E53" w:rsidRPr="00B20863" w14:paraId="65675363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42ED1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8EA6D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A30F8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 Рузского 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98438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5250,93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62770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20401,30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7CB56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43920,42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4858C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82D01D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76D21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216295,97</w:t>
            </w:r>
          </w:p>
        </w:tc>
      </w:tr>
      <w:tr w:rsidR="001B4E53" w:rsidRPr="00B20863" w14:paraId="6C05E041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F6E74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13D20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Подпрограмма IV «Управление муниципальными финансами»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r w:rsidRPr="00B20863">
              <w:rPr>
                <w:rFonts w:ascii="Arial" w:hAnsi="Arial" w:cs="Arial"/>
                <w:sz w:val="24"/>
                <w:szCs w:val="24"/>
              </w:rPr>
              <w:t>В.Б.Буздина</w:t>
            </w:r>
            <w:proofErr w:type="spellEnd"/>
            <w:r w:rsidRPr="00B2086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6E4A9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Всего: в том числе: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2F4A3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3FA40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859922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50847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F7B92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85FB4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1B4E53" w:rsidRPr="00B20863" w14:paraId="7594524F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791B6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1DB0D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14E65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D57C1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0621B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4885D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43FFA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B2412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7AD04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1B4E53" w:rsidRPr="00B20863" w14:paraId="582F4086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2694D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28C49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09949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 Рузского 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963B3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6BCA4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3C29A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171BC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90690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1AB21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1B4E53" w:rsidRPr="00B20863" w14:paraId="6E40A16F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CB2D8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9F17A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Подпрограмма V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«Обеспечивающая подпрограмма»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r w:rsidRPr="00B20863">
              <w:rPr>
                <w:rFonts w:ascii="Arial" w:hAnsi="Arial" w:cs="Arial"/>
                <w:sz w:val="24"/>
                <w:szCs w:val="24"/>
              </w:rPr>
              <w:t>Т.А.Пирогова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5BE3B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Всего: в том числе: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3BF99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435043,60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E1DC7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540993,13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D44C5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452909,59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81E13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447859,60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AA4152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447859,60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9892B2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4558923,01</w:t>
            </w:r>
          </w:p>
        </w:tc>
      </w:tr>
      <w:tr w:rsidR="001B4E53" w:rsidRPr="00B20863" w14:paraId="01D48B52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7E1962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A09A6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4FEDB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5F0A8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12904,01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22B0E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EA91E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EBEC9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DF192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D4693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2279461,51</w:t>
            </w:r>
          </w:p>
        </w:tc>
      </w:tr>
      <w:tr w:rsidR="001B4E53" w:rsidRPr="00B20863" w14:paraId="02264AD1" w14:textId="77777777" w:rsidTr="00196807">
        <w:trPr>
          <w:trHeight w:val="102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F1685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3C70C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BF625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 Рузского 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2CEB4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422139,59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4B527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508693,13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A8991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452909,59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06081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447859,60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70E9B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447859,60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C2F462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2279461,51</w:t>
            </w:r>
          </w:p>
        </w:tc>
      </w:tr>
    </w:tbl>
    <w:p w14:paraId="1210E71B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2D7EAC9C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FB0B72F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9707018" w14:textId="77777777" w:rsidR="001B4E53" w:rsidRPr="00443559" w:rsidRDefault="001B4E53" w:rsidP="001B4E53">
      <w:pPr>
        <w:shd w:val="clear" w:color="auto" w:fill="FFFFFF" w:themeFill="background1"/>
        <w:contextualSpacing/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>Общая характеристика сферы реализации муниципальной программы Рузского городского округа</w:t>
      </w:r>
    </w:p>
    <w:p w14:paraId="198949D3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>«Управление имуществом и муниципальными финансами»</w:t>
      </w:r>
    </w:p>
    <w:p w14:paraId="42E1D5DB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</w:p>
    <w:p w14:paraId="6CD600DB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Современная ситуация в сфере управления имуществом и финансами в Российской Федерации характеризуется продолжением процессов формирования систем государственного управления и местного самоуправления, основанных на разделении полномочий между уровнями власти, применении методов стратегического планирования, управления по результатам, увязке принятия бюджетных решений по целям и задачам, в первую очередь в рамках программно-целевого подхода. Ключевыми целями и вопросами управления имуществом и финансами независимо от уровня и полномочий властных структур является создание благоприятных условий для жизни и деятельности граждан и организаций. В контексте общей цели в Российской Федерации на перспективу до 2027 года определены основные направления совершенствования системы государственного управления, которые в свою очередь задают приоритеты государственной политики Московской области в сфере управления имуществом и финансами.</w:t>
      </w:r>
    </w:p>
    <w:p w14:paraId="68EBCAA4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Необходимость формирования сбалансированного бюджета Рузского городского округа для решения полномасштабных вопросов по реализации проектов социально-экономического развития городского округа делает значимой проблему повышения доходности бюджета за счет повышения эффективности управления и распоряжения объектами муниципальной собственности. В целях использования муниципального имущества в качестве актива первостепенным является решение вопроса регистрации прав на объекты недвижимого имущества. Проводится работа по инвентаризации объектов недвижимости в целях не эффективного использования для реализации значимых для развития городского округа проектов, формируется и реализуется программа приватизации муниципального имущества, что вносит свой вклад в сбалансированность бюджета Рузского городского округа и снижение долговой нагрузки. Мобилизация платежей в сфере земельно-имущественных отношений и обеспечение полного учета имущественных объектов является одним из ключевых ресурсов влияния на доходность консолидированного бюджета Московской области.</w:t>
      </w:r>
    </w:p>
    <w:p w14:paraId="38C9E3CC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Указом Президента Российской Федерации от 28 апреля 2008 г. № 607 установлена система показателей для комплексной оценки работы органов местного самоуправления. Она охватывает все отрасли экономики и социальную сферу муниципалитетов: образование, здравоохранение, жилищно-коммунальное хозяйство, транспортную инфраструктуру, малый бизнес, территориальное планирование. Главное же внимание уделяется параметрам, характеризующим качество жизни населения, а также степень внедрения новых методов и принципов управления.</w:t>
      </w:r>
    </w:p>
    <w:p w14:paraId="3434EA5E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 Уровень развития земельно-имущественных отношений во многом определяет степень устойчивости экономики и возможность ее стабильного развития в рыночных условиях.</w:t>
      </w:r>
    </w:p>
    <w:p w14:paraId="6D0FE925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Управление муниципальным имуществом – одна из наиболее важных функций муниципального управления, так как эффективное использование муниципального имущества может существенно повысить доходность местного бюджета.</w:t>
      </w:r>
    </w:p>
    <w:p w14:paraId="167017D8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Формирование сбалансированного бюджета городского округа на 2023-2025 гг. делают значимой проблему повышения доходности бюджета городского округа за счет повышения эффективности управления и распоряжения объектами муниципальной собственности.</w:t>
      </w:r>
    </w:p>
    <w:p w14:paraId="654F866B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Для повышения эффективности управления и распоряжения муниципальным имуществом предлагается реализация мер по следующим основным направлениям:</w:t>
      </w:r>
    </w:p>
    <w:p w14:paraId="36E4A59E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инвентаризация объектов муниципального имущества, осуществление кадастровых работ, внесение сведений об объектах в Единый государственный реестр недвижимости;</w:t>
      </w:r>
    </w:p>
    <w:p w14:paraId="7CB263B4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формирование полноценной информационной базы в отношении объектов, находящихся на территории городского округа, позволяющей принимать оптимальные управленческие решения, направленные как на распоряжение конкретными объектами, так и на рост доходной части бюджета городского округа;</w:t>
      </w:r>
    </w:p>
    <w:p w14:paraId="62A7F144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создание прозрачных процедур, определяющих вопросы передачи прав на объекты муниципального имущества;</w:t>
      </w:r>
    </w:p>
    <w:p w14:paraId="5FDFA7BA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совершенствование приватизационных процедур;</w:t>
      </w:r>
    </w:p>
    <w:p w14:paraId="2232653C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совершенствование системы показателей оценки эффективности использования муниципального имущества.</w:t>
      </w:r>
    </w:p>
    <w:p w14:paraId="02628066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Использование программно-целевого метода управления позволит:</w:t>
      </w:r>
    </w:p>
    <w:p w14:paraId="17E4751E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оптимизировать состав имущества, с целью выявления используемого не по целевому назначению и вовлечения в хозяйственный оборот дополнительных площадей;</w:t>
      </w:r>
    </w:p>
    <w:p w14:paraId="326DABE3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оптимизировать управление земельными ресурсами, находящимися в собственности Рузского городского округа с целью вовлечения дополнительных земельных участков в налоговый оборот;</w:t>
      </w:r>
    </w:p>
    <w:p w14:paraId="3467DF7C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повысить ликвидность имущества, составляющего казну муниципального образования «Город Рузский городской округ»;</w:t>
      </w:r>
    </w:p>
    <w:p w14:paraId="0FF55E7C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решить социально значимые задачи. Программы предусматривается реализация следующего основного мероприятия:</w:t>
      </w:r>
    </w:p>
    <w:p w14:paraId="533664A2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организация профессионального развития муниципальных служащих Московской области</w:t>
      </w:r>
    </w:p>
    <w:p w14:paraId="68BF6D6C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Реализация вышеуказанных направлений должна осуществляться посредством единой Программы, которая позволит комплексно подойти к решению вопросов развития муниципальной службы.</w:t>
      </w:r>
    </w:p>
    <w:p w14:paraId="12D5A885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Реализация подпрограммы вызвана необходимостью совершенствования текущей политики муниципального управления, развития стимулирующих факторов, открытости и прозрачности, более широким применением экономических методов управления, повышением эффективности бюджетной политики в сфере управления муниципальным долгом Рузского городского округа.</w:t>
      </w:r>
    </w:p>
    <w:p w14:paraId="29AEB974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проблемами в сфере реализации подпрограммы являются: </w:t>
      </w:r>
    </w:p>
    <w:p w14:paraId="2F0D6764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исполнение не в полном объеме полномочий органами местного самоуправления Рузского городского округа;</w:t>
      </w:r>
    </w:p>
    <w:p w14:paraId="30442F69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наличие просроченной кредиторской задолженности; </w:t>
      </w:r>
    </w:p>
    <w:p w14:paraId="42DB9EF1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уменьшение доходов бюджета Рузского городского округа в связи с изменением налогового законодательства и в условиях внешнего санкционного давления. </w:t>
      </w:r>
    </w:p>
    <w:p w14:paraId="7E6D6E8B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Особенности сферы реализации подпрограммы, условия ее реализации и имеющиеся проблемы предопределяют структуру и состав мероприятий подпрограммы. </w:t>
      </w:r>
    </w:p>
    <w:p w14:paraId="4736D962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Долгосрочная сбалансированность и устойчивость бюджета округа, переход от «управления затратами» к «управлению результатами» — это одна из стратегических целей бюджетной политики.</w:t>
      </w:r>
    </w:p>
    <w:p w14:paraId="1E3E6D6E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Основными направлениями деятельности по обеспечению сбалансированности и устойчивости бюджета Рузского городского округа являются: формирование «программного» бюджета на трехлетний период, качественное исполнение бюджета округа, а также эффективное и оперативное управление муниципальным долгом Рузского городского округа.</w:t>
      </w:r>
    </w:p>
    <w:p w14:paraId="5BF8CCDB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Инструментами, обеспечивающим повышение качества управления муниципальными финансами Рузского городского округа являются:</w:t>
      </w:r>
    </w:p>
    <w:p w14:paraId="72D7DABA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1. Обеспечение комплекса мер по увеличению роста поступления доходов в бюджет округа за счет проводимых органами местного самоуправления мероприятий по мобилизации доходов.</w:t>
      </w:r>
    </w:p>
    <w:p w14:paraId="5DEF045C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В первую очередь это касается мобилизации платежей:</w:t>
      </w:r>
    </w:p>
    <w:p w14:paraId="358721C0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 в сфере земельно-имущественных отношений, в том числе за счет:</w:t>
      </w:r>
    </w:p>
    <w:p w14:paraId="1C26A4E9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обеспечения полного учета объектов недвижимости, включая земельные участки;</w:t>
      </w:r>
    </w:p>
    <w:p w14:paraId="1191302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завершения работы по определению (уточнению) категории земель и видов разрешенного использования земельных участков;</w:t>
      </w:r>
    </w:p>
    <w:p w14:paraId="09F1E44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обеспечение реализации налогового потенциала имущественных налогов за счет оптимизации налоговых ставок и налоговых льгот.</w:t>
      </w:r>
    </w:p>
    <w:p w14:paraId="1FD0090F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рекламной деятельности, в том числе за счет принятия исчерпывающих мер по наведению порядка в сфере размещения рекламных конструкций на территории округа;</w:t>
      </w:r>
    </w:p>
    <w:p w14:paraId="0AF848F0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погашения задолженности организациями, расположенными на территории округа, перед бюджетом.</w:t>
      </w:r>
    </w:p>
    <w:p w14:paraId="7212D369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2. Реализация программно-целевого принципа планирования и исполнения бюджета Рузского городского округа.</w:t>
      </w:r>
    </w:p>
    <w:p w14:paraId="57455423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Применение программно-целевого принципа планирования и исполнения бюджета округа приведет к повышению результативности работы органов местного самоуправления Рузского городского округа и эффективности расходования бюджетных средств, к соотношению стратегических целей с распределением бюджетных средств и достижением результатов.</w:t>
      </w:r>
    </w:p>
    <w:p w14:paraId="19B99942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Формирование бюджета округа программно-целевым методом должно основываться на:</w:t>
      </w:r>
    </w:p>
    <w:p w14:paraId="00394AF4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интеграции бюджетного планирования в процесс формирования и реализации долгосрочной стратегии развития территории Рузского городского округа;</w:t>
      </w:r>
    </w:p>
    <w:p w14:paraId="30FD1B2E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внедрение программно-целевого принципа организации деятельности органов местного самоуправления Рузского городского округа;</w:t>
      </w:r>
    </w:p>
    <w:p w14:paraId="79087173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обеспечение сбалансированности и социальной направленности бюджета Рузского городского округа при сохранении долговой устойчивости, осуществлении экономически-обоснованной заемной политики и поддержания положительного кредитного рейтинга Рузского городского округа.</w:t>
      </w:r>
    </w:p>
    <w:p w14:paraId="53F54AC7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3. Совершенствование работы с долговыми обязательствами Рузского городского округа.</w:t>
      </w:r>
    </w:p>
    <w:p w14:paraId="044293D5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В целях экономии бюджетных средств и получения дополнительных источников для снижения долговой нагрузки регулярно проводиться работа по реструктуризации долговых обязательств Рузского городского округа путем замещения коммерческих кредитов с высокой процентной ставкой на более дешевые заимствования. </w:t>
      </w:r>
    </w:p>
    <w:p w14:paraId="092DF633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Так же, программа направлена на совершенствование нормативной правовой базы муниципальной службы, на создание эффективной системы управления муниципальной службой, проведение системы непрерывного обучения муниципальных служащих как основы профессионального и должностного роста, на стимулирование, мотивацию и оценку деятельности муниципальных служащих, на формирование и подготовку кадрового резерва для замещения должностей муниципальной службы, на создание системы открытости, гласности и престижа муниципальной службы и совершенствование работы, направленной на предупреждение и противодействие коррупции на муниципальной службе.</w:t>
      </w:r>
    </w:p>
    <w:p w14:paraId="434AAF42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В муниципальном образовании Рузский городской округ Московской области сложилась система правового регулирования и организации муниципальной службы в соответствии с действующим федеральным и областным законодательством. Вместе с тем, с учетом складывающейся практики реализации законодательства о муниципальной службе, происходит его совершенствование. Как следствие, требуется постоянный мониторинг действующего законодательства и совершенствование нормативной правовой базы муниципальной службы на местном уровне. Изменение содержания целей, задач, функций, полномочий и предметов ведения органов местного самоуправления повлекло за собой значительное усложнение и расширение поля деятельности муниципальных служащих. Одним из основных условий развития муниципальной службы является повышение профессионализма и компетентности кадрового состава муниципальных служащих, которое тесно взаимосвязано с решением задач по созданию и эффективному применению системы непрерывного профессионального развития муниципальной службы.</w:t>
      </w:r>
    </w:p>
    <w:p w14:paraId="233261AD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Основой для решения данной задачи является постоянный мониторинг кадрового состава муниципальных служащих. Необходимо проведение целенаправленной работы по закреплению кадрового состава муниципальных служащих, в том числе внедрение оптимальных методов мотивации и стимулирования труда, обеспечение создания надлежащих организационно-технических условий для эффективной служебной деятельности.</w:t>
      </w:r>
    </w:p>
    <w:p w14:paraId="5ED9F67F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Эффективность муниципальной службы связана с организацией профессиональной деятельности, качественной подготовкой, переподготовкой и повышением квалификации кадров. Одним из важнейших направлений кадровой работы на муниципальной службе является формирование системы профессионального развития муниципальных служащих, в том числе с развитием современных информационных технологий - повышение компьютерной грамотности.</w:t>
      </w:r>
    </w:p>
    <w:p w14:paraId="6AD25F5E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Основными принципами повышения квалификации являются обязательность, периодичность и целевая направленность. Главной целью проводимого обучения должно стать стремление выработать у муниципальных служащих навыков практической деятельности по исполнению возложенных на них должностных обязанностей.</w:t>
      </w:r>
    </w:p>
    <w:p w14:paraId="23A1954F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По приоритетным направлениям совершенствования системы муниципального управления в Рузском городском округе в рамках реализации долгосрочных целевых и ведомственных программ в предшествующие годы созданы условия для повышения эффективности муниципального управления, а именно:</w:t>
      </w:r>
    </w:p>
    <w:p w14:paraId="08E9AA6E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в ходе работы, направленной на снижение административных барьеров, повышение качества предоставления государственных и муниципальных услуг, в том числе на базе многофункциональных центров предоставления государственных и муниципальных услуг в 2015 году был создан многофункциональный центр предоставления государственных и муниципальных услуг Рузского городского округа, а в 2018 году был осуществлен переход на оказание услуг постпредством портала РПГУ.</w:t>
      </w:r>
    </w:p>
    <w:p w14:paraId="073BF051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выявлены наиболее востребованные и массовые услуги для дальнейшего совершенствования их предоставления по принципу «одного окна», а также перевода в электронный вид.</w:t>
      </w:r>
    </w:p>
    <w:p w14:paraId="217F094D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-в Рузском городском округе непрерывно ведется работа, направленная на применение органами местного самоуправления информационных и коммуникационных технологий:</w:t>
      </w:r>
    </w:p>
    <w:p w14:paraId="21949974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создан и развивается сайт органа местного самоуправления в информационно-телекоммуникационной сети Интернет, на котором размещается нормативная правовая, справочная и новостная информация, связанная с деятельностью органа местного самоуправления;</w:t>
      </w:r>
    </w:p>
    <w:p w14:paraId="5CCFBFBF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В администрации Рузского городского округа и ее структурных подразделениях внедрена система электронного документооборота;</w:t>
      </w:r>
    </w:p>
    <w:p w14:paraId="28FBDC9A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Долгосрочная сбалансированность и устойчивость бюджетной системы, переход от «управления затратами» к «управлению результатами» — это одна из стратегических целей бюджетной политики Московской области и Рузского городского округа.</w:t>
      </w:r>
    </w:p>
    <w:p w14:paraId="614ACE18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Следствием последовательной финансовой политики являются отмечаемые положительные результаты в сфере управления финансами Рузского городского округа.</w:t>
      </w:r>
    </w:p>
    <w:p w14:paraId="0DD159DF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Современная ситуация в сфере государственного управления в Российской Федерации характеризуется продолжением процессов формирования систем государственного управления и местного самоуправления, основанных на разделении полномочий между уровнями власти, применении методов стратегического планирования, управления по результатам, увязке принятия бюджетных решений по целям и задачам, в первую очередь в рамках программно-целевого подхода.</w:t>
      </w:r>
    </w:p>
    <w:p w14:paraId="337169BF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Основными направлениями деятельности по обеспечению долгосрочной сбалансированности и устойчивости бюджетной системы Рузского городского округа являются проведение эффективной и стабильной налоговой политики, направленность на формирование «программного» бюджета, повышение качества предоставляемых муниципальных услуг, качественное исполнение бюджета городского округа, управление муниципальным долгом.</w:t>
      </w:r>
    </w:p>
    <w:p w14:paraId="20F2A4E6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В течение 2012-2022 годов осуществлен комплекс мероприятий, направленных на создание и совершенствование правовых, организационных, финансовых основ муниципальной службы и системы управления ею. В настоящее время правовыми актами Совета депутатов Рузского городского округа и Главы Рузского городского округа урегулированы все основные вопросы муниципальной службы в рамках действующего законодательства Российской Федерации, Московской области.</w:t>
      </w:r>
    </w:p>
    <w:p w14:paraId="17ACBD3C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Вместе с отмечаемыми положительными тенденциями в сфере муниципального управления Рузского городского округа остается комплекс нерешенных проблем и нереализованных задач, на разрешение которых направлены мероприятия, запланированные в 2023-2027 годах, в рамках реализации подпрограмм настоящей муниципальной программы.</w:t>
      </w:r>
    </w:p>
    <w:p w14:paraId="58E46AAE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Прогнозируя развитие окружной политики в сфере муниципального управления, следует отметить, что реализация программных мероприятий позволит повысить эффективность муниципального управления и развития информационного общества в Рузском городском округе.</w:t>
      </w:r>
    </w:p>
    <w:p w14:paraId="4DDD84C7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</w:p>
    <w:p w14:paraId="4E727739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</w:p>
    <w:p w14:paraId="1854A04C" w14:textId="77777777" w:rsidR="001B4E53" w:rsidRPr="00443559" w:rsidRDefault="001B4E53" w:rsidP="001B4E53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>Целевые показатели муниципальной программы Рузского городского округа</w:t>
      </w:r>
    </w:p>
    <w:p w14:paraId="01964E3E" w14:textId="77777777" w:rsidR="001B4E53" w:rsidRPr="00443559" w:rsidRDefault="001B4E53" w:rsidP="001B4E53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>«Управление имуществом и муниципальными финансами»</w:t>
      </w:r>
    </w:p>
    <w:p w14:paraId="7E4450B3" w14:textId="77777777" w:rsidR="001B4E53" w:rsidRPr="00443559" w:rsidRDefault="001B4E53" w:rsidP="001B4E53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tbl>
      <w:tblPr>
        <w:tblW w:w="1425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46"/>
        <w:gridCol w:w="1281"/>
        <w:gridCol w:w="1052"/>
        <w:gridCol w:w="999"/>
        <w:gridCol w:w="999"/>
        <w:gridCol w:w="999"/>
        <w:gridCol w:w="999"/>
        <w:gridCol w:w="999"/>
        <w:gridCol w:w="999"/>
        <w:gridCol w:w="999"/>
        <w:gridCol w:w="1570"/>
        <w:gridCol w:w="1558"/>
      </w:tblGrid>
      <w:tr w:rsidR="001B4E53" w:rsidRPr="00443559" w14:paraId="0107F9BC" w14:textId="77777777" w:rsidTr="00196807">
        <w:trPr>
          <w:trHeight w:val="293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DB5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4593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Наименование целевых показателей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FC2C3" w14:textId="77777777" w:rsidR="001B4E53" w:rsidRPr="00443559" w:rsidRDefault="001B4E53" w:rsidP="00196807">
            <w:pPr>
              <w:widowControl w:val="0"/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Тип показателя </w:t>
            </w: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919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Единица измерения </w:t>
            </w:r>
            <w:r w:rsidRPr="00443559">
              <w:rPr>
                <w:rFonts w:ascii="Arial" w:hAnsi="Arial" w:cs="Arial"/>
                <w:sz w:val="24"/>
                <w:szCs w:val="24"/>
              </w:rPr>
              <w:br/>
              <w:t>(по ОКЕИ)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2785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Базовое значение *</w:t>
            </w:r>
          </w:p>
        </w:tc>
        <w:tc>
          <w:tcPr>
            <w:tcW w:w="59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FC44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Планируемое значение по годам реализации программы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49986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Ответственный за достижение показателя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67B14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color w:val="000000"/>
                <w:sz w:val="24"/>
                <w:szCs w:val="24"/>
              </w:rPr>
              <w:t>Номер подпрограммы, мероприятий, оказывающих влияние на достижение показателя</w:t>
            </w:r>
            <w:r w:rsidRPr="00443559">
              <w:rPr>
                <w:rFonts w:ascii="Arial" w:hAnsi="Arial" w:cs="Arial"/>
                <w:color w:val="000000"/>
                <w:sz w:val="24"/>
                <w:szCs w:val="24"/>
              </w:rPr>
              <w:br/>
              <w:t>(Y.ХХ.ZZ)</w:t>
            </w:r>
          </w:p>
        </w:tc>
      </w:tr>
      <w:tr w:rsidR="001B4E53" w:rsidRPr="00443559" w14:paraId="2E5A7476" w14:textId="77777777" w:rsidTr="00196807">
        <w:trPr>
          <w:trHeight w:val="141"/>
        </w:trPr>
        <w:tc>
          <w:tcPr>
            <w:tcW w:w="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46316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08E8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56F3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A659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25C14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4A81" w14:textId="77777777" w:rsidR="001B4E53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2023</w:t>
            </w:r>
          </w:p>
          <w:p w14:paraId="230DE52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D863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2024 год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3BB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2025 год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294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2026 год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F945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2028 год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AA2DF" w14:textId="77777777" w:rsidR="001B4E53" w:rsidRPr="00443559" w:rsidRDefault="001B4E53" w:rsidP="00196807">
            <w:pPr>
              <w:widowControl w:val="0"/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2028 год</w:t>
            </w: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39FA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7F40D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</w:tr>
      <w:tr w:rsidR="001B4E53" w:rsidRPr="00443559" w14:paraId="4CE3E1CD" w14:textId="77777777" w:rsidTr="00196807">
        <w:trPr>
          <w:trHeight w:val="20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28F4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C04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238F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E37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817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40E5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6F94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69C5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BD9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E8A6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240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015C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63F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1B4E53" w:rsidRPr="00443559" w14:paraId="6E310FC1" w14:textId="77777777" w:rsidTr="00196807">
        <w:trPr>
          <w:trHeight w:val="314"/>
        </w:trPr>
        <w:tc>
          <w:tcPr>
            <w:tcW w:w="1425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A59BA" w14:textId="77777777" w:rsidR="001B4E53" w:rsidRPr="00443559" w:rsidRDefault="001B4E53" w:rsidP="00196807">
            <w:pPr>
              <w:pStyle w:val="ConsPlusNormal"/>
              <w:suppressAutoHyphens/>
              <w:autoSpaceDE/>
              <w:autoSpaceDN/>
              <w:ind w:lef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Подпрограмма 1 «Эффективное управление имущественным комплексом»</w:t>
            </w:r>
          </w:p>
        </w:tc>
      </w:tr>
      <w:tr w:rsidR="001B4E53" w:rsidRPr="00443559" w14:paraId="5BCA806D" w14:textId="77777777" w:rsidTr="00196807">
        <w:trPr>
          <w:trHeight w:val="24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617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D459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1 «Эффективность работы по взысканию задолженности по арендной плате за земельные участки, государственная собственность на которые не разграничена»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2F60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241F55EF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6130866B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Рейтинг-45</w:t>
            </w:r>
          </w:p>
          <w:p w14:paraId="1DA1937C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5AA3C30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Закон МО 10.12.2020 № 270/2020-ОЗ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D7B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D6A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3CDF0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0410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BCFB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D34A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94D2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6F10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A4DD" w14:textId="77777777" w:rsidR="001B4E53" w:rsidRPr="00211CE9" w:rsidRDefault="001B4E53" w:rsidP="00196807">
            <w:pPr>
              <w:pStyle w:val="ConsPlusNormal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>Управление земельных отношений Администрации Рузского городского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62EA" w14:textId="77777777" w:rsidR="001B4E53" w:rsidRPr="00443559" w:rsidRDefault="001B4E53" w:rsidP="00196807">
            <w:pPr>
              <w:jc w:val="center"/>
              <w:rPr>
                <w:rFonts w:ascii="Arial" w:hAnsi="Arial" w:cs="Arial"/>
                <w:highlight w:val="yellow"/>
              </w:rPr>
            </w:pPr>
            <w:r w:rsidRPr="00443559">
              <w:rPr>
                <w:rFonts w:ascii="Arial" w:hAnsi="Arial" w:cs="Arial"/>
              </w:rPr>
              <w:t>1.03.01.</w:t>
            </w:r>
          </w:p>
        </w:tc>
      </w:tr>
      <w:tr w:rsidR="001B4E53" w:rsidRPr="00443559" w14:paraId="5E9C3009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DB22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7A8B4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2 «Эффективность работы по взысканию задолженности по арендной плате за муниципальное имущество и землю»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FDFE1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64AC8717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9C75AB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04C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5DF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9B91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F26D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AEE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737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61C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654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672A2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>Управление земельных отношений Администрации Рузского городского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B301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6127F478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1.02.02.</w:t>
            </w:r>
          </w:p>
          <w:p w14:paraId="54DA87E5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</w:tc>
      </w:tr>
      <w:tr w:rsidR="001B4E53" w:rsidRPr="00443559" w14:paraId="44321F8F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ACE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C9E6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3 «Поступления доходов в бюджет муниципального образования от распоряжения земельными участками, государственная собственность на которые не разграничена»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798A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2A5655B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D22F1E5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50A6C2A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Закон МО 10.12.2020 № 270/2020-ОЗ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70A3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FAFA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1908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3B9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35120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16F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9A92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B8B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E5C18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>Управление земельных отношений Администрации Рузского городского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FBCF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1.03.01.</w:t>
            </w:r>
          </w:p>
        </w:tc>
      </w:tr>
      <w:tr w:rsidR="001B4E53" w:rsidRPr="00443559" w14:paraId="6CF92905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18F4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B14C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4 «Поступления доходов в бюджет муниципального образования от распоряжения муниципальным имуществом и землей»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78EA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46B38DB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71505DC0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9786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CBF6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2D1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A2D1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1965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60A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3F4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DB21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58C18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>Управление земельных отношений Администрации Рузского городского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64F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203A0EF4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1.02.02.</w:t>
            </w:r>
          </w:p>
          <w:p w14:paraId="6E5C7B75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</w:tc>
      </w:tr>
      <w:tr w:rsidR="001B4E53" w:rsidRPr="00443559" w14:paraId="6A8EA0D5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785D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6B85E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5 «Предоставление земельных участков многодетным семьям»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9C27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04C2723E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32A5618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Закон МО 01.06.2011 № 73/2011-ОЗ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C64C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A24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522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DDCF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C30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A2F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59E0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F9C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B6BCB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>Управление земельных отношений Администрации Рузского городского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30C4F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5F2C0A10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1.02.02.</w:t>
            </w:r>
          </w:p>
          <w:p w14:paraId="378B0013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</w:tc>
      </w:tr>
      <w:tr w:rsidR="001B4E53" w:rsidRPr="00443559" w14:paraId="0F8396F7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CF39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A4E2F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6 «Проверка использования земель»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64901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5F5B5C71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EF633E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Федеральный закон от 31.07.2020 </w:t>
            </w:r>
            <w:r w:rsidRPr="00443559">
              <w:rPr>
                <w:rFonts w:ascii="Arial" w:hAnsi="Arial" w:cs="Arial"/>
                <w:sz w:val="24"/>
                <w:szCs w:val="24"/>
              </w:rPr>
              <w:br/>
              <w:t>№ 248-ФЗ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2822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9074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A516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2490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8F64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DB08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9181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EBC7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025F9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>Управление земельных отношений Администрации Рузского городского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DA303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1.04.01.</w:t>
            </w:r>
          </w:p>
        </w:tc>
      </w:tr>
      <w:tr w:rsidR="001B4E53" w:rsidRPr="00443559" w14:paraId="2C6F8470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3324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CE8F9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7 «Доля незарегистрированных объектов недвижимого имущества, вовлеченных в налоговый оборот по результатам МЗК»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252C1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0D1D75BB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3E3A4294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Рейтинг- 2024</w:t>
            </w:r>
          </w:p>
          <w:p w14:paraId="5C18F1B8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3FE046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B8DC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9F0A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A10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AF45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C1BF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AEB9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DC81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2F7D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A13BA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>Управление земельных отношений Администрации Рузского городского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38849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  <w:p w14:paraId="6C601775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1.04.01.</w:t>
            </w:r>
          </w:p>
          <w:p w14:paraId="3D70D38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</w:tc>
      </w:tr>
      <w:tr w:rsidR="001B4E53" w:rsidRPr="00443559" w14:paraId="3D205753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87E7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8D43B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8 «Прирост земельного налога»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2A0F7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5076132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5CC9767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Указ Президента РФ от 28.04.2008 № 607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28F0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579D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05B2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6323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197F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0923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6F30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5DDF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0E35B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>Управление земельных отношений Администрации Рузского городского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F14D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1.04.01.</w:t>
            </w:r>
          </w:p>
        </w:tc>
      </w:tr>
      <w:tr w:rsidR="001B4E53" w:rsidRPr="00443559" w14:paraId="35092158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DA5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F884E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10 «Эффективность работы по расторжению договоров аренды земельных участков и размещению на Инвестиционном портале Московской области»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D21D4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79E7A7D7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71EDD9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Закон МО 10.12.2020 № 270/2020-ОЗ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8A94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C91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8FE9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0B5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9639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FA22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9E0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A952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84B29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>Управление земельных отношений Администрации Рузского городского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84FDE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354CC7AC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  <w:p w14:paraId="5D94EB0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1.03.01.</w:t>
            </w:r>
          </w:p>
        </w:tc>
      </w:tr>
      <w:tr w:rsidR="001B4E53" w:rsidRPr="00443559" w14:paraId="328C3E4C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F07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66B69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Доля обработанных заявлений граждан и юридических лиц на получение государственных услуг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74FC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40DBB938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85D72BC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Закон МО 10.12.2020 № 270/2020-ОЗ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648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8346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0524D" w14:textId="77777777" w:rsidR="001B4E53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234D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28A1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F6E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813B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913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42811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>Управление земельных отношений Администрации Рузского городского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20C97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2559AC70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  <w:p w14:paraId="7C39054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1.03.01.</w:t>
            </w:r>
          </w:p>
        </w:tc>
      </w:tr>
      <w:tr w:rsidR="001B4E53" w:rsidRPr="00443559" w14:paraId="08F697C7" w14:textId="77777777" w:rsidTr="00196807">
        <w:trPr>
          <w:trHeight w:val="57"/>
        </w:trPr>
        <w:tc>
          <w:tcPr>
            <w:tcW w:w="1425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CACB" w14:textId="77777777" w:rsidR="001B4E53" w:rsidRPr="00443559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Подпрограмма 4 «Управление муниципальными финансами»</w:t>
            </w:r>
          </w:p>
        </w:tc>
      </w:tr>
      <w:tr w:rsidR="001B4E53" w:rsidRPr="00443559" w14:paraId="7D3A73F0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9727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1898B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A796E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654B70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FEF16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17F85B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395EA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F1D83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30EB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Ежегодный прирост налоговых и неналоговых доходов местного бюджета в отчетном финансовом году к поступлениям в году, предшествующем отчетному финансовому году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E66E9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1F7ED3AF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5F8BAEA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Целевой показатель 1.</w:t>
            </w:r>
          </w:p>
          <w:p w14:paraId="0CB7FA7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09113B45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751B7FD5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3B04104E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58F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4C441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DCF4F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  <w:p w14:paraId="24AE233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78A928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244E2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D7642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2AA75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215F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14D0A" w14:textId="77777777" w:rsidR="001B4E53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256E32" w14:textId="77777777" w:rsidR="001B4E53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014DC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1AE6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1,4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D4AF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4,85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2990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6,48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4DE6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51F3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35F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71BBA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39436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CDC57D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2258C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B582D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Финансовое управление Администрации Рузского городского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87DAB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55A9D89E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6FE81AE2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365C491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0D6D9E80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1665A7C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0EAA138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2DBCCD28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3F175591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</w:t>
            </w:r>
          </w:p>
        </w:tc>
      </w:tr>
    </w:tbl>
    <w:p w14:paraId="467EBD57" w14:textId="77777777" w:rsidR="001B4E53" w:rsidRPr="00443559" w:rsidRDefault="001B4E53" w:rsidP="001B4E53">
      <w:pPr>
        <w:pStyle w:val="ConsPlusNormal"/>
        <w:rPr>
          <w:rFonts w:ascii="Times New Roman" w:hAnsi="Times New Roman" w:cs="Times New Roman"/>
          <w:color w:val="FF0000"/>
          <w:sz w:val="24"/>
          <w:szCs w:val="24"/>
        </w:rPr>
      </w:pPr>
    </w:p>
    <w:p w14:paraId="073295E4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3AACF2CB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7EB1A9C" w14:textId="77777777" w:rsidR="001B4E53" w:rsidRDefault="001B4E53" w:rsidP="001B4E53">
      <w:pPr>
        <w:pStyle w:val="ConsPlusNonformat"/>
        <w:jc w:val="center"/>
        <w:rPr>
          <w:rFonts w:ascii="Arial" w:hAnsi="Arial" w:cs="Arial"/>
          <w:sz w:val="24"/>
          <w:szCs w:val="24"/>
        </w:rPr>
      </w:pPr>
    </w:p>
    <w:p w14:paraId="31688360" w14:textId="77777777" w:rsidR="001B4E53" w:rsidRPr="00443559" w:rsidRDefault="001B4E53" w:rsidP="001B4E53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 xml:space="preserve">Методика расчета значений целевых показателей муниципальной программы Рузского городского округа </w:t>
      </w:r>
    </w:p>
    <w:p w14:paraId="1184D644" w14:textId="77777777" w:rsidR="001B4E53" w:rsidRPr="00443559" w:rsidRDefault="001B4E53" w:rsidP="001B4E53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>«Управление имуществом и муниципальными финансами»</w:t>
      </w:r>
    </w:p>
    <w:p w14:paraId="301CA0C2" w14:textId="77777777" w:rsidR="001B4E53" w:rsidRPr="00443559" w:rsidRDefault="001B4E53" w:rsidP="001B4E53">
      <w:pPr>
        <w:rPr>
          <w:rFonts w:ascii="Arial" w:hAnsi="Arial" w:cs="Arial"/>
          <w:color w:val="FF0000"/>
        </w:rPr>
      </w:pPr>
      <w:r w:rsidRPr="00443559">
        <w:t xml:space="preserve">      </w:t>
      </w:r>
      <w:r w:rsidRPr="00443559">
        <w:tab/>
      </w:r>
      <w:r w:rsidRPr="00443559">
        <w:tab/>
      </w:r>
      <w:r w:rsidRPr="00443559">
        <w:tab/>
      </w:r>
      <w:r w:rsidRPr="00443559">
        <w:rPr>
          <w:color w:val="FF0000"/>
        </w:rPr>
        <w:t xml:space="preserve">      </w:t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rFonts w:ascii="Arial" w:hAnsi="Arial" w:cs="Arial"/>
          <w:color w:val="FF0000"/>
        </w:rPr>
        <w:t xml:space="preserve">           </w:t>
      </w:r>
    </w:p>
    <w:tbl>
      <w:tblPr>
        <w:tblW w:w="13998" w:type="dxa"/>
        <w:jc w:val="center"/>
        <w:tblLayout w:type="fixed"/>
        <w:tblLook w:val="0400" w:firstRow="0" w:lastRow="0" w:firstColumn="0" w:lastColumn="0" w:noHBand="0" w:noVBand="1"/>
      </w:tblPr>
      <w:tblGrid>
        <w:gridCol w:w="1290"/>
        <w:gridCol w:w="2438"/>
        <w:gridCol w:w="555"/>
        <w:gridCol w:w="6733"/>
        <w:gridCol w:w="1449"/>
        <w:gridCol w:w="1533"/>
      </w:tblGrid>
      <w:tr w:rsidR="001B4E53" w:rsidRPr="00443559" w14:paraId="087827EC" w14:textId="77777777" w:rsidTr="00196807">
        <w:trPr>
          <w:trHeight w:val="276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FF2D7" w14:textId="77777777" w:rsidR="001B4E53" w:rsidRPr="00443559" w:rsidRDefault="001B4E53" w:rsidP="00196807">
            <w:pPr>
              <w:widowControl w:val="0"/>
              <w:ind w:left="-1189" w:firstLine="891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п/п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3FD11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Наименование показателя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62A6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Ед. изм.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53C52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Порядок расчета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7CA3C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Источник данных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665B1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 xml:space="preserve">Период представления отчетности </w:t>
            </w:r>
          </w:p>
        </w:tc>
      </w:tr>
      <w:tr w:rsidR="001B4E53" w:rsidRPr="00443559" w14:paraId="11B109FC" w14:textId="77777777" w:rsidTr="00196807">
        <w:trPr>
          <w:trHeight w:val="28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03C70" w14:textId="77777777" w:rsidR="001B4E53" w:rsidRPr="00443559" w:rsidRDefault="001B4E53" w:rsidP="00196807">
            <w:pPr>
              <w:widowControl w:val="0"/>
              <w:ind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B54E7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4EEF3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8943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B6E5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223B7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6</w:t>
            </w:r>
          </w:p>
        </w:tc>
      </w:tr>
      <w:tr w:rsidR="001B4E53" w:rsidRPr="00443559" w14:paraId="44813078" w14:textId="77777777" w:rsidTr="00196807">
        <w:trPr>
          <w:trHeight w:val="297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CE9B" w14:textId="77777777" w:rsidR="001B4E53" w:rsidRPr="00443559" w:rsidRDefault="001B4E53" w:rsidP="00196807">
            <w:pPr>
              <w:widowControl w:val="0"/>
              <w:ind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1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E3C7" w14:textId="77777777" w:rsidR="001B4E53" w:rsidRPr="00443559" w:rsidRDefault="001B4E53" w:rsidP="00196807">
            <w:pPr>
              <w:widowControl w:val="0"/>
              <w:ind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Подпрограмма 1 «Эффективное управление имущественным комплексом»</w:t>
            </w:r>
          </w:p>
        </w:tc>
      </w:tr>
      <w:tr w:rsidR="001B4E53" w:rsidRPr="00443559" w14:paraId="65B77803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0"/>
          <w:jc w:val="center"/>
        </w:trPr>
        <w:tc>
          <w:tcPr>
            <w:tcW w:w="1290" w:type="dxa"/>
          </w:tcPr>
          <w:p w14:paraId="2B2D4A01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25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1.</w:t>
            </w:r>
          </w:p>
        </w:tc>
        <w:tc>
          <w:tcPr>
            <w:tcW w:w="2438" w:type="dxa"/>
          </w:tcPr>
          <w:p w14:paraId="037CDD1C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Эффективность работы по взысканию задолженности по арендной плате за земельные участки, государственная собственность на которые не разграничена</w:t>
            </w:r>
          </w:p>
        </w:tc>
        <w:tc>
          <w:tcPr>
            <w:tcW w:w="555" w:type="dxa"/>
          </w:tcPr>
          <w:p w14:paraId="683B3F5B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%</w:t>
            </w:r>
          </w:p>
        </w:tc>
        <w:tc>
          <w:tcPr>
            <w:tcW w:w="6733" w:type="dxa"/>
          </w:tcPr>
          <w:p w14:paraId="43FA6B23" w14:textId="77777777" w:rsidR="001B4E53" w:rsidRPr="00443559" w:rsidRDefault="001B4E53" w:rsidP="00196807">
            <w:pPr>
              <w:shd w:val="clear" w:color="auto" w:fill="FFFFFF"/>
              <w:tabs>
                <w:tab w:val="left" w:pos="3830"/>
                <w:tab w:val="left" w:pos="6010"/>
                <w:tab w:val="left" w:pos="8131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Основной целью показателя является максимальное снижение задолженности по арендной плате за земельные участки, государственная собственность на которые не разграничена, а также 100% принятие мер для снижения задолженности.  </w:t>
            </w:r>
          </w:p>
          <w:p w14:paraId="78ECF8D3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Оценка проведения муниципальным образованием Московской области мероприятий по снижению задолженности рассчитывается по формуле:</w:t>
            </w:r>
          </w:p>
          <w:p w14:paraId="3612B20F" w14:textId="77777777" w:rsidR="001B4E53" w:rsidRPr="00443559" w:rsidRDefault="001B4E53" w:rsidP="00196807">
            <w:pPr>
              <w:pStyle w:val="a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СЗ = Пир + Д, где</w:t>
            </w:r>
          </w:p>
          <w:p w14:paraId="0645C996" w14:textId="77777777" w:rsidR="001B4E53" w:rsidRPr="00443559" w:rsidRDefault="001B4E53" w:rsidP="00196807">
            <w:pPr>
              <w:pStyle w:val="af"/>
              <w:ind w:left="1559" w:firstLine="7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14:paraId="3E5334B1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СЗ – % исполнения показателя «Эффективность работы по взысканию задолженности по арендной плате за земельные участки, государственная собственность на которые не разграничена». Первое место присваивается муниципальному образованию с наибольшим значением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СЗ.</m:t>
              </m:r>
            </m:oMath>
          </w:p>
          <w:p w14:paraId="191942CB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 - % принятых мер, который рассчитывается по формуле:</w:t>
            </w:r>
          </w:p>
          <w:p w14:paraId="79242D13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E22F1B" w14:textId="77777777" w:rsidR="001B4E53" w:rsidRPr="00443559" w:rsidRDefault="001B4E53" w:rsidP="00196807">
            <w:pPr>
              <w:jc w:val="center"/>
              <w:rPr>
                <w:rFonts w:ascii="Arial" w:eastAsiaTheme="minorEastAsia" w:hAnsi="Arial" w:cs="Arial"/>
              </w:rPr>
            </w:pPr>
          </w:p>
          <w:p w14:paraId="2F360CBB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Пир=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Пир1*К1 + Пир2*К2 + Пир3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Зод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47932764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5B0FC6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Пир1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07792714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направлена досудебная претензия.</w:t>
            </w:r>
          </w:p>
          <w:p w14:paraId="4DDCDF64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К1 – понижающий коэффициент 0,1.</w:t>
            </w:r>
          </w:p>
          <w:p w14:paraId="2D72D0DA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C306A6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Пир2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5CE2E4C5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- подано исковое заявление о взыскании задолженности; </w:t>
            </w:r>
          </w:p>
          <w:p w14:paraId="076F4AF0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исковое заявление о взыскании задолженности находится на рассмотрении в суде.</w:t>
            </w:r>
          </w:p>
          <w:p w14:paraId="539A85D8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К2 – понижающий коэффициент 0,5.</w:t>
            </w:r>
          </w:p>
          <w:p w14:paraId="6A0D9332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D4DC4D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Пир3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72144877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судебное решение (определение об утверждении мирового соглашения) вступило в законную силу;</w:t>
            </w:r>
          </w:p>
          <w:p w14:paraId="0F2CFCE9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исполнительный лист направлен в Федеральную службу судебных приставов;</w:t>
            </w:r>
          </w:p>
          <w:p w14:paraId="4BEF3DE7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ведется исполнительное производство;</w:t>
            </w:r>
          </w:p>
          <w:p w14:paraId="342696CB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- исполнительное производство окончено ввиду невозможности взыскания; </w:t>
            </w:r>
          </w:p>
          <w:p w14:paraId="4773B559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рассматривается дело о несостоятельности (банкротстве).</w:t>
            </w:r>
          </w:p>
          <w:p w14:paraId="3D00FBBD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C6446B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Сведения о принятых мерах по взысканию задолженности необходимо указывать с учетом оплаты по состоянию на 01 число месяца, предшествующего отчетной дате. Так, если должник оплатил часть задолженности, то в принятых мерах отображается только неоплаченная часть. </w:t>
            </w:r>
          </w:p>
          <w:p w14:paraId="763BB700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Если в отчетный период принято несколько из перечисленных мер по взысканию задолженности в отношении одного договора аренды, в принятых мерах сумма долга по такому договору учитывается только один раз.</w:t>
            </w:r>
          </w:p>
          <w:p w14:paraId="6BE87E0C" w14:textId="77777777" w:rsidR="001B4E53" w:rsidRPr="00443559" w:rsidRDefault="001B4E53" w:rsidP="00196807">
            <w:pPr>
              <w:shd w:val="clear" w:color="auto" w:fill="FFFFFF"/>
              <w:tabs>
                <w:tab w:val="left" w:pos="3830"/>
                <w:tab w:val="left" w:pos="6010"/>
                <w:tab w:val="left" w:pos="8131"/>
              </w:tabs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В мерах по взысканию задолженности не должны учитываться суммы исковых требований о досрочном внесении арендатором арендной платы согласно п. 5 ст. 614 ГК РФ, поскольку досрочное взыскание арендных платежей является предоплатой (будущим платежом) и оснований для включения органом местного самоуправления данной суммы в мероприятия по взысканию задолженности нет.</w:t>
            </w:r>
          </w:p>
          <w:p w14:paraId="513886B9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</w:p>
          <w:p w14:paraId="0095447F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Д - % роста/снижения задолженности, который рассчитывается по формуле:</w:t>
            </w:r>
          </w:p>
          <w:p w14:paraId="79717514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Д=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Знг - Зод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Знг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10A58245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</w:p>
          <w:p w14:paraId="388355C7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Зод</w:t>
            </w:r>
            <w:proofErr w:type="spellEnd"/>
            <w:r w:rsidRPr="00443559">
              <w:rPr>
                <w:rFonts w:ascii="Arial" w:hAnsi="Arial" w:cs="Arial"/>
              </w:rPr>
              <w:t xml:space="preserve"> – общая сумма задолженности по состоянию на 01 число месяца, предшествующего отчетной дате.</w:t>
            </w:r>
          </w:p>
          <w:p w14:paraId="217E7C6D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43559">
              <w:rPr>
                <w:rFonts w:ascii="Arial" w:hAnsi="Arial" w:cs="Arial"/>
                <w:sz w:val="24"/>
                <w:szCs w:val="24"/>
              </w:rPr>
              <w:t>Знг</w:t>
            </w:r>
            <w:proofErr w:type="spellEnd"/>
            <w:r w:rsidRPr="00443559">
              <w:rPr>
                <w:rFonts w:ascii="Arial" w:hAnsi="Arial" w:cs="Arial"/>
                <w:sz w:val="24"/>
                <w:szCs w:val="24"/>
              </w:rPr>
              <w:t xml:space="preserve"> – общая сумма задолженности по состоянию на 01 число отчетного года.</w:t>
            </w:r>
          </w:p>
          <w:p w14:paraId="0C781FD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6B38F3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Муниципальным образованиям, общая сумма задолженности которых по состоянию на 01 число месяца, предшествующего отчетной дате, равна 0, присваивается первое место по значению и динамике составляющей показателя.</w:t>
            </w:r>
          </w:p>
          <w:p w14:paraId="6774B00C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При расчете необходимо указывать консолидированное значение </w:t>
            </w:r>
            <w:r w:rsidRPr="00443559">
              <w:rPr>
                <w:rFonts w:ascii="Arial" w:hAnsi="Arial" w:cs="Arial"/>
              </w:rPr>
              <w:br/>
              <w:t>по муниципальному образованию в отношении задолженности, образовавшейся по арендной плате за земельные участки, находящиеся в муниципальной собственности и муниципальное имущество, а также за земельные участки, государственная собственность на которые не разграничена.</w:t>
            </w:r>
          </w:p>
        </w:tc>
        <w:tc>
          <w:tcPr>
            <w:tcW w:w="1449" w:type="dxa"/>
          </w:tcPr>
          <w:p w14:paraId="02929A40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Система ГАС «Управление»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4D342D37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Ежемесячно</w:t>
            </w:r>
          </w:p>
        </w:tc>
      </w:tr>
      <w:tr w:rsidR="001B4E53" w:rsidRPr="00443559" w14:paraId="4E074291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  <w:jc w:val="center"/>
        </w:trPr>
        <w:tc>
          <w:tcPr>
            <w:tcW w:w="1290" w:type="dxa"/>
          </w:tcPr>
          <w:p w14:paraId="4A84048C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25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2.</w:t>
            </w:r>
          </w:p>
        </w:tc>
        <w:tc>
          <w:tcPr>
            <w:tcW w:w="2438" w:type="dxa"/>
          </w:tcPr>
          <w:p w14:paraId="45AF598F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Эффективность работы по взысканию задолженности по арендной плате за муниципальное имущество и землю</w:t>
            </w:r>
          </w:p>
        </w:tc>
        <w:tc>
          <w:tcPr>
            <w:tcW w:w="555" w:type="dxa"/>
          </w:tcPr>
          <w:p w14:paraId="730B8F99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1D90D9D2" w14:textId="77777777" w:rsidR="001B4E53" w:rsidRPr="00443559" w:rsidRDefault="001B4E53" w:rsidP="00196807">
            <w:pPr>
              <w:shd w:val="clear" w:color="auto" w:fill="FFFFFF"/>
              <w:tabs>
                <w:tab w:val="left" w:pos="3830"/>
                <w:tab w:val="left" w:pos="6010"/>
                <w:tab w:val="left" w:pos="8131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Основной целью показателя является максимальное снижение задолженности по арендной плате за муниципальное имущество и землю, а также 100% принятие мер для снижения задолженности.  </w:t>
            </w:r>
          </w:p>
          <w:p w14:paraId="5900FCD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При расчете необходимо указывать консолидированное значение по муниципальному образованию в отношении задолженности, образовавшейся по арендной плате за земельные участки, находящиеся в муниципальной собственности и муниципальное имущество. </w:t>
            </w:r>
          </w:p>
          <w:p w14:paraId="15F1B79A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Оценка проведения муниципальным образованием Московской области мероприятий по снижению задолженности рассчитывается по формуле:</w:t>
            </w:r>
          </w:p>
          <w:p w14:paraId="751D5872" w14:textId="77777777" w:rsidR="001B4E53" w:rsidRPr="00443559" w:rsidRDefault="001B4E53" w:rsidP="00196807">
            <w:pPr>
              <w:pStyle w:val="a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СЗ = Пир + Д, где</w:t>
            </w:r>
          </w:p>
          <w:p w14:paraId="01D714E3" w14:textId="77777777" w:rsidR="001B4E53" w:rsidRPr="00443559" w:rsidRDefault="001B4E53" w:rsidP="00196807">
            <w:pPr>
              <w:pStyle w:val="af"/>
              <w:ind w:left="1559" w:firstLine="7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  <w:p w14:paraId="33490B87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СЗ – % исполнения показателя «Эффективность работы по взысканию задолженности по арендной плате за муниципальное имущество и землю». Первое место присваивается муниципальному образованию с наибольшим значением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СЗ.</m:t>
              </m:r>
            </m:oMath>
          </w:p>
          <w:p w14:paraId="144C0354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 - % принятых мер, который рассчитывается по формуле:</w:t>
            </w:r>
          </w:p>
          <w:p w14:paraId="43286A5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8511C9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Пир=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Пир1*К1 + Пир2*К2 + Пир3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Зод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0C07EEA4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5AB9E9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Пир1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5E9AE4B0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направлена досудебная претензия.</w:t>
            </w:r>
          </w:p>
          <w:p w14:paraId="77442F9B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К1 – понижающий коэффициент 0,1.</w:t>
            </w:r>
          </w:p>
          <w:p w14:paraId="0DE3329D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197AB0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Пир2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4C84A0FB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- подано исковое заявление о взыскании задолженности; </w:t>
            </w:r>
          </w:p>
          <w:p w14:paraId="17209E5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исковое заявление о взыскании задолженности находится на рассмотрении в суде.</w:t>
            </w:r>
          </w:p>
          <w:p w14:paraId="5968462D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К2 – понижающий коэффициент 0,5.</w:t>
            </w:r>
          </w:p>
          <w:p w14:paraId="105917DF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F59297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Пир3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1C0576C3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судебное решение (определение об утверждении мирового соглашения) вступило в законную силу;</w:t>
            </w:r>
          </w:p>
          <w:p w14:paraId="18A9CA65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исполнительный лист направлен в Федеральную службу судебных приставов;</w:t>
            </w:r>
          </w:p>
          <w:p w14:paraId="44C636F8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ведется исполнительное производство;</w:t>
            </w:r>
          </w:p>
          <w:p w14:paraId="03379D5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- исполнительное производство окончено ввиду невозможности взыскания; </w:t>
            </w:r>
          </w:p>
          <w:p w14:paraId="079CC764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рассматривается дело о несостоятельности (банкротстве).</w:t>
            </w:r>
          </w:p>
          <w:p w14:paraId="2499E933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9417E5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Сведения о принятых мерах по взысканию задолженности необходимо указывать с учетом оплаты по состоянию на 01 число месяца, предшествующего отчетной дате. Так, если должник оплатил часть задолженности, то в принятых мерах отображается только неоплаченная часть. </w:t>
            </w:r>
          </w:p>
          <w:p w14:paraId="2F6576A2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Если в отчетный период принято несколько из перечисленных мер по взысканию задолженности в отношении одного договора аренды, в принятых мерах сумма долга по такому договору учитывается только один раз.</w:t>
            </w:r>
          </w:p>
          <w:p w14:paraId="6284FD1E" w14:textId="77777777" w:rsidR="001B4E53" w:rsidRPr="00443559" w:rsidRDefault="001B4E53" w:rsidP="00196807">
            <w:pPr>
              <w:shd w:val="clear" w:color="auto" w:fill="FFFFFF"/>
              <w:tabs>
                <w:tab w:val="left" w:pos="3830"/>
                <w:tab w:val="left" w:pos="6010"/>
                <w:tab w:val="left" w:pos="8131"/>
              </w:tabs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В мерах по взысканию задолженности не должны учитываться суммы исковых требований о досрочном внесении арендатором арендной платы согласно п. 5 ст. 614 ГК РФ, поскольку досрочное взыскание арендных платежей является предоплатой (будущим платежом) и оснований для включения органом местного самоуправления данной суммы в мероприятия по взысканию задолженности нет.</w:t>
            </w:r>
          </w:p>
          <w:p w14:paraId="22EF40B1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</w:p>
          <w:p w14:paraId="4F918324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Д - % роста/снижения задолженности, который рассчитывается по формуле:</w:t>
            </w:r>
          </w:p>
          <w:p w14:paraId="1C60E8C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Д=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Знг - Зод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Знг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4CCFC974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</w:p>
          <w:p w14:paraId="5A703DD5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Зод</w:t>
            </w:r>
            <w:proofErr w:type="spellEnd"/>
            <w:r w:rsidRPr="00443559">
              <w:rPr>
                <w:rFonts w:ascii="Arial" w:hAnsi="Arial" w:cs="Arial"/>
              </w:rPr>
              <w:t xml:space="preserve"> – общая сумма задолженности по состоянию на 01 число месяца, предшествующего отчетной дате.</w:t>
            </w:r>
          </w:p>
          <w:p w14:paraId="1F00F44A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43559">
              <w:rPr>
                <w:rFonts w:ascii="Arial" w:hAnsi="Arial" w:cs="Arial"/>
                <w:sz w:val="24"/>
                <w:szCs w:val="24"/>
              </w:rPr>
              <w:t>Знг</w:t>
            </w:r>
            <w:proofErr w:type="spellEnd"/>
            <w:r w:rsidRPr="00443559">
              <w:rPr>
                <w:rFonts w:ascii="Arial" w:hAnsi="Arial" w:cs="Arial"/>
                <w:sz w:val="24"/>
                <w:szCs w:val="24"/>
              </w:rPr>
              <w:t xml:space="preserve"> – общая сумма задолженности по состоянию на 01 число отчетного года.</w:t>
            </w:r>
          </w:p>
          <w:p w14:paraId="02A8818B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Муниципальным образованиям, общая сумма задолженности которых по состоянию на 01 число месяца, предшествующего отчетной дате, равна 0, присваивается первое место по значению и динамике составляющей показателя.</w:t>
            </w:r>
          </w:p>
          <w:p w14:paraId="157E6FFD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При расчете необходимо указывать консолидированное значение </w:t>
            </w:r>
            <w:r w:rsidRPr="00443559">
              <w:rPr>
                <w:rFonts w:ascii="Arial" w:hAnsi="Arial" w:cs="Arial"/>
              </w:rPr>
              <w:br/>
              <w:t>по муниципальному образованию в отношении задолженности, образовавшейся по арендной плате за земельные участки, находящиеся в муниципальной собственности и муниципальное имущество, а также за земельные участки, государственная собственность на которые не разграничена.</w:t>
            </w:r>
          </w:p>
        </w:tc>
        <w:tc>
          <w:tcPr>
            <w:tcW w:w="1449" w:type="dxa"/>
          </w:tcPr>
          <w:p w14:paraId="2E9B031F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Система ГАС «Управление»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0BD38E50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Ежемесячно</w:t>
            </w:r>
          </w:p>
        </w:tc>
      </w:tr>
      <w:tr w:rsidR="001B4E53" w:rsidRPr="00443559" w14:paraId="2F3FB071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  <w:jc w:val="center"/>
        </w:trPr>
        <w:tc>
          <w:tcPr>
            <w:tcW w:w="1290" w:type="dxa"/>
          </w:tcPr>
          <w:p w14:paraId="079194AA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25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3.</w:t>
            </w:r>
          </w:p>
        </w:tc>
        <w:tc>
          <w:tcPr>
            <w:tcW w:w="2438" w:type="dxa"/>
          </w:tcPr>
          <w:p w14:paraId="7700E504" w14:textId="77777777" w:rsidR="001B4E53" w:rsidRPr="00443559" w:rsidRDefault="001B4E53" w:rsidP="00196807">
            <w:pPr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Поступления доходов в бюджет муниципального образования от распоряжения земельными участками, государственная собственность на которые не разграничена</w:t>
            </w:r>
          </w:p>
        </w:tc>
        <w:tc>
          <w:tcPr>
            <w:tcW w:w="555" w:type="dxa"/>
          </w:tcPr>
          <w:p w14:paraId="785ED18C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6899D4E1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Показатель отражает работу органов местного самоуправления, в части собираемости средств в бюджет муниципального образования от распоряжения земельными участками, государственная собственность на которые не разграничена. </w:t>
            </w:r>
          </w:p>
          <w:p w14:paraId="7088A0AA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При расчете учитываются следующие источники доходов:</w:t>
            </w:r>
          </w:p>
          <w:p w14:paraId="44888D4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аренды, указанных земельных участков;</w:t>
            </w:r>
          </w:p>
          <w:p w14:paraId="45A17A0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доходы от продажи земельных участков, государственная собственность на которые не разграничена;</w:t>
            </w:r>
          </w:p>
          <w:p w14:paraId="5ED3E53D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находящихся в государственной собственности.</w:t>
            </w:r>
          </w:p>
          <w:p w14:paraId="020E4EE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показателя осуществляется по следующей формуле:</w:t>
            </w:r>
          </w:p>
          <w:p w14:paraId="79F66D93" w14:textId="77777777" w:rsidR="001B4E53" w:rsidRPr="00443559" w:rsidRDefault="001B4E53" w:rsidP="00196807">
            <w:pPr>
              <w:pStyle w:val="af"/>
              <w:ind w:left="1560"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Д=</m:t>
              </m:r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Дф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Дп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*100</m:t>
              </m:r>
            </m:oMath>
            <w:r w:rsidRPr="00443559">
              <w:rPr>
                <w:rFonts w:ascii="Arial" w:hAnsi="Arial" w:cs="Arial"/>
                <w:sz w:val="24"/>
                <w:szCs w:val="24"/>
              </w:rPr>
              <w:t xml:space="preserve">, где </w:t>
            </w:r>
          </w:p>
          <w:p w14:paraId="7DD6A94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Д – % исполнения показателя «Поступления доходов в бюджет муниципального образования от распоряжения земельными участками, государственная собственность на которые не разграничена». </w:t>
            </w:r>
          </w:p>
          <w:p w14:paraId="2F29B3F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43559">
              <w:rPr>
                <w:rFonts w:ascii="Arial" w:hAnsi="Arial" w:cs="Arial"/>
                <w:sz w:val="24"/>
                <w:szCs w:val="24"/>
              </w:rPr>
              <w:t>Дп</w:t>
            </w:r>
            <w:proofErr w:type="spellEnd"/>
            <w:r w:rsidRPr="00443559">
              <w:rPr>
                <w:rFonts w:ascii="Arial" w:hAnsi="Arial" w:cs="Arial"/>
                <w:sz w:val="24"/>
                <w:szCs w:val="24"/>
              </w:rPr>
              <w:t xml:space="preserve"> – прогнозный объем поступлений доходов в бюджет муниципального образования от распоряжения земельными участками, государственная собственность на которые не разграничена (согласно бюджету муниципального образования, утвержденному решением Совета депутатов муниципального образования на отчетный год с учетом поступлений от реализации земельных участков на торгах, исходя из данных ГКУ МО «Региональный центр торгов»).</w:t>
            </w:r>
          </w:p>
          <w:p w14:paraId="6DEA8942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43559">
              <w:rPr>
                <w:rFonts w:ascii="Arial" w:hAnsi="Arial" w:cs="Arial"/>
                <w:sz w:val="24"/>
                <w:szCs w:val="24"/>
              </w:rPr>
              <w:t>Дф</w:t>
            </w:r>
            <w:proofErr w:type="spellEnd"/>
            <w:r w:rsidRPr="00443559">
              <w:rPr>
                <w:rFonts w:ascii="Arial" w:hAnsi="Arial" w:cs="Arial"/>
                <w:sz w:val="24"/>
                <w:szCs w:val="24"/>
              </w:rPr>
              <w:t xml:space="preserve"> – фактические поступления доходов в бюджет муниципального образования от распоряжения земельными участками, государственная собственность на которые не разграничена, по состоянию на последнее число отчетного периода.</w:t>
            </w:r>
          </w:p>
          <w:p w14:paraId="59A0AA74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Плановое значение показателя: 1 квартал – 25%;</w:t>
            </w:r>
          </w:p>
          <w:p w14:paraId="03B7F930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2 квартал – 50%;</w:t>
            </w:r>
          </w:p>
          <w:p w14:paraId="43DF6022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3 квартал – 75%;</w:t>
            </w:r>
          </w:p>
          <w:p w14:paraId="6B77CCF1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4 квартал – 100% (год).</w:t>
            </w:r>
          </w:p>
        </w:tc>
        <w:tc>
          <w:tcPr>
            <w:tcW w:w="1449" w:type="dxa"/>
          </w:tcPr>
          <w:p w14:paraId="6DFE3C86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Система ГАС «Управление»; Данные из отчетов ГКУ МО «Региональный центр торгов»; Утвержденные бюджеты органов местного самоуправления Московской области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4D64CE00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Ежемесячно</w:t>
            </w:r>
          </w:p>
        </w:tc>
      </w:tr>
      <w:tr w:rsidR="001B4E53" w:rsidRPr="00443559" w14:paraId="3F0BBA9D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  <w:jc w:val="center"/>
        </w:trPr>
        <w:tc>
          <w:tcPr>
            <w:tcW w:w="1290" w:type="dxa"/>
          </w:tcPr>
          <w:p w14:paraId="39609BBE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25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4.</w:t>
            </w:r>
          </w:p>
        </w:tc>
        <w:tc>
          <w:tcPr>
            <w:tcW w:w="2438" w:type="dxa"/>
          </w:tcPr>
          <w:p w14:paraId="4A43A6CF" w14:textId="77777777" w:rsidR="001B4E53" w:rsidRPr="00443559" w:rsidRDefault="001B4E53" w:rsidP="00196807">
            <w:pPr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Поступления доходов в бюджет муниципального образования от распоряжения муниципальным имуществом и землей</w:t>
            </w:r>
          </w:p>
        </w:tc>
        <w:tc>
          <w:tcPr>
            <w:tcW w:w="555" w:type="dxa"/>
          </w:tcPr>
          <w:p w14:paraId="2063246C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1679192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Показатель «Поступления доходов в бюджет муниципального образования от распоряжения муниципальным имуществом и землей» отражает работу органов местного самоуправления, в части собираемости средств в бюджет муниципального образования от распоряжения муниципальным имуществом и землей. </w:t>
            </w:r>
          </w:p>
          <w:p w14:paraId="3EC7BA4D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При расчете учитываются следующие источники доходов:</w:t>
            </w:r>
          </w:p>
          <w:p w14:paraId="0F42E57B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доходы, получаемые в виде арендной платы за муниципальное имущество и землю;</w:t>
            </w:r>
          </w:p>
          <w:p w14:paraId="146A5A6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доходы от продажи муниципального имущества и земли;</w:t>
            </w:r>
          </w:p>
          <w:p w14:paraId="4F1BF105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находящихся в муниципальной собственности.</w:t>
            </w:r>
          </w:p>
          <w:p w14:paraId="7DFA3C75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показателя осуществляется по следующей формуле:</w:t>
            </w:r>
          </w:p>
          <w:p w14:paraId="03EE4713" w14:textId="77777777" w:rsidR="001B4E53" w:rsidRPr="00443559" w:rsidRDefault="001B4E53" w:rsidP="00196807">
            <w:pPr>
              <w:pStyle w:val="af"/>
              <w:ind w:left="1560"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Д=</m:t>
              </m:r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Дф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Дп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*100</m:t>
              </m:r>
            </m:oMath>
            <w:r w:rsidRPr="00443559">
              <w:rPr>
                <w:rFonts w:ascii="Arial" w:hAnsi="Arial" w:cs="Arial"/>
                <w:sz w:val="24"/>
                <w:szCs w:val="24"/>
              </w:rPr>
              <w:t xml:space="preserve">, где </w:t>
            </w:r>
          </w:p>
          <w:p w14:paraId="67294D09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Д – % исполнения показателя «Поступления доходов в бюджет муниципального образования от распоряжения муниципальным имуществом и землей». </w:t>
            </w:r>
          </w:p>
          <w:p w14:paraId="367D47C2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43559">
              <w:rPr>
                <w:rFonts w:ascii="Arial" w:hAnsi="Arial" w:cs="Arial"/>
                <w:sz w:val="24"/>
                <w:szCs w:val="24"/>
              </w:rPr>
              <w:t>Дп</w:t>
            </w:r>
            <w:proofErr w:type="spellEnd"/>
            <w:r w:rsidRPr="00443559">
              <w:rPr>
                <w:rFonts w:ascii="Arial" w:hAnsi="Arial" w:cs="Arial"/>
                <w:sz w:val="24"/>
                <w:szCs w:val="24"/>
              </w:rPr>
              <w:t xml:space="preserve"> – прогнозный объем поступлений доходов в бюджет муниципального образования от распоряжения муниципальным имуществом и землей (согласно бюджету муниципального образования, утвержденному решением Совета депутатов муниципального образования на отчетный год с учетом поступлений от реализации земельных участков на торгах, исходя из данных ГКУ МО «Региональный центр торгов»).</w:t>
            </w:r>
          </w:p>
          <w:p w14:paraId="7F36B01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43559">
              <w:rPr>
                <w:rFonts w:ascii="Arial" w:hAnsi="Arial" w:cs="Arial"/>
                <w:sz w:val="24"/>
                <w:szCs w:val="24"/>
              </w:rPr>
              <w:t>Дф</w:t>
            </w:r>
            <w:proofErr w:type="spellEnd"/>
            <w:r w:rsidRPr="00443559">
              <w:rPr>
                <w:rFonts w:ascii="Arial" w:hAnsi="Arial" w:cs="Arial"/>
                <w:sz w:val="24"/>
                <w:szCs w:val="24"/>
              </w:rPr>
              <w:t xml:space="preserve"> – фактические поступления доходов в бюджет муниципального образования от распоряжения муниципальным имуществом и землей, по состоянию на последнее число отчетного периода.</w:t>
            </w:r>
          </w:p>
          <w:p w14:paraId="700F7C83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Плановое значение показателя: 1 квартал – 25%;</w:t>
            </w:r>
          </w:p>
          <w:p w14:paraId="1D28931F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2 квартал – 50%;</w:t>
            </w:r>
          </w:p>
          <w:p w14:paraId="38A0C489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3 квартал – 75%;</w:t>
            </w:r>
          </w:p>
          <w:p w14:paraId="0AA07F0F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4 квартал – 100% (год).</w:t>
            </w:r>
          </w:p>
        </w:tc>
        <w:tc>
          <w:tcPr>
            <w:tcW w:w="1449" w:type="dxa"/>
          </w:tcPr>
          <w:p w14:paraId="4A371A45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Система ГАС «Управление»; Данные из отчетов ГКУ МО «Региональный центр торгов»; Утвержденные бюджеты органов местного самоуправления Московской области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3EF7AF45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Ежемесячно</w:t>
            </w:r>
          </w:p>
        </w:tc>
      </w:tr>
      <w:tr w:rsidR="001B4E53" w:rsidRPr="00443559" w14:paraId="3113BBB6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  <w:jc w:val="center"/>
        </w:trPr>
        <w:tc>
          <w:tcPr>
            <w:tcW w:w="1290" w:type="dxa"/>
          </w:tcPr>
          <w:p w14:paraId="4002FCFD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25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5.</w:t>
            </w:r>
          </w:p>
        </w:tc>
        <w:tc>
          <w:tcPr>
            <w:tcW w:w="2438" w:type="dxa"/>
          </w:tcPr>
          <w:p w14:paraId="4DB05B96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Предоставление земельных участков многодетным семьям</w:t>
            </w:r>
          </w:p>
        </w:tc>
        <w:tc>
          <w:tcPr>
            <w:tcW w:w="555" w:type="dxa"/>
          </w:tcPr>
          <w:p w14:paraId="01B675FE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4FD94559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Показатель отражает работу органов местного самоуправления, проводимую в рамках реализации Закона Московской области от 01.06.2011 № 73/2011-03 «О бесплатном предоставлении земельных участков многодетным семьям в Московской области» (далее - Закон).</w:t>
            </w:r>
          </w:p>
          <w:p w14:paraId="5D464A63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Органы местного самоуправления должны проводить системную работу по предоставлению земельных участков многодетным семьям, состоящим на учете многодетных семей, признанных нуждающимися в обеспечении земельными участками. Основной целью показателя является 100% предоставление земель такой льготной категории граждан как многодетные семьи.</w:t>
            </w:r>
          </w:p>
          <w:p w14:paraId="6CA0ADC0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Показатель рассчитывается по следующей формуле:</w:t>
            </w:r>
          </w:p>
          <w:p w14:paraId="6B368D44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spacing w:before="211" w:line="276" w:lineRule="auto"/>
              <w:ind w:left="710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МС=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Кпр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Кс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26D666E9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МС – % исполнения показателя «Предоставление земельных участков многодетным семьям».</w:t>
            </w:r>
          </w:p>
          <w:p w14:paraId="0A36C034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Кпр</w:t>
            </w:r>
            <w:proofErr w:type="spellEnd"/>
            <w:r w:rsidRPr="00443559">
              <w:rPr>
                <w:rFonts w:ascii="Arial" w:hAnsi="Arial" w:cs="Arial"/>
              </w:rPr>
              <w:t xml:space="preserve"> – количество предоставленных земельных участков многодетным семьям, по состоянию на отчетную дату.</w:t>
            </w:r>
          </w:p>
          <w:p w14:paraId="71785046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Указывается количество земельных участков, предоставленных многодетным семьям за период с момента реализации Закона по отчетную дату. Под количеством предоставленных земельных участков следует понимать количество земельных участков, на которые в соответствии с действующим законодательством зарегистрировано право долевой собственности членов многодетной семьи. </w:t>
            </w:r>
          </w:p>
          <w:p w14:paraId="2FAC6EEA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Кс - количество многодетных семей, состоящих на учете многодетных семей, признанных нуждающимися в обеспечении землей.</w:t>
            </w:r>
          </w:p>
          <w:p w14:paraId="0527C6A0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Указывается количество многодетных семей, поставленных на учет многодетных семей, признанных нуждающимися в обеспечении земельными участками в соответствии с требованиями Закона с момента реализации Закона по отчетную дату.</w:t>
            </w:r>
          </w:p>
          <w:p w14:paraId="61FBA3C4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Плановое значение показателя – 100%.</w:t>
            </w:r>
          </w:p>
        </w:tc>
        <w:tc>
          <w:tcPr>
            <w:tcW w:w="1449" w:type="dxa"/>
          </w:tcPr>
          <w:p w14:paraId="0DC68686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Система ГАС «Управление»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142380E0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Ежемесячно</w:t>
            </w:r>
          </w:p>
        </w:tc>
      </w:tr>
      <w:tr w:rsidR="001B4E53" w:rsidRPr="00443559" w14:paraId="5BE98C32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0"/>
          <w:jc w:val="center"/>
        </w:trPr>
        <w:tc>
          <w:tcPr>
            <w:tcW w:w="1290" w:type="dxa"/>
          </w:tcPr>
          <w:p w14:paraId="5D1500A5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06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6.</w:t>
            </w:r>
          </w:p>
        </w:tc>
        <w:tc>
          <w:tcPr>
            <w:tcW w:w="2438" w:type="dxa"/>
          </w:tcPr>
          <w:p w14:paraId="09C69761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Проверка использования земель</w:t>
            </w:r>
          </w:p>
        </w:tc>
        <w:tc>
          <w:tcPr>
            <w:tcW w:w="555" w:type="dxa"/>
          </w:tcPr>
          <w:p w14:paraId="22AA2B1F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754517A7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Показатель отражает работу органов местного самоуправления в части контроля за использованием земель с использованием автоматизированных систем.</w:t>
            </w:r>
          </w:p>
          <w:p w14:paraId="76A9683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Основной задачей является выполнение органом местного самоуправления плана по осмотрам и проверкам, а также повышение эффективности мероприятий муниципального земельного контроля (далее – МЗК), выражаемой в проценте принятых мер в отношении нарушителей. Цель - максимальное вовлечение в оборот земель.</w:t>
            </w:r>
          </w:p>
          <w:p w14:paraId="5C10CEB1" w14:textId="77777777" w:rsidR="001B4E53" w:rsidRPr="00443559" w:rsidRDefault="001B4E53" w:rsidP="00196807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         Исполнение показателя вычисляется, исходя из выполнения плана по:</w:t>
            </w:r>
          </w:p>
          <w:p w14:paraId="0BD630C0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выездным обследованиям земель;</w:t>
            </w:r>
          </w:p>
          <w:p w14:paraId="3318DE10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перерасчету земельного налога на земельные участки;</w:t>
            </w:r>
          </w:p>
          <w:p w14:paraId="5C0BDB03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устранению самовольного занятия на земельных участках.</w:t>
            </w:r>
          </w:p>
          <w:p w14:paraId="4DDDDBB4" w14:textId="77777777" w:rsidR="001B4E53" w:rsidRPr="00443559" w:rsidRDefault="001B4E53" w:rsidP="00196807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426B85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показателя «Проверка использования земель» осуществляется по следующей формуле:</w:t>
            </w:r>
          </w:p>
          <w:p w14:paraId="3623B312" w14:textId="77777777" w:rsidR="001B4E53" w:rsidRPr="00443559" w:rsidRDefault="001B4E53" w:rsidP="00196807">
            <w:pPr>
              <w:pStyle w:val="af"/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Пз=</m:t>
              </m:r>
              <m:d>
                <m:d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ВО*0,2+Н *0,4+СЗ *0,4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*Кинц </m:t>
              </m:r>
            </m:oMath>
            <w:r w:rsidRPr="00443559">
              <w:rPr>
                <w:rFonts w:ascii="Arial" w:hAnsi="Arial" w:cs="Arial"/>
                <w:sz w:val="24"/>
                <w:szCs w:val="24"/>
              </w:rPr>
              <w:t>, где</w:t>
            </w:r>
          </w:p>
          <w:p w14:paraId="129986A5" w14:textId="77777777" w:rsidR="001B4E53" w:rsidRPr="00443559" w:rsidRDefault="001B4E53" w:rsidP="00196807">
            <w:pPr>
              <w:pStyle w:val="af"/>
              <w:ind w:left="1560"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CF17E6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43559">
              <w:rPr>
                <w:rFonts w:ascii="Arial" w:hAnsi="Arial" w:cs="Arial"/>
                <w:sz w:val="24"/>
                <w:szCs w:val="24"/>
              </w:rPr>
              <w:t>Пз</w:t>
            </w:r>
            <w:proofErr w:type="spellEnd"/>
            <w:r w:rsidRPr="00443559">
              <w:rPr>
                <w:rFonts w:ascii="Arial" w:hAnsi="Arial" w:cs="Arial"/>
                <w:sz w:val="24"/>
                <w:szCs w:val="24"/>
              </w:rPr>
              <w:t xml:space="preserve"> – показатель «Проверка использования земель» (%); </w:t>
            </w:r>
          </w:p>
          <w:p w14:paraId="71D48F9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ВО – процентное исполнение показателя по выездным обследованиям земель;</w:t>
            </w:r>
          </w:p>
          <w:p w14:paraId="0296A207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Н – процентное исполнение показателя по перерасчету земельного налога на земельные участки;</w:t>
            </w:r>
          </w:p>
          <w:p w14:paraId="67D2A34F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СЗ – процентное исполнение показателя по устранению самовольного занятия на земельных участках;</w:t>
            </w:r>
          </w:p>
          <w:p w14:paraId="16CFF375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Кинц</w:t>
            </w:r>
            <w:proofErr w:type="spellEnd"/>
            <w:r w:rsidRPr="00443559">
              <w:rPr>
                <w:rFonts w:ascii="Arial" w:hAnsi="Arial" w:cs="Arial"/>
              </w:rPr>
              <w:t xml:space="preserve">  – коэффициента инцидента.</w:t>
            </w:r>
          </w:p>
          <w:p w14:paraId="42BB8D3F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0,2, и 0,4 – веса, присвоенные значениям, исходя из значимости осуществления тех или иных мероприятий (значения весов могут изменяться в зависимости от приоритетности мероприятий).</w:t>
            </w:r>
          </w:p>
          <w:p w14:paraId="30267724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</w:p>
          <w:p w14:paraId="4EB55DF8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процентного исполнения показателя по выездным обследованиям земель (ВО) осуществляется по следующей формуле:</w:t>
            </w:r>
          </w:p>
          <w:p w14:paraId="1EE2CE49" w14:textId="77777777" w:rsidR="001B4E53" w:rsidRPr="00443559" w:rsidRDefault="001B4E53" w:rsidP="00196807">
            <w:pPr>
              <w:shd w:val="clear" w:color="auto" w:fill="FFFFFF"/>
              <w:ind w:left="10" w:firstLine="701"/>
              <w:jc w:val="both"/>
              <w:rPr>
                <w:rFonts w:ascii="Arial" w:hAnsi="Arial" w:cs="Arial"/>
              </w:rPr>
            </w:pPr>
          </w:p>
          <w:p w14:paraId="7E107C2A" w14:textId="77777777" w:rsidR="001B4E53" w:rsidRPr="00443559" w:rsidRDefault="001B4E53" w:rsidP="00196807">
            <w:pPr>
              <w:shd w:val="clear" w:color="auto" w:fill="FFFFFF"/>
              <w:ind w:left="10" w:hanging="10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ВО=</m:t>
              </m:r>
              <m:d>
                <m:dPr>
                  <m:begChr m:val=""/>
                  <m:endChr m:val=""/>
                  <m:ctrlPr>
                    <w:rPr>
                      <w:rFonts w:ascii="Cambria Math" w:hAnsi="Cambria Math" w:cs="Arial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 xml:space="preserve">ВО 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факт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 xml:space="preserve">ВО 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план</m:t>
                          </m:r>
                        </m:e>
                      </m:d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*100</m:t>
                  </m:r>
                </m:e>
              </m:d>
            </m:oMath>
            <w:r w:rsidRPr="00443559">
              <w:rPr>
                <w:rFonts w:ascii="Arial" w:hAnsi="Arial" w:cs="Arial"/>
              </w:rPr>
              <w:t>, где</w:t>
            </w:r>
          </w:p>
          <w:p w14:paraId="5978598F" w14:textId="77777777" w:rsidR="001B4E53" w:rsidRPr="00443559" w:rsidRDefault="001B4E53" w:rsidP="00196807">
            <w:pPr>
              <w:shd w:val="clear" w:color="auto" w:fill="FFFFFF"/>
              <w:ind w:left="10" w:hanging="10"/>
              <w:jc w:val="center"/>
              <w:rPr>
                <w:rFonts w:ascii="Arial" w:hAnsi="Arial" w:cs="Arial"/>
              </w:rPr>
            </w:pPr>
          </w:p>
          <w:p w14:paraId="791097FD" w14:textId="77777777" w:rsidR="001B4E53" w:rsidRPr="00443559" w:rsidRDefault="001B4E53" w:rsidP="00196807">
            <w:pPr>
              <w:shd w:val="clear" w:color="auto" w:fill="FFFFFF"/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ВО – процентное исполнение показателя по выездным обследованиям земель;</w:t>
            </w:r>
          </w:p>
          <w:p w14:paraId="0CA3CB56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ВО (факт) – количество земельных участков, в отношении которых проведены выездные обследования;</w:t>
            </w:r>
          </w:p>
          <w:p w14:paraId="02BC50A0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ВО (план) – количество земельных участков, подлежащих выездным обследованиям.</w:t>
            </w:r>
          </w:p>
          <w:p w14:paraId="0D6DCE50" w14:textId="77777777" w:rsidR="001B4E53" w:rsidRPr="00443559" w:rsidRDefault="001B4E53" w:rsidP="00196807">
            <w:pPr>
              <w:tabs>
                <w:tab w:val="right" w:pos="9922"/>
              </w:tabs>
              <w:ind w:left="10" w:firstLine="701"/>
              <w:jc w:val="both"/>
              <w:rPr>
                <w:rFonts w:ascii="Arial" w:hAnsi="Arial" w:cs="Arial"/>
              </w:rPr>
            </w:pPr>
          </w:p>
          <w:p w14:paraId="489091C8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процентного исполнения показателя по перерасчету земельного налога на земельные участки (Н) осуществляется по следующей формуле:</w:t>
            </w:r>
          </w:p>
          <w:p w14:paraId="6D357168" w14:textId="77777777" w:rsidR="001B4E53" w:rsidRPr="00443559" w:rsidRDefault="001B4E53" w:rsidP="00196807">
            <w:pPr>
              <w:shd w:val="clear" w:color="auto" w:fill="FFFFFF"/>
              <w:ind w:left="10" w:hanging="10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Н=</m:t>
              </m:r>
              <m:d>
                <m:dPr>
                  <m:begChr m:val=""/>
                  <m:endChr m:val=""/>
                  <m:ctrlPr>
                    <w:rPr>
                      <w:rFonts w:ascii="Cambria Math" w:hAnsi="Cambria Math" w:cs="Arial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 xml:space="preserve">Н 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уфнс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Н (осн)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*100</m:t>
                  </m:r>
                </m:e>
              </m:d>
            </m:oMath>
            <w:r w:rsidRPr="00443559">
              <w:rPr>
                <w:rFonts w:ascii="Arial" w:hAnsi="Arial" w:cs="Arial"/>
              </w:rPr>
              <w:t>, где</w:t>
            </w:r>
          </w:p>
          <w:p w14:paraId="364C951F" w14:textId="77777777" w:rsidR="001B4E53" w:rsidRPr="00443559" w:rsidRDefault="001B4E53" w:rsidP="00196807">
            <w:pPr>
              <w:shd w:val="clear" w:color="auto" w:fill="FFFFFF"/>
              <w:ind w:left="10" w:hanging="10"/>
              <w:jc w:val="center"/>
              <w:rPr>
                <w:rFonts w:ascii="Arial" w:hAnsi="Arial" w:cs="Arial"/>
              </w:rPr>
            </w:pPr>
          </w:p>
          <w:p w14:paraId="3301A74C" w14:textId="77777777" w:rsidR="001B4E53" w:rsidRPr="00443559" w:rsidRDefault="001B4E53" w:rsidP="00196807">
            <w:pPr>
              <w:shd w:val="clear" w:color="auto" w:fill="FFFFFF"/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Н – процентное исполнение показателя по перерасчету земельного налога на земельные участки;</w:t>
            </w:r>
          </w:p>
          <w:p w14:paraId="617BCAB3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Н (</w:t>
            </w:r>
            <w:proofErr w:type="spellStart"/>
            <w:r w:rsidRPr="00443559">
              <w:rPr>
                <w:rFonts w:ascii="Arial" w:hAnsi="Arial" w:cs="Arial"/>
              </w:rPr>
              <w:t>уфнс</w:t>
            </w:r>
            <w:proofErr w:type="spellEnd"/>
            <w:r w:rsidRPr="00443559">
              <w:rPr>
                <w:rFonts w:ascii="Arial" w:hAnsi="Arial" w:cs="Arial"/>
              </w:rPr>
              <w:t>) – количество земельных участков, по которым осуществлен расчет земельного налога по ставке 1,5%;</w:t>
            </w:r>
          </w:p>
          <w:p w14:paraId="651C28CA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Н (</w:t>
            </w:r>
            <w:proofErr w:type="spellStart"/>
            <w:r w:rsidRPr="00443559">
              <w:rPr>
                <w:rFonts w:ascii="Arial" w:hAnsi="Arial" w:cs="Arial"/>
              </w:rPr>
              <w:t>осн</w:t>
            </w:r>
            <w:proofErr w:type="spellEnd"/>
            <w:r w:rsidRPr="00443559">
              <w:rPr>
                <w:rFonts w:ascii="Arial" w:hAnsi="Arial" w:cs="Arial"/>
              </w:rPr>
              <w:t>) – количество обследованных в 2022 году земельных участков, по которым имеются основания для расчета земельного налога по ставке 1,5%.</w:t>
            </w:r>
          </w:p>
          <w:p w14:paraId="0455BF94" w14:textId="77777777" w:rsidR="001B4E53" w:rsidRPr="00443559" w:rsidRDefault="001B4E53" w:rsidP="00196807">
            <w:pPr>
              <w:tabs>
                <w:tab w:val="right" w:pos="9922"/>
              </w:tabs>
              <w:ind w:left="10" w:firstLine="701"/>
              <w:jc w:val="both"/>
              <w:rPr>
                <w:rFonts w:ascii="Arial" w:hAnsi="Arial" w:cs="Arial"/>
              </w:rPr>
            </w:pPr>
          </w:p>
          <w:p w14:paraId="68A33D59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процентного исполнения показателя по устранению самовольного занятия на земельных участках (СЗ) осуществляется по следующей формуле:</w:t>
            </w:r>
          </w:p>
          <w:p w14:paraId="59755C18" w14:textId="77777777" w:rsidR="001B4E53" w:rsidRPr="00443559" w:rsidRDefault="001B4E53" w:rsidP="00196807">
            <w:pPr>
              <w:shd w:val="clear" w:color="auto" w:fill="FFFFFF"/>
              <w:ind w:left="10" w:hanging="10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СЗ=</m:t>
              </m:r>
              <m:d>
                <m:dPr>
                  <m:begChr m:val=""/>
                  <m:endChr m:val=""/>
                  <m:ctrlPr>
                    <w:rPr>
                      <w:rFonts w:ascii="Cambria Math" w:hAnsi="Cambria Math" w:cs="Arial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 xml:space="preserve">СЗ 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устр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СЗ (факт)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*100</m:t>
                  </m:r>
                </m:e>
              </m:d>
            </m:oMath>
            <w:r w:rsidRPr="00443559">
              <w:rPr>
                <w:rFonts w:ascii="Arial" w:hAnsi="Arial" w:cs="Arial"/>
              </w:rPr>
              <w:t>, где</w:t>
            </w:r>
          </w:p>
          <w:p w14:paraId="065AD99E" w14:textId="77777777" w:rsidR="001B4E53" w:rsidRPr="00443559" w:rsidRDefault="001B4E53" w:rsidP="00196807">
            <w:pPr>
              <w:shd w:val="clear" w:color="auto" w:fill="FFFFFF"/>
              <w:ind w:left="10" w:hanging="10"/>
              <w:jc w:val="center"/>
              <w:rPr>
                <w:rFonts w:ascii="Arial" w:hAnsi="Arial" w:cs="Arial"/>
              </w:rPr>
            </w:pPr>
          </w:p>
          <w:p w14:paraId="665B2E28" w14:textId="77777777" w:rsidR="001B4E53" w:rsidRPr="00443559" w:rsidRDefault="001B4E53" w:rsidP="00196807">
            <w:pPr>
              <w:shd w:val="clear" w:color="auto" w:fill="FFFFFF"/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СЗ – процентное исполнение показателя по перерасчету земельного налога на земельные участки;</w:t>
            </w:r>
          </w:p>
          <w:p w14:paraId="5306915E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СЗ (</w:t>
            </w:r>
            <w:proofErr w:type="spellStart"/>
            <w:r w:rsidRPr="00443559">
              <w:rPr>
                <w:rFonts w:ascii="Arial" w:hAnsi="Arial" w:cs="Arial"/>
              </w:rPr>
              <w:t>устр</w:t>
            </w:r>
            <w:proofErr w:type="spellEnd"/>
            <w:r w:rsidRPr="00443559">
              <w:rPr>
                <w:rFonts w:ascii="Arial" w:hAnsi="Arial" w:cs="Arial"/>
              </w:rPr>
              <w:t>) – количество земельных участков, на которых устранено самовольное занятие;</w:t>
            </w:r>
          </w:p>
          <w:p w14:paraId="3E039F03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СЗ (факт) – количество земельных участков с фактами самовольного занятия, выявленных в 2022 году.</w:t>
            </w:r>
          </w:p>
          <w:p w14:paraId="2BF80417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</w:p>
          <w:p w14:paraId="64C1C390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Расчет коэффициента инцидента (</w:t>
            </w:r>
            <w:proofErr w:type="spellStart"/>
            <w:r w:rsidRPr="00443559">
              <w:rPr>
                <w:rFonts w:ascii="Arial" w:hAnsi="Arial" w:cs="Arial"/>
              </w:rPr>
              <w:t>Кинц</w:t>
            </w:r>
            <w:proofErr w:type="spellEnd"/>
            <w:r w:rsidRPr="00443559">
              <w:rPr>
                <w:rFonts w:ascii="Arial" w:hAnsi="Arial" w:cs="Arial"/>
              </w:rPr>
              <w:t xml:space="preserve">) осуществляется следующим образом: </w:t>
            </w:r>
          </w:p>
          <w:p w14:paraId="78786A03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Кинц</w:t>
            </w:r>
            <w:proofErr w:type="spellEnd"/>
            <w:r w:rsidRPr="00443559">
              <w:rPr>
                <w:rFonts w:ascii="Arial" w:hAnsi="Arial" w:cs="Arial"/>
              </w:rPr>
              <w:t xml:space="preserve"> равен значению от 0,1 до 1 и зависит от доли материалов МЗК, составленных некорректно, от общего количества мероприятий МЗК (</w:t>
            </w:r>
            <w:proofErr w:type="spellStart"/>
            <w:r w:rsidRPr="00443559">
              <w:rPr>
                <w:rFonts w:ascii="Arial" w:hAnsi="Arial" w:cs="Arial"/>
              </w:rPr>
              <w:t>ДМнар</w:t>
            </w:r>
            <w:proofErr w:type="spellEnd"/>
            <w:r w:rsidRPr="00443559">
              <w:rPr>
                <w:rFonts w:ascii="Arial" w:hAnsi="Arial" w:cs="Arial"/>
              </w:rPr>
              <w:t>).</w:t>
            </w:r>
          </w:p>
          <w:p w14:paraId="3E87FB36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</w:p>
          <w:p w14:paraId="01BD25DB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ДМнар</w:t>
            </w:r>
            <w:proofErr w:type="spellEnd"/>
            <w:r w:rsidRPr="00443559">
              <w:rPr>
                <w:rFonts w:ascii="Arial" w:hAnsi="Arial" w:cs="Arial"/>
              </w:rPr>
              <w:t xml:space="preserve"> = (</w:t>
            </w:r>
            <w:proofErr w:type="spellStart"/>
            <w:r w:rsidRPr="00443559">
              <w:rPr>
                <w:rFonts w:ascii="Arial" w:hAnsi="Arial" w:cs="Arial"/>
              </w:rPr>
              <w:t>Мнар</w:t>
            </w:r>
            <w:proofErr w:type="spellEnd"/>
            <w:r w:rsidRPr="00443559">
              <w:rPr>
                <w:rFonts w:ascii="Arial" w:hAnsi="Arial" w:cs="Arial"/>
              </w:rPr>
              <w:t>/(ЗУ(факт))*100, где:</w:t>
            </w:r>
          </w:p>
          <w:p w14:paraId="5061F0DD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Мнар</w:t>
            </w:r>
            <w:proofErr w:type="spellEnd"/>
            <w:r w:rsidRPr="00443559">
              <w:rPr>
                <w:rFonts w:ascii="Arial" w:hAnsi="Arial" w:cs="Arial"/>
              </w:rPr>
              <w:t xml:space="preserve"> – количество выявленных </w:t>
            </w:r>
            <w:proofErr w:type="spellStart"/>
            <w:r w:rsidRPr="00443559">
              <w:rPr>
                <w:rFonts w:ascii="Arial" w:hAnsi="Arial" w:cs="Arial"/>
              </w:rPr>
              <w:t>Минмособлимуществом</w:t>
            </w:r>
            <w:proofErr w:type="spellEnd"/>
            <w:r w:rsidRPr="00443559">
              <w:rPr>
                <w:rFonts w:ascii="Arial" w:hAnsi="Arial" w:cs="Arial"/>
              </w:rPr>
              <w:t xml:space="preserve"> некорректно составленных материалов МЗК.</w:t>
            </w:r>
          </w:p>
          <w:p w14:paraId="586231DE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ЗУфакт</w:t>
            </w:r>
            <w:proofErr w:type="spellEnd"/>
            <w:r w:rsidRPr="00443559">
              <w:rPr>
                <w:rFonts w:ascii="Arial" w:hAnsi="Arial" w:cs="Arial"/>
              </w:rPr>
              <w:t xml:space="preserve"> – количество земельных участков, осмотренных в отчетном периоде.</w:t>
            </w:r>
          </w:p>
          <w:p w14:paraId="4A1FEB7D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</w:p>
          <w:p w14:paraId="4599EC15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Кинц</w:t>
            </w:r>
            <w:proofErr w:type="spellEnd"/>
            <w:r w:rsidRPr="00443559">
              <w:rPr>
                <w:rFonts w:ascii="Arial" w:hAnsi="Arial" w:cs="Arial"/>
              </w:rPr>
              <w:t xml:space="preserve"> = 0,1 если </w:t>
            </w:r>
            <w:proofErr w:type="spellStart"/>
            <w:r w:rsidRPr="00443559">
              <w:rPr>
                <w:rFonts w:ascii="Arial" w:hAnsi="Arial" w:cs="Arial"/>
              </w:rPr>
              <w:t>ДМнар</w:t>
            </w:r>
            <w:proofErr w:type="spellEnd"/>
            <w:r w:rsidRPr="00443559">
              <w:rPr>
                <w:rFonts w:ascii="Arial" w:hAnsi="Arial" w:cs="Arial"/>
              </w:rPr>
              <w:t xml:space="preserve"> = 1,8% и более</w:t>
            </w:r>
          </w:p>
          <w:p w14:paraId="3D02BB05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Кинц</w:t>
            </w:r>
            <w:proofErr w:type="spellEnd"/>
            <w:r w:rsidRPr="00443559">
              <w:rPr>
                <w:rFonts w:ascii="Arial" w:hAnsi="Arial" w:cs="Arial"/>
              </w:rPr>
              <w:t xml:space="preserve"> = 0,2, если </w:t>
            </w:r>
            <w:proofErr w:type="spellStart"/>
            <w:r w:rsidRPr="00443559">
              <w:rPr>
                <w:rFonts w:ascii="Arial" w:hAnsi="Arial" w:cs="Arial"/>
              </w:rPr>
              <w:t>ДМнар</w:t>
            </w:r>
            <w:proofErr w:type="spellEnd"/>
            <w:r w:rsidRPr="00443559">
              <w:rPr>
                <w:rFonts w:ascii="Arial" w:hAnsi="Arial" w:cs="Arial"/>
              </w:rPr>
              <w:t xml:space="preserve"> = 1,6-1,79% </w:t>
            </w:r>
          </w:p>
          <w:p w14:paraId="2CCD7D0B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Кинц</w:t>
            </w:r>
            <w:proofErr w:type="spellEnd"/>
            <w:r w:rsidRPr="00443559">
              <w:rPr>
                <w:rFonts w:ascii="Arial" w:hAnsi="Arial" w:cs="Arial"/>
              </w:rPr>
              <w:t xml:space="preserve"> = 0,3, если </w:t>
            </w:r>
            <w:proofErr w:type="spellStart"/>
            <w:r w:rsidRPr="00443559">
              <w:rPr>
                <w:rFonts w:ascii="Arial" w:hAnsi="Arial" w:cs="Arial"/>
              </w:rPr>
              <w:t>ДМнар</w:t>
            </w:r>
            <w:proofErr w:type="spellEnd"/>
            <w:r w:rsidRPr="00443559">
              <w:rPr>
                <w:rFonts w:ascii="Arial" w:hAnsi="Arial" w:cs="Arial"/>
              </w:rPr>
              <w:t xml:space="preserve"> = 1,4-1,59%</w:t>
            </w:r>
          </w:p>
          <w:p w14:paraId="6242DABF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Кинц</w:t>
            </w:r>
            <w:proofErr w:type="spellEnd"/>
            <w:r w:rsidRPr="00443559">
              <w:rPr>
                <w:rFonts w:ascii="Arial" w:hAnsi="Arial" w:cs="Arial"/>
              </w:rPr>
              <w:t xml:space="preserve"> = 0,4, если </w:t>
            </w:r>
            <w:proofErr w:type="spellStart"/>
            <w:r w:rsidRPr="00443559">
              <w:rPr>
                <w:rFonts w:ascii="Arial" w:hAnsi="Arial" w:cs="Arial"/>
              </w:rPr>
              <w:t>ДМнар</w:t>
            </w:r>
            <w:proofErr w:type="spellEnd"/>
            <w:r w:rsidRPr="00443559">
              <w:rPr>
                <w:rFonts w:ascii="Arial" w:hAnsi="Arial" w:cs="Arial"/>
              </w:rPr>
              <w:t xml:space="preserve"> = 1,2-1,39%</w:t>
            </w:r>
          </w:p>
          <w:p w14:paraId="39CEC3BA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Кинц</w:t>
            </w:r>
            <w:proofErr w:type="spellEnd"/>
            <w:r w:rsidRPr="00443559">
              <w:rPr>
                <w:rFonts w:ascii="Arial" w:hAnsi="Arial" w:cs="Arial"/>
              </w:rPr>
              <w:t xml:space="preserve"> = 0,5, если </w:t>
            </w:r>
            <w:proofErr w:type="spellStart"/>
            <w:r w:rsidRPr="00443559">
              <w:rPr>
                <w:rFonts w:ascii="Arial" w:hAnsi="Arial" w:cs="Arial"/>
              </w:rPr>
              <w:t>ДМнар</w:t>
            </w:r>
            <w:proofErr w:type="spellEnd"/>
            <w:r w:rsidRPr="00443559">
              <w:rPr>
                <w:rFonts w:ascii="Arial" w:hAnsi="Arial" w:cs="Arial"/>
              </w:rPr>
              <w:t xml:space="preserve"> = 1-1,19% </w:t>
            </w:r>
          </w:p>
          <w:p w14:paraId="4C379774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Кинц</w:t>
            </w:r>
            <w:proofErr w:type="spellEnd"/>
            <w:r w:rsidRPr="00443559">
              <w:rPr>
                <w:rFonts w:ascii="Arial" w:hAnsi="Arial" w:cs="Arial"/>
              </w:rPr>
              <w:t xml:space="preserve"> = 0,6, если </w:t>
            </w:r>
            <w:proofErr w:type="spellStart"/>
            <w:r w:rsidRPr="00443559">
              <w:rPr>
                <w:rFonts w:ascii="Arial" w:hAnsi="Arial" w:cs="Arial"/>
              </w:rPr>
              <w:t>ДМнар</w:t>
            </w:r>
            <w:proofErr w:type="spellEnd"/>
            <w:r w:rsidRPr="00443559">
              <w:rPr>
                <w:rFonts w:ascii="Arial" w:hAnsi="Arial" w:cs="Arial"/>
              </w:rPr>
              <w:t xml:space="preserve"> = 0,8-0,99%</w:t>
            </w:r>
          </w:p>
          <w:p w14:paraId="0BBA11AA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Кинц</w:t>
            </w:r>
            <w:proofErr w:type="spellEnd"/>
            <w:r w:rsidRPr="00443559">
              <w:rPr>
                <w:rFonts w:ascii="Arial" w:hAnsi="Arial" w:cs="Arial"/>
              </w:rPr>
              <w:t xml:space="preserve"> = 0,7, если </w:t>
            </w:r>
            <w:proofErr w:type="spellStart"/>
            <w:r w:rsidRPr="00443559">
              <w:rPr>
                <w:rFonts w:ascii="Arial" w:hAnsi="Arial" w:cs="Arial"/>
              </w:rPr>
              <w:t>ДМнар</w:t>
            </w:r>
            <w:proofErr w:type="spellEnd"/>
            <w:r w:rsidRPr="00443559">
              <w:rPr>
                <w:rFonts w:ascii="Arial" w:hAnsi="Arial" w:cs="Arial"/>
              </w:rPr>
              <w:t xml:space="preserve"> = 0,6-0,79% </w:t>
            </w:r>
          </w:p>
          <w:p w14:paraId="7C445609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Кинц</w:t>
            </w:r>
            <w:proofErr w:type="spellEnd"/>
            <w:r w:rsidRPr="00443559">
              <w:rPr>
                <w:rFonts w:ascii="Arial" w:hAnsi="Arial" w:cs="Arial"/>
              </w:rPr>
              <w:t xml:space="preserve"> = 0,8, если </w:t>
            </w:r>
            <w:proofErr w:type="spellStart"/>
            <w:r w:rsidRPr="00443559">
              <w:rPr>
                <w:rFonts w:ascii="Arial" w:hAnsi="Arial" w:cs="Arial"/>
              </w:rPr>
              <w:t>ДМнар</w:t>
            </w:r>
            <w:proofErr w:type="spellEnd"/>
            <w:r w:rsidRPr="00443559">
              <w:rPr>
                <w:rFonts w:ascii="Arial" w:hAnsi="Arial" w:cs="Arial"/>
              </w:rPr>
              <w:t xml:space="preserve"> = 0,4-0,59%</w:t>
            </w:r>
          </w:p>
          <w:p w14:paraId="64A588B6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Кинц</w:t>
            </w:r>
            <w:proofErr w:type="spellEnd"/>
            <w:r w:rsidRPr="00443559">
              <w:rPr>
                <w:rFonts w:ascii="Arial" w:hAnsi="Arial" w:cs="Arial"/>
              </w:rPr>
              <w:t xml:space="preserve"> = 0,9, если </w:t>
            </w:r>
            <w:proofErr w:type="spellStart"/>
            <w:r w:rsidRPr="00443559">
              <w:rPr>
                <w:rFonts w:ascii="Arial" w:hAnsi="Arial" w:cs="Arial"/>
              </w:rPr>
              <w:t>ДМнар</w:t>
            </w:r>
            <w:proofErr w:type="spellEnd"/>
            <w:r w:rsidRPr="00443559">
              <w:rPr>
                <w:rFonts w:ascii="Arial" w:hAnsi="Arial" w:cs="Arial"/>
              </w:rPr>
              <w:t xml:space="preserve"> = 0,2-0,39%</w:t>
            </w:r>
          </w:p>
          <w:p w14:paraId="3D7A8842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Кинц</w:t>
            </w:r>
            <w:proofErr w:type="spellEnd"/>
            <w:r w:rsidRPr="00443559">
              <w:rPr>
                <w:rFonts w:ascii="Arial" w:hAnsi="Arial" w:cs="Arial"/>
              </w:rPr>
              <w:t xml:space="preserve"> = 1, если    </w:t>
            </w:r>
            <w:proofErr w:type="spellStart"/>
            <w:r w:rsidRPr="00443559">
              <w:rPr>
                <w:rFonts w:ascii="Arial" w:hAnsi="Arial" w:cs="Arial"/>
              </w:rPr>
              <w:t>ДМнар</w:t>
            </w:r>
            <w:proofErr w:type="spellEnd"/>
            <w:r w:rsidRPr="00443559">
              <w:rPr>
                <w:rFonts w:ascii="Arial" w:hAnsi="Arial" w:cs="Arial"/>
              </w:rPr>
              <w:t xml:space="preserve"> = до 0,19%</w:t>
            </w:r>
          </w:p>
        </w:tc>
        <w:tc>
          <w:tcPr>
            <w:tcW w:w="1449" w:type="dxa"/>
          </w:tcPr>
          <w:p w14:paraId="20CA1329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Система ГАС «Управление», ЕГИС ОКНД</w:t>
            </w:r>
          </w:p>
        </w:tc>
        <w:tc>
          <w:tcPr>
            <w:tcW w:w="1533" w:type="dxa"/>
          </w:tcPr>
          <w:p w14:paraId="034DD4CE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Ежемесячно/ежедневно</w:t>
            </w:r>
          </w:p>
        </w:tc>
      </w:tr>
      <w:tr w:rsidR="001B4E53" w:rsidRPr="00443559" w14:paraId="10A13E30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  <w:jc w:val="center"/>
        </w:trPr>
        <w:tc>
          <w:tcPr>
            <w:tcW w:w="1290" w:type="dxa"/>
          </w:tcPr>
          <w:p w14:paraId="29B43E33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04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7.</w:t>
            </w:r>
          </w:p>
        </w:tc>
        <w:tc>
          <w:tcPr>
            <w:tcW w:w="2438" w:type="dxa"/>
          </w:tcPr>
          <w:p w14:paraId="02C2E174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Доля незарегистрированных объектов недвижимого имущества, вовлеченных в налоговый оборот по результатам МЗК</w:t>
            </w:r>
          </w:p>
        </w:tc>
        <w:tc>
          <w:tcPr>
            <w:tcW w:w="555" w:type="dxa"/>
          </w:tcPr>
          <w:p w14:paraId="094FD817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57219FA1" w14:textId="77777777" w:rsidR="001B4E53" w:rsidRPr="00443559" w:rsidRDefault="001B4E53" w:rsidP="00196807">
            <w:pPr>
              <w:shd w:val="clear" w:color="auto" w:fill="FFFFFF"/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Расчет исполнения плана по постановке на кадастровый учет объектов недвижимого имущества по результатам МЗК (Пi3), осуществляется по следующей формуле:</w:t>
            </w:r>
          </w:p>
          <w:p w14:paraId="3FF5D9F1" w14:textId="77777777" w:rsidR="001B4E53" w:rsidRPr="00443559" w:rsidRDefault="001B4E53" w:rsidP="00196807">
            <w:pPr>
              <w:pStyle w:val="af3"/>
              <w:ind w:righ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HAnsi" w:hAnsi="Cambria Math" w:cs="Arial"/>
                  <w:sz w:val="24"/>
                  <w:szCs w:val="24"/>
                  <w:lang w:eastAsia="en-US"/>
                </w:rPr>
                <m:t>Пi3=</m:t>
              </m:r>
              <m:d>
                <m:dPr>
                  <m:ctrlPr>
                    <w:rPr>
                      <w:rFonts w:ascii="Cambria Math" w:eastAsiaTheme="minorHAnsi" w:hAnsi="Cambria Math" w:cs="Arial"/>
                      <w:sz w:val="24"/>
                      <w:szCs w:val="24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 w:cs="Arial"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 w:cs="Arial"/>
                          <w:sz w:val="24"/>
                          <w:szCs w:val="24"/>
                          <w:lang w:eastAsia="en-US"/>
                        </w:rPr>
                        <m:t>Кп+С</m:t>
                      </m:r>
                    </m:num>
                    <m:den>
                      <m:d>
                        <m:dPr>
                          <m:begChr m:val=""/>
                          <m:endChr m:val=""/>
                          <m:ctrlPr>
                            <w:rPr>
                              <w:rFonts w:ascii="Cambria Math" w:eastAsiaTheme="minorHAnsi" w:hAnsi="Cambria Math" w:cs="Arial"/>
                              <w:sz w:val="24"/>
                              <w:szCs w:val="24"/>
                              <w:lang w:eastAsia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HAnsi" w:hAnsi="Cambria Math" w:cs="Arial"/>
                              <w:sz w:val="24"/>
                              <w:szCs w:val="24"/>
                              <w:lang w:eastAsia="en-US"/>
                            </w:rPr>
                            <m:t>Рвно</m:t>
                          </m:r>
                        </m:e>
                      </m:d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eastAsiaTheme="minorHAnsi" w:hAnsi="Cambria Math" w:cs="Arial"/>
                  <w:sz w:val="24"/>
                  <w:szCs w:val="24"/>
                  <w:lang w:eastAsia="en-US"/>
                </w:rPr>
                <m:t xml:space="preserve">*100%, </m:t>
              </m:r>
            </m:oMath>
            <w:r w:rsidRPr="00443559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где</w:t>
            </w:r>
          </w:p>
          <w:p w14:paraId="55B6C3C6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Кп</w:t>
            </w:r>
            <w:proofErr w:type="spellEnd"/>
            <w:r w:rsidRPr="00443559">
              <w:rPr>
                <w:rFonts w:ascii="Arial" w:hAnsi="Arial" w:cs="Arial"/>
              </w:rPr>
              <w:t xml:space="preserve"> – количество объектов недвижимого имущества, поставленных на кадастровый учет на земельных участках из Реестра, нарастающим итогом с начала года.</w:t>
            </w:r>
          </w:p>
          <w:p w14:paraId="5F8158DF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С – количество направленных и принятых на рассмотрение актов осмотров МЗК в комиссию по самовольным строениям и по которым принято решение </w:t>
            </w:r>
            <w:proofErr w:type="spellStart"/>
            <w:r w:rsidRPr="00443559">
              <w:rPr>
                <w:rFonts w:ascii="Arial" w:hAnsi="Arial" w:cs="Arial"/>
              </w:rPr>
              <w:t>Минмособлимуществом</w:t>
            </w:r>
            <w:proofErr w:type="spellEnd"/>
            <w:r w:rsidRPr="00443559">
              <w:rPr>
                <w:rFonts w:ascii="Arial" w:hAnsi="Arial" w:cs="Arial"/>
              </w:rPr>
              <w:t xml:space="preserve"> о пересчете кадастровой стоимости земельного участка с учетом стоимости не зарегистрированного объекта недвижимости </w:t>
            </w:r>
          </w:p>
          <w:p w14:paraId="003B49F8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Равно – реестр земельных участков, на которых выявлены не зарегистрированные объекты недвижимости (земельные участки, оставшиеся в реестре по результатам осмотров муниципального земельного контроля и рабочими группами по ВНО).</w:t>
            </w:r>
          </w:p>
          <w:p w14:paraId="7D91523B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Плановое значение – </w:t>
            </w:r>
          </w:p>
          <w:p w14:paraId="4B0CA8E8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 квартал - 5%;</w:t>
            </w:r>
          </w:p>
          <w:p w14:paraId="3FB89DBB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2 квартал - 20%;</w:t>
            </w:r>
          </w:p>
          <w:p w14:paraId="2887D36B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3 квартал - 40%;</w:t>
            </w:r>
          </w:p>
          <w:p w14:paraId="7DC68A75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4 квартал (год) - 50%..</w:t>
            </w:r>
          </w:p>
        </w:tc>
        <w:tc>
          <w:tcPr>
            <w:tcW w:w="1449" w:type="dxa"/>
          </w:tcPr>
          <w:p w14:paraId="44BA9B7F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proofErr w:type="spellStart"/>
            <w:r w:rsidRPr="00443559">
              <w:rPr>
                <w:rFonts w:ascii="Arial" w:eastAsiaTheme="minorEastAsia" w:hAnsi="Arial" w:cs="Arial"/>
              </w:rPr>
              <w:t>Минмособлимущество</w:t>
            </w:r>
            <w:proofErr w:type="spellEnd"/>
            <w:r w:rsidRPr="00443559">
              <w:rPr>
                <w:rFonts w:ascii="Arial" w:eastAsiaTheme="minorEastAsia" w:hAnsi="Arial" w:cs="Arial"/>
              </w:rPr>
              <w:t>, данные, внесенные ОМС в ГАС «Управление»</w:t>
            </w:r>
          </w:p>
        </w:tc>
        <w:tc>
          <w:tcPr>
            <w:tcW w:w="1533" w:type="dxa"/>
          </w:tcPr>
          <w:p w14:paraId="45EC2DAE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Ежеквартально</w:t>
            </w:r>
          </w:p>
        </w:tc>
      </w:tr>
      <w:tr w:rsidR="001B4E53" w:rsidRPr="00443559" w14:paraId="2C419DB0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  <w:jc w:val="center"/>
        </w:trPr>
        <w:tc>
          <w:tcPr>
            <w:tcW w:w="1290" w:type="dxa"/>
          </w:tcPr>
          <w:p w14:paraId="14DB5FFA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04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8.</w:t>
            </w:r>
          </w:p>
        </w:tc>
        <w:tc>
          <w:tcPr>
            <w:tcW w:w="2438" w:type="dxa"/>
          </w:tcPr>
          <w:p w14:paraId="3EFDB790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Прирост земельного налога</w:t>
            </w:r>
          </w:p>
        </w:tc>
        <w:tc>
          <w:tcPr>
            <w:tcW w:w="555" w:type="dxa"/>
          </w:tcPr>
          <w:p w14:paraId="2677DC91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5F556491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Основной целью показателя является максимальное поступление начисленного земельного налога в бюджет органа местного самоуправления. </w:t>
            </w:r>
          </w:p>
          <w:p w14:paraId="69FFE9DC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Расчет показателя осуществляется по следующей формуле:</w:t>
            </w:r>
          </w:p>
          <w:p w14:paraId="19BB9F4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Пзн=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Фп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Гп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4DDB028C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Пзн</w:t>
            </w:r>
            <w:proofErr w:type="spellEnd"/>
            <w:r w:rsidRPr="00443559">
              <w:rPr>
                <w:rFonts w:ascii="Arial" w:hAnsi="Arial" w:cs="Arial"/>
              </w:rPr>
              <w:t xml:space="preserve"> – Процент собираемости земельного налога. </w:t>
            </w:r>
          </w:p>
          <w:p w14:paraId="65FD89D3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Гп</w:t>
            </w:r>
            <w:proofErr w:type="spellEnd"/>
            <w:r w:rsidRPr="00443559">
              <w:rPr>
                <w:rFonts w:ascii="Arial" w:hAnsi="Arial" w:cs="Arial"/>
              </w:rPr>
              <w:t xml:space="preserve"> – годовое плановое значение показателя, установленное органу местного самоуправления по земельному налогу.</w:t>
            </w:r>
          </w:p>
          <w:p w14:paraId="4A9D631B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Фп</w:t>
            </w:r>
            <w:proofErr w:type="spellEnd"/>
            <w:r w:rsidRPr="00443559">
              <w:rPr>
                <w:rFonts w:ascii="Arial" w:hAnsi="Arial" w:cs="Arial"/>
              </w:rPr>
              <w:t xml:space="preserve"> – общая сумма денежных средств, поступивших в бюджет муниципального образования по земельному налогу за отчетный период (квартал, год).</w:t>
            </w:r>
          </w:p>
          <w:p w14:paraId="12EFDB87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Показатель не устанавливается для муниципальных образований, на территории которых отсутствуют земли, признанные объектами налогообложения.</w:t>
            </w:r>
          </w:p>
          <w:p w14:paraId="16C57FEB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Плановое значение показателя – 100%.</w:t>
            </w:r>
          </w:p>
        </w:tc>
        <w:tc>
          <w:tcPr>
            <w:tcW w:w="1449" w:type="dxa"/>
          </w:tcPr>
          <w:p w14:paraId="31C924DA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 xml:space="preserve">Система ГАС «Управление», </w:t>
            </w:r>
            <w:r w:rsidRPr="00443559">
              <w:rPr>
                <w:rFonts w:ascii="Arial" w:eastAsiaTheme="minorEastAsia" w:hAnsi="Arial" w:cs="Arial"/>
              </w:rPr>
              <w:t>утвержденные бюджеты органов местного самоуправления Московской области</w:t>
            </w:r>
          </w:p>
        </w:tc>
        <w:tc>
          <w:tcPr>
            <w:tcW w:w="1533" w:type="dxa"/>
          </w:tcPr>
          <w:p w14:paraId="0C9787CE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Ежеквартально</w:t>
            </w:r>
          </w:p>
        </w:tc>
      </w:tr>
      <w:tr w:rsidR="001B4E53" w:rsidRPr="00443559" w14:paraId="585918DD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0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B3716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04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9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3224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Эффективность работы по расторжению договоров аренды земельных участков и размещению на Инвестиционном портале Московской области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95F53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AE199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Показатель отражает работу органов местного самоуправления, направленную на расторжение договоров аренды земельных участков (коммерческого назначения), государственная собственность на которые не разграничена, а также земельных участков муниципальной собственности, в отношении которых выявлен факт ненадлежащего исполнения условий договора, а именно неиспользования или использования не по целевому назначению, и/или задолженности по арендной плате за два и более периода неоплаты свыше 100 </w:t>
            </w:r>
            <w:proofErr w:type="spellStart"/>
            <w:r w:rsidRPr="00443559">
              <w:rPr>
                <w:rFonts w:ascii="Arial" w:hAnsi="Arial" w:cs="Arial"/>
              </w:rPr>
              <w:t>тыс.руб</w:t>
            </w:r>
            <w:proofErr w:type="spellEnd"/>
            <w:r w:rsidRPr="00443559">
              <w:rPr>
                <w:rFonts w:ascii="Arial" w:hAnsi="Arial" w:cs="Arial"/>
              </w:rPr>
              <w:t>. (далее – договор аренды), а также размещению земельных участков на Инвестиционном портале Московской области (далее – ИП).</w:t>
            </w:r>
          </w:p>
          <w:p w14:paraId="088D7A89" w14:textId="77777777" w:rsidR="001B4E53" w:rsidRPr="00443559" w:rsidRDefault="001B4E53" w:rsidP="00196807">
            <w:pPr>
              <w:pStyle w:val="af3"/>
              <w:ind w:right="0"/>
              <w:rPr>
                <w:rFonts w:ascii="Arial" w:hAnsi="Arial" w:cs="Arial"/>
                <w:sz w:val="24"/>
                <w:szCs w:val="24"/>
              </w:rPr>
            </w:pPr>
          </w:p>
          <w:p w14:paraId="36A285FA" w14:textId="77777777" w:rsidR="001B4E53" w:rsidRPr="00443559" w:rsidRDefault="001B4E53" w:rsidP="00196807">
            <w:pPr>
              <w:pStyle w:val="af3"/>
              <w:ind w:right="0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Показатель рассчитывается по следующей формуле:</w:t>
            </w:r>
          </w:p>
          <w:p w14:paraId="13FAA81B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jc w:val="center"/>
              <w:rPr>
                <w:rFonts w:ascii="Arial" w:eastAsiaTheme="minorEastAsia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П=80%*П1+20%*П2</m:t>
              </m:r>
            </m:oMath>
            <w:r w:rsidRPr="00443559">
              <w:rPr>
                <w:rFonts w:ascii="Arial" w:eastAsiaTheme="minorEastAsia" w:hAnsi="Arial" w:cs="Arial"/>
              </w:rPr>
              <w:t>,</w:t>
            </w:r>
          </w:p>
          <w:p w14:paraId="120FD6F3" w14:textId="77777777" w:rsidR="001B4E53" w:rsidRPr="00443559" w:rsidRDefault="001B4E53" w:rsidP="00196807">
            <w:pPr>
              <w:pStyle w:val="af"/>
              <w:ind w:right="-143"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35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где:</w:t>
            </w:r>
          </w:p>
          <w:p w14:paraId="04B5D22B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П1 – доля расторгнутых договоров аренды;</w:t>
            </w:r>
          </w:p>
          <w:p w14:paraId="4E4C5D57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443559">
              <w:rPr>
                <w:rFonts w:ascii="Arial" w:hAnsi="Arial" w:cs="Arial"/>
              </w:rPr>
              <w:t>П2 – доля земельных участков, размещенных на ИП.</w:t>
            </w:r>
          </w:p>
          <w:p w14:paraId="62A5A267" w14:textId="77777777" w:rsidR="001B4E53" w:rsidRPr="00443559" w:rsidRDefault="001B4E53" w:rsidP="00196807">
            <w:pPr>
              <w:ind w:firstLine="567"/>
              <w:jc w:val="both"/>
              <w:rPr>
                <w:rFonts w:ascii="Arial" w:hAnsi="Arial" w:cs="Arial"/>
                <w:u w:val="single"/>
              </w:rPr>
            </w:pPr>
          </w:p>
          <w:p w14:paraId="0754346B" w14:textId="77777777" w:rsidR="001B4E53" w:rsidRPr="00443559" w:rsidRDefault="001B4E53" w:rsidP="00196807">
            <w:pPr>
              <w:shd w:val="clear" w:color="auto" w:fill="FFFFFF"/>
              <w:ind w:left="10" w:firstLine="699"/>
              <w:jc w:val="both"/>
              <w:rPr>
                <w:rFonts w:ascii="Arial" w:hAnsi="Arial" w:cs="Arial"/>
                <w:u w:val="single"/>
              </w:rPr>
            </w:pPr>
            <w:r w:rsidRPr="00443559">
              <w:rPr>
                <w:rFonts w:ascii="Arial" w:hAnsi="Arial" w:cs="Arial"/>
                <w:u w:val="single"/>
              </w:rPr>
              <w:t>Расчет П1 (доля расторгнутых договоров аренды) осуществляется по формуле:</w:t>
            </w:r>
          </w:p>
          <w:p w14:paraId="446BAF08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</m:t>
              </m:r>
              <m:r>
                <m:rPr>
                  <m:nor/>
                </m:rPr>
                <w:rPr>
                  <w:rFonts w:ascii="Arial" w:hAnsi="Arial" w:cs="Arial"/>
                  <w:vertAlign w:val="subscript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 xml:space="preserve">Рф+Рдп*0,1+Рсп*0,7 </m:t>
                  </m:r>
                </m:num>
                <m:den>
                  <m:r>
                    <w:rPr>
                      <w:rFonts w:ascii="Cambria Math" w:hAnsi="Cambria Math" w:cs="Arial"/>
                    </w:rPr>
                    <m:t xml:space="preserve">Рп 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где:</w:t>
            </w:r>
          </w:p>
          <w:p w14:paraId="7226AEA7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</w:p>
          <w:p w14:paraId="51073A52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Рп</w:t>
            </w:r>
            <w:proofErr w:type="spellEnd"/>
            <w:r w:rsidRPr="00443559">
              <w:rPr>
                <w:rFonts w:ascii="Arial" w:hAnsi="Arial" w:cs="Arial"/>
              </w:rPr>
              <w:t xml:space="preserve"> – плановое значение показателя, установленное на 2023 год (количество договоров аренды, которые необходимо расторгнуть (на отчетную дату) + расторгнутые).</w:t>
            </w:r>
          </w:p>
          <w:p w14:paraId="1D554D28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Рф</w:t>
            </w:r>
            <w:proofErr w:type="spellEnd"/>
            <w:r w:rsidRPr="00443559">
              <w:rPr>
                <w:rFonts w:ascii="Arial" w:hAnsi="Arial" w:cs="Arial"/>
              </w:rPr>
              <w:t xml:space="preserve"> – количество расторгнутых договоров аренды в отчетном году.</w:t>
            </w:r>
          </w:p>
          <w:p w14:paraId="6C7DCA8D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Рдп</w:t>
            </w:r>
            <w:proofErr w:type="spellEnd"/>
            <w:r w:rsidRPr="00443559">
              <w:rPr>
                <w:rFonts w:ascii="Arial" w:hAnsi="Arial" w:cs="Arial"/>
              </w:rPr>
              <w:t xml:space="preserve"> – количество договоров аренды, в отношении которых направлена досудебная претензия.</w:t>
            </w:r>
          </w:p>
          <w:p w14:paraId="30D066F4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Рсп</w:t>
            </w:r>
            <w:proofErr w:type="spellEnd"/>
            <w:r w:rsidRPr="00443559">
              <w:rPr>
                <w:rFonts w:ascii="Arial" w:hAnsi="Arial" w:cs="Arial"/>
              </w:rPr>
              <w:t xml:space="preserve"> – количество договоров аренды, в отношении которых приняты меры </w:t>
            </w:r>
            <w:r w:rsidRPr="00443559">
              <w:rPr>
                <w:rFonts w:ascii="Arial" w:hAnsi="Arial" w:cs="Arial"/>
              </w:rPr>
              <w:br/>
              <w:t>по расторжению, а именно:</w:t>
            </w:r>
          </w:p>
          <w:p w14:paraId="460A6F7D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подано исковое заявление в суд;</w:t>
            </w:r>
          </w:p>
          <w:p w14:paraId="1963E7E1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исковое заявление находится на рассмотрении в суде;</w:t>
            </w:r>
          </w:p>
          <w:p w14:paraId="28C35192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судебное решение вступило в законную силу, но договор еще не расторгнут.</w:t>
            </w:r>
          </w:p>
          <w:p w14:paraId="681D15AB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0,1 и 0,7 – понижающие коэффициенты.</w:t>
            </w:r>
          </w:p>
          <w:p w14:paraId="3ED533D6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</w:p>
          <w:p w14:paraId="1432761B" w14:textId="77777777" w:rsidR="001B4E53" w:rsidRPr="00443559" w:rsidRDefault="001B4E53" w:rsidP="00196807">
            <w:pPr>
              <w:shd w:val="clear" w:color="auto" w:fill="FFFFFF"/>
              <w:ind w:left="10" w:firstLine="698"/>
              <w:jc w:val="both"/>
              <w:rPr>
                <w:rFonts w:ascii="Arial" w:hAnsi="Arial" w:cs="Arial"/>
                <w:u w:val="single"/>
              </w:rPr>
            </w:pPr>
            <w:r w:rsidRPr="00443559">
              <w:rPr>
                <w:rFonts w:ascii="Arial" w:hAnsi="Arial" w:cs="Arial"/>
                <w:u w:val="single"/>
              </w:rPr>
              <w:t>Расчет П2 (доля земельных участков, размещенных на ИП) осуществляется по формуле:</w:t>
            </w:r>
          </w:p>
          <w:p w14:paraId="6EE9A9B8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left="709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</m:t>
              </m:r>
              <m:r>
                <m:rPr>
                  <m:nor/>
                </m:rPr>
                <w:rPr>
                  <w:rFonts w:ascii="Arial" w:hAnsi="Arial" w:cs="Arial"/>
                  <w:vertAlign w:val="subscript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 xml:space="preserve">ИПф 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ИПп-ИПн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 100</m:t>
              </m:r>
            </m:oMath>
            <w:r w:rsidRPr="00443559">
              <w:rPr>
                <w:rFonts w:ascii="Arial" w:hAnsi="Arial" w:cs="Arial"/>
              </w:rPr>
              <w:t>, где:</w:t>
            </w:r>
          </w:p>
          <w:p w14:paraId="1520F5BA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left="709"/>
              <w:jc w:val="center"/>
              <w:rPr>
                <w:rFonts w:ascii="Arial" w:hAnsi="Arial" w:cs="Arial"/>
              </w:rPr>
            </w:pPr>
          </w:p>
          <w:p w14:paraId="2C7F9A0B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ИПп</w:t>
            </w:r>
            <w:proofErr w:type="spellEnd"/>
            <w:r w:rsidRPr="00443559">
              <w:rPr>
                <w:rFonts w:ascii="Arial" w:hAnsi="Arial" w:cs="Arial"/>
              </w:rPr>
              <w:t xml:space="preserve"> – количество земельных участков, высвободившихся в результате расторжения договора аренды в отчетном году (</w:t>
            </w:r>
            <w:proofErr w:type="spellStart"/>
            <w:r w:rsidRPr="00443559">
              <w:rPr>
                <w:rFonts w:ascii="Arial" w:hAnsi="Arial" w:cs="Arial"/>
              </w:rPr>
              <w:t>ИПп</w:t>
            </w:r>
            <w:proofErr w:type="spellEnd"/>
            <w:r w:rsidRPr="00443559">
              <w:rPr>
                <w:rFonts w:ascii="Arial" w:hAnsi="Arial" w:cs="Arial"/>
              </w:rPr>
              <w:t xml:space="preserve"> ≥ </w:t>
            </w:r>
            <w:proofErr w:type="spellStart"/>
            <w:r w:rsidRPr="00443559">
              <w:rPr>
                <w:rFonts w:ascii="Arial" w:hAnsi="Arial" w:cs="Arial"/>
              </w:rPr>
              <w:t>Рф</w:t>
            </w:r>
            <w:proofErr w:type="spellEnd"/>
            <w:r w:rsidRPr="00443559">
              <w:rPr>
                <w:rFonts w:ascii="Arial" w:hAnsi="Arial" w:cs="Arial"/>
              </w:rPr>
              <w:t>).</w:t>
            </w:r>
          </w:p>
          <w:p w14:paraId="364557B0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ИПн</w:t>
            </w:r>
            <w:proofErr w:type="spellEnd"/>
            <w:r w:rsidRPr="00443559">
              <w:rPr>
                <w:rFonts w:ascii="Arial" w:hAnsi="Arial" w:cs="Arial"/>
              </w:rPr>
              <w:t xml:space="preserve"> – количество земельных участков, высвободившихся в результате расторжения договора аренды в отчетном году, но не подлежащих размещению на ИП по следующим причинам:</w:t>
            </w:r>
          </w:p>
          <w:p w14:paraId="1D41BD8D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в стадии изменения ВРИ; </w:t>
            </w:r>
          </w:p>
          <w:p w14:paraId="7E11900D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в стадии раздела, объединения, перераспределения; </w:t>
            </w:r>
          </w:p>
          <w:p w14:paraId="02D04E05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для предоставления многодетным семьям/врачам/участникам СВО; </w:t>
            </w:r>
          </w:p>
          <w:p w14:paraId="0C4DBCB5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для передачи в собственность другого ОМС/МО/РФ; </w:t>
            </w:r>
          </w:p>
          <w:p w14:paraId="1D4D29A6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карьер/ТБО, необходимо выполнить рекультивацию; </w:t>
            </w:r>
          </w:p>
          <w:p w14:paraId="34439120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в процессе снятия обременения/ограничения; </w:t>
            </w:r>
          </w:p>
          <w:p w14:paraId="1F233C53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судебный акт обжалуется; </w:t>
            </w:r>
          </w:p>
          <w:p w14:paraId="25CE071F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оформление ОКС, расположенных на ЗУ, в собственность арендатора;</w:t>
            </w:r>
          </w:p>
          <w:p w14:paraId="6BF3EC9D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выкуп земельного участка.</w:t>
            </w:r>
          </w:p>
          <w:p w14:paraId="07C93C03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</w:rPr>
              <w:t>ИПф</w:t>
            </w:r>
            <w:proofErr w:type="spellEnd"/>
            <w:r w:rsidRPr="00443559">
              <w:rPr>
                <w:rFonts w:ascii="Arial" w:hAnsi="Arial" w:cs="Arial"/>
              </w:rPr>
              <w:t xml:space="preserve"> – количество земельных участков, высвободившихся в результате расторжения договора аренды в отчетном году, размещенных на ИП.</w:t>
            </w:r>
          </w:p>
          <w:p w14:paraId="4E0FE96C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</w:p>
          <w:p w14:paraId="537AC620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Если значение П2=0 по причине отсутствия земельных участков, подлежащих размещению на ИП (либо земельные участки не подлежат размещению по указанным выше причинам), исполнением показателя «Эффективность работы по расторжению договоров аренды земельных участков (коммерческого назначения) и размещению на Инвестиционном портале Московской области» необходимо считать значение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</m:t>
              </m:r>
              <m:r>
                <m:rPr>
                  <m:nor/>
                </m:rPr>
                <w:rPr>
                  <w:rFonts w:ascii="Arial" w:hAnsi="Arial" w:cs="Arial"/>
                </w:rPr>
                <m:t>1</m:t>
              </m:r>
            </m:oMath>
            <w:r w:rsidRPr="00443559">
              <w:rPr>
                <w:rFonts w:ascii="Arial" w:hAnsi="Arial" w:cs="Arial"/>
              </w:rPr>
              <w:t>.</w:t>
            </w:r>
          </w:p>
          <w:p w14:paraId="280F9710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</w:p>
          <w:p w14:paraId="792307B1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  <w:i/>
              </w:rPr>
            </w:pPr>
            <w:r w:rsidRPr="00443559">
              <w:rPr>
                <w:rFonts w:ascii="Arial" w:hAnsi="Arial" w:cs="Arial"/>
                <w:i/>
              </w:rPr>
              <w:t>Источники: данные ГАСУ, РГИС, ЕИСУГИ 2.0, ЕГИС ОКНД, ИП.</w:t>
            </w:r>
          </w:p>
          <w:p w14:paraId="4FEB0B0F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  <w:i/>
              </w:rPr>
            </w:pPr>
            <w:r w:rsidRPr="00443559">
              <w:rPr>
                <w:rFonts w:ascii="Arial" w:hAnsi="Arial" w:cs="Arial"/>
                <w:i/>
              </w:rPr>
              <w:t>Плановое значение – 100%.</w:t>
            </w:r>
          </w:p>
          <w:p w14:paraId="07141EBC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  <w:i/>
              </w:rPr>
            </w:pPr>
            <w:r w:rsidRPr="00443559">
              <w:rPr>
                <w:rFonts w:ascii="Arial" w:hAnsi="Arial" w:cs="Arial"/>
                <w:i/>
              </w:rPr>
              <w:t>Период – ежемесячно.</w:t>
            </w:r>
          </w:p>
          <w:p w14:paraId="29EBD56F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7D392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Система ГАС «Управление», ОМС,</w:t>
            </w:r>
          </w:p>
          <w:p w14:paraId="452C767C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ЕИСУГИ 2.0, Инвестиционный портал Московской области (ИП),</w:t>
            </w:r>
          </w:p>
          <w:p w14:paraId="55CA42D8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РГИС,</w:t>
            </w:r>
          </w:p>
          <w:p w14:paraId="4B734377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ЕГИС ОКНД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014C2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Ежемесячно</w:t>
            </w:r>
          </w:p>
        </w:tc>
      </w:tr>
      <w:tr w:rsidR="001B4E53" w:rsidRPr="00443559" w14:paraId="7A7FB61E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0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BAD93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04" w:firstLine="720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10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ED1B1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Доля обработанных заявлений граждан и юридических лиц на получение государственных услуг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F65B7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E0555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hanging="8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13B3975" wp14:editId="5817E5BD">
                  <wp:extent cx="3549650" cy="3961425"/>
                  <wp:effectExtent l="209550" t="0" r="184150" b="0"/>
                  <wp:docPr id="16548909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9096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52191" cy="39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F5E48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Реестр личных дел и документов (РЛДД)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9FCF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Ежеквартально</w:t>
            </w:r>
          </w:p>
        </w:tc>
      </w:tr>
      <w:tr w:rsidR="001B4E53" w:rsidRPr="00443559" w14:paraId="47DBE35E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8"/>
          <w:jc w:val="center"/>
        </w:trPr>
        <w:tc>
          <w:tcPr>
            <w:tcW w:w="13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A88B9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Подпрограмма 4 «Управление муниципальными финансами»</w:t>
            </w:r>
          </w:p>
        </w:tc>
      </w:tr>
      <w:tr w:rsidR="001B4E53" w:rsidRPr="00443559" w14:paraId="7D8208B5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0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E75E6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04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DCFD9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Ежегодный прирост налоговых и неналоговых доходов местного бюджета в отчетном финансовом году к поступлениям в году, предшествующем отчетному финансовому году </w:t>
            </w:r>
          </w:p>
          <w:p w14:paraId="024B82C4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3EE5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D98AE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  <w:lang w:val="en-US"/>
              </w:rPr>
            </w:pPr>
            <w:r w:rsidRPr="00443559">
              <w:rPr>
                <w:rFonts w:ascii="Arial" w:hAnsi="Arial" w:cs="Arial"/>
                <w:lang w:val="en-US"/>
              </w:rPr>
              <w:t>U1=(</w:t>
            </w:r>
            <w:proofErr w:type="spellStart"/>
            <w:r w:rsidRPr="00443559">
              <w:rPr>
                <w:rFonts w:ascii="Arial" w:hAnsi="Arial" w:cs="Arial"/>
                <w:lang w:val="en-US"/>
              </w:rPr>
              <w:t>NN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proofErr w:type="spellEnd"/>
            <w:r w:rsidRPr="00443559">
              <w:rPr>
                <w:rFonts w:ascii="Arial" w:hAnsi="Arial" w:cs="Arial"/>
                <w:lang w:val="en-US"/>
              </w:rPr>
              <w:t xml:space="preserve"> – </w:t>
            </w:r>
            <w:proofErr w:type="spellStart"/>
            <w:r w:rsidRPr="00443559">
              <w:rPr>
                <w:rFonts w:ascii="Arial" w:hAnsi="Arial" w:cs="Arial"/>
                <w:lang w:val="en-US"/>
              </w:rPr>
              <w:t>NND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proofErr w:type="spellEnd"/>
            <w:r w:rsidRPr="00443559">
              <w:rPr>
                <w:rFonts w:ascii="Arial" w:hAnsi="Arial" w:cs="Arial"/>
                <w:lang w:val="en-US"/>
              </w:rPr>
              <w:t>)/(NN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 xml:space="preserve">i-1 </w:t>
            </w:r>
            <w:r w:rsidRPr="00443559">
              <w:rPr>
                <w:rFonts w:ascii="Arial" w:hAnsi="Arial" w:cs="Arial"/>
                <w:lang w:val="en-US"/>
              </w:rPr>
              <w:t>– NND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i-1</w:t>
            </w:r>
            <w:r w:rsidRPr="00443559">
              <w:rPr>
                <w:rFonts w:ascii="Arial" w:hAnsi="Arial" w:cs="Arial"/>
                <w:lang w:val="en-US"/>
              </w:rPr>
              <w:t xml:space="preserve">)*100%-100, </w:t>
            </w:r>
          </w:p>
          <w:p w14:paraId="7BE7329C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где</w:t>
            </w:r>
          </w:p>
          <w:p w14:paraId="6F8D7DFC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  <w:lang w:val="en-US"/>
              </w:rPr>
              <w:t>NN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proofErr w:type="spellEnd"/>
            <w:r w:rsidRPr="00443559">
              <w:rPr>
                <w:rFonts w:ascii="Arial" w:hAnsi="Arial" w:cs="Arial"/>
              </w:rPr>
              <w:t xml:space="preserve"> - объем налоговых и неналоговых доходов бюджета Рузского городского округа в отчетном финансовом году;</w:t>
            </w:r>
          </w:p>
          <w:p w14:paraId="22271B5E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  <w:lang w:val="en-US"/>
              </w:rPr>
              <w:t>NND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proofErr w:type="spellEnd"/>
            <w:r w:rsidRPr="00443559">
              <w:rPr>
                <w:rFonts w:ascii="Arial" w:hAnsi="Arial" w:cs="Arial"/>
                <w:vertAlign w:val="subscript"/>
              </w:rPr>
              <w:t xml:space="preserve"> </w:t>
            </w:r>
            <w:r w:rsidRPr="00443559">
              <w:rPr>
                <w:rFonts w:ascii="Arial" w:hAnsi="Arial" w:cs="Arial"/>
              </w:rPr>
              <w:t>- объем отчислений от налога на доходы физических лиц по дополнительным нормативам в бюджет Рузского городского округа в отчетном финансовом году;</w:t>
            </w:r>
          </w:p>
          <w:p w14:paraId="5151B180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  <w:lang w:val="en-US"/>
              </w:rPr>
              <w:t>NN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proofErr w:type="spellEnd"/>
            <w:r w:rsidRPr="00443559">
              <w:rPr>
                <w:rFonts w:ascii="Arial" w:hAnsi="Arial" w:cs="Arial"/>
                <w:vertAlign w:val="subscript"/>
              </w:rPr>
              <w:t>-1</w:t>
            </w:r>
            <w:r w:rsidRPr="00443559">
              <w:rPr>
                <w:rFonts w:ascii="Arial" w:hAnsi="Arial" w:cs="Arial"/>
              </w:rPr>
              <w:t xml:space="preserve"> - объем налоговых и неналоговых доходов бюджета Рузского городского округа в году, предшествующему отчетному;</w:t>
            </w:r>
          </w:p>
          <w:p w14:paraId="461358DC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proofErr w:type="spellStart"/>
            <w:r w:rsidRPr="00443559">
              <w:rPr>
                <w:rFonts w:ascii="Arial" w:hAnsi="Arial" w:cs="Arial"/>
                <w:lang w:val="en-US"/>
              </w:rPr>
              <w:t>NND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proofErr w:type="spellEnd"/>
            <w:r w:rsidRPr="00443559">
              <w:rPr>
                <w:rFonts w:ascii="Arial" w:hAnsi="Arial" w:cs="Arial"/>
                <w:vertAlign w:val="subscript"/>
              </w:rPr>
              <w:t xml:space="preserve">-1 </w:t>
            </w:r>
            <w:r w:rsidRPr="00443559">
              <w:rPr>
                <w:rFonts w:ascii="Arial" w:hAnsi="Arial" w:cs="Arial"/>
              </w:rPr>
              <w:t>- объем отчислений от налога на доходы физических лиц по дополнительным нормативам в бюджет Рузского городского округа в году, предшествующем отчетному.</w:t>
            </w:r>
          </w:p>
          <w:p w14:paraId="6F44D632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Базовое значение показателя – «0»</w:t>
            </w:r>
          </w:p>
          <w:p w14:paraId="3EDA3A0B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Источник информации – отчет об исполнении бюджета Рузского городского округа</w:t>
            </w:r>
          </w:p>
          <w:p w14:paraId="54F197D4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  <w:lang w:val="en-US"/>
              </w:rPr>
            </w:pPr>
            <w:r w:rsidRPr="00443559">
              <w:rPr>
                <w:rFonts w:ascii="Arial" w:hAnsi="Arial" w:cs="Arial"/>
              </w:rPr>
              <w:t>Периодичность предоставления – 1 раз в год</w:t>
            </w:r>
          </w:p>
          <w:p w14:paraId="535A8611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62326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Отчет об исполнении бюджета Рузского городского округа</w:t>
            </w:r>
          </w:p>
          <w:p w14:paraId="7C0F54FF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CC5ED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1 раз в год</w:t>
            </w:r>
          </w:p>
        </w:tc>
      </w:tr>
    </w:tbl>
    <w:p w14:paraId="00951273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</w:p>
    <w:p w14:paraId="12B7E70E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3427B17E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1D10B75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eastAsiaTheme="minorEastAsia" w:hAnsi="Arial" w:cs="Arial"/>
          <w:b w:val="0"/>
          <w:sz w:val="24"/>
          <w:szCs w:val="24"/>
        </w:rPr>
      </w:pPr>
      <w:r w:rsidRPr="00443559">
        <w:rPr>
          <w:rFonts w:ascii="Arial" w:hAnsi="Arial" w:cs="Arial"/>
          <w:b w:val="0"/>
          <w:sz w:val="24"/>
          <w:szCs w:val="24"/>
        </w:rPr>
        <w:t xml:space="preserve">Подпрограмма </w:t>
      </w:r>
      <w:r w:rsidRPr="00443559">
        <w:rPr>
          <w:rFonts w:ascii="Arial" w:eastAsiaTheme="minorEastAsia" w:hAnsi="Arial" w:cs="Arial"/>
          <w:b w:val="0"/>
          <w:sz w:val="24"/>
          <w:szCs w:val="24"/>
        </w:rPr>
        <w:t>1</w:t>
      </w:r>
    </w:p>
    <w:p w14:paraId="7BB17BCA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eastAsiaTheme="minorEastAsia" w:hAnsi="Arial" w:cs="Arial"/>
          <w:b w:val="0"/>
          <w:sz w:val="24"/>
          <w:szCs w:val="24"/>
        </w:rPr>
      </w:pPr>
    </w:p>
    <w:p w14:paraId="62E6F0FD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  <w:r w:rsidRPr="00443559">
        <w:rPr>
          <w:rFonts w:ascii="Arial" w:hAnsi="Arial" w:cs="Arial"/>
          <w:b w:val="0"/>
          <w:sz w:val="24"/>
          <w:szCs w:val="24"/>
        </w:rPr>
        <w:t>«Эффективное управление имущественным комплексом»</w:t>
      </w:r>
    </w:p>
    <w:p w14:paraId="50B7F672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3C7659C4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tbl>
      <w:tblPr>
        <w:tblW w:w="143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"/>
        <w:gridCol w:w="1318"/>
        <w:gridCol w:w="1011"/>
        <w:gridCol w:w="1289"/>
        <w:gridCol w:w="886"/>
        <w:gridCol w:w="886"/>
        <w:gridCol w:w="886"/>
        <w:gridCol w:w="803"/>
        <w:gridCol w:w="803"/>
        <w:gridCol w:w="803"/>
        <w:gridCol w:w="803"/>
        <w:gridCol w:w="886"/>
        <w:gridCol w:w="886"/>
        <w:gridCol w:w="886"/>
        <w:gridCol w:w="635"/>
        <w:gridCol w:w="1177"/>
      </w:tblGrid>
      <w:tr w:rsidR="001B4E53" w:rsidRPr="00685E62" w14:paraId="27F9AA21" w14:textId="77777777" w:rsidTr="001B4E53">
        <w:trPr>
          <w:trHeight w:val="315"/>
        </w:trPr>
        <w:tc>
          <w:tcPr>
            <w:tcW w:w="0" w:type="auto"/>
            <w:gridSpan w:val="16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F51A2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Перечень мероприятий подпрограммы 1</w:t>
            </w:r>
          </w:p>
        </w:tc>
      </w:tr>
      <w:tr w:rsidR="001B4E53" w:rsidRPr="00685E62" w14:paraId="1FE0949B" w14:textId="77777777" w:rsidTr="001B4E53">
        <w:trPr>
          <w:trHeight w:val="315"/>
        </w:trPr>
        <w:tc>
          <w:tcPr>
            <w:tcW w:w="0" w:type="auto"/>
            <w:gridSpan w:val="1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008AF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«Эффективное управление имущественным комплексом» муниципальной программы "Управление имуществом и финансами"</w:t>
            </w:r>
          </w:p>
        </w:tc>
      </w:tr>
      <w:tr w:rsidR="001B4E53" w:rsidRPr="00685E62" w14:paraId="03BE7C8F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B1B4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№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65B90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Мероприятие Подпрограммы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786CC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Сроки исполнения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F103D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Источники финансирования муниципальной программы, в том числе по годам реализации программы (тыс. рублей):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2C9C1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Всего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(тыс. руб.)</w:t>
            </w:r>
          </w:p>
        </w:tc>
        <w:tc>
          <w:tcPr>
            <w:tcW w:w="0" w:type="auto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6C90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Объемы финансирования по годам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(тыс. руб.)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F8BA6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151B2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Ответственный за выполнение мероприятия</w:t>
            </w:r>
          </w:p>
        </w:tc>
      </w:tr>
      <w:tr w:rsidR="001B4E53" w:rsidRPr="00685E62" w14:paraId="31955CBE" w14:textId="77777777" w:rsidTr="001B4E53">
        <w:trPr>
          <w:trHeight w:val="6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BD3CF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D7858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294FD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E820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3B651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A128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2023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9D67D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A65D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5B1E2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9F91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965B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2028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4D2B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30D2F83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13AAA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85D8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(наименование результата выполнения мероприятия, ед. измерения)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DDE2E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57073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BDC67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72ACA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Итого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  <w:shd w:val="clear" w:color="auto" w:fill="FFFFFF" w:themeFill="background1"/>
              </w:rPr>
              <w:t>2023 го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554C3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59CE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6202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FE194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1CE7E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F94F5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65FFA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70C46C5" w14:textId="77777777" w:rsidTr="001B4E53">
        <w:trPr>
          <w:trHeight w:val="5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E494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30188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2929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36E53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03323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47AB12C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FCDE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E7E5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685A3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59E1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2406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19848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FE4C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BCE3B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78B20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51B7F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72D8CAB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03AF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73D3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95FB0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CCCD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0503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6D798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DBD9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44478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796F4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AF7B5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1AC1E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8E38F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12</w:t>
            </w:r>
          </w:p>
        </w:tc>
      </w:tr>
      <w:tr w:rsidR="001B4E53" w:rsidRPr="00685E62" w14:paraId="1D53BDFC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7A43A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832F9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Основное мероприятие 02. Управление имуществом, находящимся в муниципальной собственности,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и выполнение кадастровых работ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C5BBB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2023-2027 </w:t>
            </w:r>
            <w:proofErr w:type="spellStart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г.г</w:t>
            </w:r>
            <w:proofErr w:type="spellEnd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BEA7E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3D479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172724,78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EFC4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34029,14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5B8DE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58931,20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5FD1C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007B1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7FF90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8248A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2B16B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27524,43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12A2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26120,00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F2C6A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26120,00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BCB15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EB3B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51F963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AC29E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D0C6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66B92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D9E6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6BEA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08823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781D3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05D1D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4F55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B60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F8545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C74B7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A6FC3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2741C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12F05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9B33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2ADA6F0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D2AC2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2304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6D7C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41952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02D11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1CC28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5FF7C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B190B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09AD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4831E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AEAFC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9B195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2754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DEBA2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9955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7A59F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EB0A6B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E2945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61F0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4B94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883D1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бюджета 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9D15E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172724,78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5E9B6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34029,14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7DBA9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58931,20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6C988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23A90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17C69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2B257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48209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27524,43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161D3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26120,00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6B85D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26120,00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FA988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B9F31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456893B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F83B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07F91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EC25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5A005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CAF14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97001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EA6CC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5B2D7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ECD42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948BE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C8EB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F2DC4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F9CC8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2892E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97F69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DCD1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B8421A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DB8BD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9107D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E7385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69755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C8521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0320D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10A19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1305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B3BC3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48ADC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3F615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8538E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E556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3C0E3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FADB4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BB179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2EC8AAD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0B761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BEC85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Мероприятие 02.01.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Расходы, связанные с владением, пользованием и распоряжением имуществом, находящимся в муниципальной собственности городского округа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19A0D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2023-2027 </w:t>
            </w:r>
            <w:proofErr w:type="spellStart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г.г</w:t>
            </w:r>
            <w:proofErr w:type="spellEnd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3BC76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5D5A7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67024,44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653D5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13872,00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EFC4F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37781,20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6524B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3E04D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4C010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D00C0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6997D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5431,24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F3219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4970,00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5D96A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4970,00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6A0A0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0F2A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04DD68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0C44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C6787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083F3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6D7CC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5935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65C9A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F63CB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4675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7E32A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6AF3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FF3D5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E11D7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33C5B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3561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EF87B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36B8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6B86E99F" w14:textId="77777777" w:rsidTr="001B4E53">
        <w:trPr>
          <w:trHeight w:val="6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2B19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89F93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2A4C6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C1152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566DC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BE9D5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A642C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5DC7E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C9FAE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AC170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FD86C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290C9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D5A7F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99B32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79D14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5D836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99B348D" w14:textId="77777777" w:rsidTr="001B4E53">
        <w:trPr>
          <w:trHeight w:val="51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BD65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EB0F1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AF361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B859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бюджета 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01059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67024,44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41395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13872,00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42A31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37781,20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7889E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4EE1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2D8DA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A0AC5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0164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5431,24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7647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4970,00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A7588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4970,00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FD5B1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4970,00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9B4B0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C6D8944" w14:textId="77777777" w:rsidTr="001B4E53">
        <w:trPr>
          <w:trHeight w:val="51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3BBE3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FE332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FC545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3BDE1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C45F2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82BDC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B80D2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DD8D7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8941E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B2514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E5BFA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F64AD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A2573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F9113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16D10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5D2BF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FD77B36" w14:textId="77777777" w:rsidTr="001B4E53">
        <w:trPr>
          <w:trHeight w:val="40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37AEF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3F716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EF319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4D991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F7B6A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277C6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DBB9A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6D43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BA18C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55C0B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D01E2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2286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91BAA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B17B5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D4C18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11D9A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9C0F75D" w14:textId="77777777" w:rsidTr="001B4E53">
        <w:trPr>
          <w:trHeight w:val="40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9EB28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333B0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Количество объектов, находящихся в муниципальной собственности, в отношении которых были произведены расходы, связанные с владением, пользованием и распоряжением имуществом, единиц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6B996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E846C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EF212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D769C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01A8E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B93C7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51BB4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8AA4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D0F44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3930B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0F01B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0E2065D" w14:textId="77777777" w:rsidTr="001B4E53">
        <w:trPr>
          <w:trHeight w:val="40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DE5B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60072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007A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75E2C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8A91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3F01F8C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B1A69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5190F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33ACA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73306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13A51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0875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4512B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EB9E7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2C217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0C95F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5EBAAC1" w14:textId="77777777" w:rsidTr="001B4E53">
        <w:trPr>
          <w:trHeight w:val="16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1AEB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C03C2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CFD98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D960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4F087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398,00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03949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198,00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67746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E8E18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205FD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09A19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89BAB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CD88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02230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06A1E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7D028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D64A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C79AABA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0293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E9B90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Мероприятие 02.02.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Взносы на капитальный ремонт общего имущества многоквартирных домов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6B604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2023-2027 </w:t>
            </w:r>
            <w:proofErr w:type="spellStart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г.г</w:t>
            </w:r>
            <w:proofErr w:type="spellEnd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59B33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3C8DD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101911,05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1A0A3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19367,86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06675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20400,00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B6AD5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25132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5BFD7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173FE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FA74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21343,19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7237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20400,00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F7593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20400,00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26E23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C1F25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56D60DE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9755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C61D9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6ABC1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BECE1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F41CD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03F6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227F6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7EB40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CDB5D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C569D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79809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462E5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6D910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60D0C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36D82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0E68C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63A626B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E13E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24A2B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82BBC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6A290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B45DF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867D1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79AE9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2C1C3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4354C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1743C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9131E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34D6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129CB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13DEA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512D9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4DF46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561D945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288B7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7AD1D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D0B96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65D39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бюджета 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73887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101911,05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4849E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19367,86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47ED9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20400,00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73CA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23AD4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BB72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21C68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CAA18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21343,19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A2B7F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20400,00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7954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20400,00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B922C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79437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764F4D1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D0368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C8B4F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D3D62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CB6F4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780FB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FED58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2D99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7324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5181C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ED2DE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06B2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FFE82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79672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76ED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9098B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40A03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1A10B4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4DA03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08E3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1A1C0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B21F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77B44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4AF65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D9EB9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307E6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6D771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7E0F5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1E38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5CB33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5516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3FE50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4332D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02130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5871A49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3A4F7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06D28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Количество объектов, по которым произведена оплата взносов на капитальный ремонт, единиц (кв.м.)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C696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7550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9DF17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44B66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1636E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46141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7C8E3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68BD1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2B88A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26525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3103F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59EED7A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C540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5004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BCCA1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A2112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79BAF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07A5B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6C8E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A6B9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2F047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CBD7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19E3A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3FD29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7FB36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12D64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B43E4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C6491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3AD627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D371B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BE49B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1F530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C090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6AD2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7000564,19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10A36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1383420,19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59DBE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1404286,00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55B77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351071,50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6CDAF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351071,50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1974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351071,50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A576F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351071,50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D0AC8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1404286,00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7895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1404286,00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0B7DF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1404286,00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ECC80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C3415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83CDE9E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A674B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D8B7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Мероприятие 02.03.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Организация в соответствии с Федеральным законом от 24 июля 2007 № 221-ФЗ «О кадастровой деятельности» выполнения комплексных кадастровых работ и утверждение карты-плана территории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0CF7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2023-2027 </w:t>
            </w:r>
            <w:proofErr w:type="spellStart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г.г</w:t>
            </w:r>
            <w:proofErr w:type="spellEnd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8DDA4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FD00A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3789,29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0F25D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789,29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2A95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AD69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C0F9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38172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DD05D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34E3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1487F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AFF9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F6F7E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9160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17FD54A" w14:textId="77777777" w:rsidTr="001B4E53">
        <w:trPr>
          <w:trHeight w:val="64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35040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E855F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369AE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E176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8313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97A3A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6F020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ADD31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88A9B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E3DBC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7406C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35399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EF37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27E44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6D309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EDDE8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2D78D4D5" w14:textId="77777777" w:rsidTr="001B4E53">
        <w:trPr>
          <w:trHeight w:val="4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263A5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99203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763E6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445CB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A4CE6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8E8EF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0EB1B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C528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A7015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EC10E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50FF4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5F0C3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6421E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763E5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416C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E3211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00BA031" w14:textId="77777777" w:rsidTr="001B4E53">
        <w:trPr>
          <w:trHeight w:val="8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89BDA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3E8EE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FE2EA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51AA7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бюджета 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058E9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3789,29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3C1E4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789,29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6196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E7F0D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0F53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0DD3C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836F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67259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19BD3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7DAD8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7691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B5A86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0E71A78" w14:textId="77777777" w:rsidTr="001B4E53">
        <w:trPr>
          <w:trHeight w:val="3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0D20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A9E6D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0936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6F0F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A99E2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2476E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F2AC8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D16F6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AB19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01433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7B956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1E77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D23B0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30494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77DD5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7253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DE0BE7F" w14:textId="77777777" w:rsidTr="001B4E53">
        <w:trPr>
          <w:trHeight w:val="3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EF1D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4D674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805D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8237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95020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7C821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969B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E1B2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8990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6FA01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5E99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44230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011FE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31E8F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C4065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349FB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0785741" w14:textId="77777777" w:rsidTr="001B4E53">
        <w:trPr>
          <w:trHeight w:val="3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F8E7C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DF93E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Количество объектов, в отношении которых проведены кадастровые работы и утверждены карты-планы территорий, единиц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39049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7102D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60B7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7240D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2DB6C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C96E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9DEA5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3311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3505D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2D1A9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61C96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2D97868" w14:textId="77777777" w:rsidTr="001B4E53">
        <w:trPr>
          <w:trHeight w:val="3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B7FC2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505B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D5F6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66F0F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374B5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6C5101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A5D46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D2B69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B438E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F761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7134D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06189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EA40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C9CF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373BB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FB397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5D97933" w14:textId="77777777" w:rsidTr="001B4E53">
        <w:trPr>
          <w:trHeight w:val="5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ECFB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6FE5C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CEABC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9FE83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9DB0A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658,00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8DA7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651D4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216A2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32,50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F19A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32,50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CBAA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32,50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66FA0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32,50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9320F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6524B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3F1B2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02C0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A2B3D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7480C044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0B61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A3CD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ООсновное</w:t>
            </w:r>
            <w:proofErr w:type="spellEnd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 мероприятие 03. Создание условий для реализации государственных полномочий в области земельных отношений, определения соответствия объектов жилищного строительства, присвоения адресов и согласования перепланировки помещений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1D41E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2023-2027 </w:t>
            </w:r>
            <w:proofErr w:type="spellStart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г.г</w:t>
            </w:r>
            <w:proofErr w:type="spellEnd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76BBD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1147C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136672,00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FA7B5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5BD79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69601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9835B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515B6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2CB2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BEF25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6359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68C86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DD4CB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D604B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AB777F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5CE9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7352F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427D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E245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9A836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136672,00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B0108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76425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DCBC4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2FEF8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059C1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41C3B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FF425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A1CAD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EE967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0EDA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EF8B1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2B443B2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817E8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DF749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89324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5BA59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EB6D3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CA948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B0D0F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4C75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43D7E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BED28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9F201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9F02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2245F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E21C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5F93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B82A8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19ADDE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9E5D9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7A92C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5D931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DFC48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бюджета 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8412B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CFD25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C66E1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7936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34578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0EC27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4722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0B143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12ED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2677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CB920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ADFB9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9ABD37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3EAF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DC7B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8B398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2BE7E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6BA72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F7C1F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D99E7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A179C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CAE75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1AF40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10026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386E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E0CE4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55DF7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6BC7F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E3AE8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32B7353" w14:textId="77777777" w:rsidTr="001B4E53">
        <w:trPr>
          <w:trHeight w:val="9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DCC60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A541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BB63A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EB08E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C0B2A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9351E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B976C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0DF60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A342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42D20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8019D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6BB83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8662B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8670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9602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F00CE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E079FB7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F4119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2.1.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53B0E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Мероприятие 03.01.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Обеспечение осуществления органами местного самоуправления муниципальных образований Московской области отдельных государственных полномочий Московской области в области земельных отношений, определения соответствия объектов жилищного строительства, присвоения адресов и согласования перепланировки помещений 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B6B9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2023-2027 </w:t>
            </w:r>
            <w:proofErr w:type="spellStart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г.г</w:t>
            </w:r>
            <w:proofErr w:type="spellEnd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F4822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331B0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136672,00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A04F6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13124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B15BA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14F28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A9D48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4A251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7CCC9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C1F81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57D43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7502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ED84A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701CCDB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86F22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0528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EC980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91AB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6EF3B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136672,00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87EB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6A0B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44D61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D648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B505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A944B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BE681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AC10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EE9B1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C0284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D5253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12310126" w14:textId="77777777" w:rsidTr="001B4E53">
        <w:trPr>
          <w:trHeight w:val="49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1CBC8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79987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DB6F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5D633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B3267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D7910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E28AC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F410E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3A12F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F650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77E5A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B2D84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2082C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46A5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564D1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D7D5C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E381EF1" w14:textId="77777777" w:rsidTr="001B4E53">
        <w:trPr>
          <w:trHeight w:val="90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05B7B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65C81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B8ECE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64FA4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бюджета 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E2AE5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47282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DB62D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6AA3D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1B9C7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4E275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492C7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3AEF7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00E70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AC69C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63273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E4A2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75BFB5E" w14:textId="77777777" w:rsidTr="001B4E53">
        <w:trPr>
          <w:trHeight w:val="37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07F13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BED4B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F3D1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B5B46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D7F9D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9970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80705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62E1F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83C6A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67D8A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EFEB3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1F87A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A4EAD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D2F3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C71B5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7018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7F17D38F" w14:textId="77777777" w:rsidTr="001B4E53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C7258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F6B65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BDA70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BCC02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25975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2C2E1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F0EC7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AC6F5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383BD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5C7BC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053E8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3BEA6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9D325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A0E5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9D048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C2753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5E87911" w14:textId="77777777" w:rsidTr="001B4E53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1C1C9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80DE2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Оказано услуг в области земельных отношений органами местного самоуправления муниципальных образований Московской области, единиц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D8A66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74F53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F02E7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33BC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D69E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7E527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2DF18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9783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8FA1C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3EEA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A981E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9423BC5" w14:textId="77777777" w:rsidTr="001B4E53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79635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E48BC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D2E0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09E92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439AE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7B9B2A5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B37CC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C6DB3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D4058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E3CE6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7203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F009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9BB4B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6FEBD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B7E63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075B3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6393834" w14:textId="77777777" w:rsidTr="001B4E53">
        <w:trPr>
          <w:trHeight w:val="82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FBCDA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0D7E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C441A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16619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AB3FE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65191,00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BFCE3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2553,00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572E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AD72B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7207,00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1659D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7204,00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81E0B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7204,00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96316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7204,00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F3334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0347B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2500,00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E238C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2500,00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A8FE3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2D483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E5442C0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2E203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97E6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Основное мероприятие 04. Создание условий для реализации полномочий органов местного самоуправления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6B1A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2023-2027 </w:t>
            </w:r>
            <w:proofErr w:type="spellStart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г.г</w:t>
            </w:r>
            <w:proofErr w:type="spellEnd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F2C35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3DA5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10509,20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FFE38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613,00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C843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2179,20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D26B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7AA8F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AFE32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A9C1C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7AF59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4439,00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2D3C1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67E13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38585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A27AF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208B6E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91A49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64948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A26D5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4A415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BA1F4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4F54F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7C587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5A7C9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6A588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D37C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48EBF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91F0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B7A8B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D061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3670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860F6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701DD2F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5DC4B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51541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12CC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419FD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9D18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D01E3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232F5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DB17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1CE63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B9919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14441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863E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154A9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DB53C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29D9B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9285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229644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328B7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1E4B1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33CE4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7C7B1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бюджета 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8AF55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10509,20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F348E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613,00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416DA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2179,20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18C3C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1AE1B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52D79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25A41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14868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4439,00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78EA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CE5F0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1FA9D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C470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E43F48C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F9143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8A72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5977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5868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A148B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702B9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450AC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BB8D1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1FD36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FD73E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533C5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3E483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646C4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9B7A0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A6016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911E4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697290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09556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1E599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60A5E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C9DFB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995E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D5E1B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41191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6DACF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91D04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EF3AD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B1DD5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844C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7CC56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AD14F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0A5C2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7E8A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38276B4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0CF20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3.1.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AD577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Мероприятие 04.01.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Обеспечение деятельности муниципальных органов в сфере земельно-имущественных отношений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00A20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2023-2027 </w:t>
            </w:r>
            <w:proofErr w:type="spellStart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г.г</w:t>
            </w:r>
            <w:proofErr w:type="spellEnd"/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53E84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03363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10509,20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45072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613,00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3004C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2179,20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35686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F2B37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DB049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4AF49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95E41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4439,00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5C897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129A2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AFE68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2B199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433600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1082A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7006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B7FB3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2CEB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58758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A08C9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3D491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2A4DA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F1C60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46C39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CAA23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BF004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7BC4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218DE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4E6A9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5B93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1CE01B57" w14:textId="77777777" w:rsidTr="001B4E53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F836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460E3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9B38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D66A3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B6BC9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6EC90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23AE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EA0F8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61D21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C6348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D99C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58672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7B16E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2A18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F1068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9504A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EA3AC1D" w14:textId="77777777" w:rsidTr="001B4E53">
        <w:trPr>
          <w:trHeight w:val="81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8593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7B465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4767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57B44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бюджета 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AC3F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10509,20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16331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613,00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B2D5B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2179,20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BEBE0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8DE55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A52F8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1D02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F57B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4439,00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884FE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6D3DF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EFBED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7842B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BA55F7F" w14:textId="77777777" w:rsidTr="001B4E53">
        <w:trPr>
          <w:trHeight w:val="3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0E9B4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676B8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94DC2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CDBFC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42C3F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653EB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24A83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56DBE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3E885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01CC5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0847A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B1675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D5A19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A4C77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840C9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E5100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593CC7F7" w14:textId="77777777" w:rsidTr="001B4E53">
        <w:trPr>
          <w:trHeight w:val="34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4D5B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B7AD0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7675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796A9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FB857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3AFE5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3B411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3CFD2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C7926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49960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0E468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B40EF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AF11D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4C457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11B05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A69F5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1CFD19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D0417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6B8FC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Количество объектов, в отношении которых обеспечивалась деятельность муниципальных органов в сфере земельно-имущественных отношений, единиц 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77853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3E19C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6F7A6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B7811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E0D1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DCD1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6B7D1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AC01C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CDF2C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E6DB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8A89A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08482C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A771D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C7B1A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F73E5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2068C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6153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17CA0C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5377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25AC8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57D41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6F45A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D0CBD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29211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E85B3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FFDBE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A3994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3C6F3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A85FFDF" w14:textId="77777777" w:rsidTr="001B4E53">
        <w:trPr>
          <w:trHeight w:val="105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98E8C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27CD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FAE2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DD98A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3698F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95E73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D4BD8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7841A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7C957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7DD2B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0A697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7CB4A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2C1E6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9708D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3A2AF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902F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41B5DD49" w14:textId="77777777" w:rsidR="001B4E53" w:rsidRPr="00685E62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8F71A19" w14:textId="77777777" w:rsidR="001B4E53" w:rsidRPr="00685E62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51478FBB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  <w:r w:rsidRPr="00443559">
        <w:rPr>
          <w:rFonts w:ascii="Arial" w:eastAsiaTheme="minorEastAsia" w:hAnsi="Arial" w:cs="Arial"/>
        </w:rPr>
        <w:t>Подпрограмма 3</w:t>
      </w:r>
    </w:p>
    <w:p w14:paraId="4161E787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63FC03C7" w14:textId="77777777" w:rsidR="001B4E53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hAnsi="Arial" w:cs="Arial"/>
          <w:shd w:val="clear" w:color="auto" w:fill="FFFFFF"/>
        </w:rPr>
      </w:pPr>
      <w:r w:rsidRPr="00443559">
        <w:rPr>
          <w:rFonts w:ascii="Arial" w:hAnsi="Arial" w:cs="Arial"/>
          <w:shd w:val="clear" w:color="auto" w:fill="FFFFFF"/>
        </w:rPr>
        <w:t xml:space="preserve"> «Управление муниципальным долгом»</w:t>
      </w:r>
    </w:p>
    <w:p w14:paraId="5629CC0C" w14:textId="77777777" w:rsidR="001B4E53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Муниципальной программы </w:t>
      </w:r>
    </w:p>
    <w:p w14:paraId="1C85D1A3" w14:textId="77777777" w:rsidR="001B4E53" w:rsidRPr="00A425F2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hAnsi="Arial" w:cs="Arial"/>
          <w:shd w:val="clear" w:color="auto" w:fill="FFFFFF"/>
        </w:rPr>
      </w:pPr>
      <w:r w:rsidRPr="00051BE6">
        <w:rPr>
          <w:rFonts w:ascii="Arial" w:hAnsi="Arial" w:cs="Arial"/>
          <w:shd w:val="clear" w:color="auto" w:fill="FFFFFF"/>
        </w:rPr>
        <w:t>муниципальной программы "Управление имуществом и финансами"</w:t>
      </w:r>
    </w:p>
    <w:p w14:paraId="54C8158F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1AEFE365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7FF3685D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tbl>
      <w:tblPr>
        <w:tblW w:w="143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7"/>
        <w:gridCol w:w="1979"/>
        <w:gridCol w:w="1639"/>
        <w:gridCol w:w="1764"/>
        <w:gridCol w:w="1764"/>
        <w:gridCol w:w="1764"/>
        <w:gridCol w:w="1764"/>
      </w:tblGrid>
      <w:tr w:rsidR="001B4E53" w:rsidRPr="00312C33" w14:paraId="6F7E8826" w14:textId="77777777" w:rsidTr="001B4E53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7B5635" w14:textId="77777777" w:rsidR="001B4E53" w:rsidRPr="00334D61" w:rsidRDefault="001B4E53" w:rsidP="00196807">
            <w:pPr>
              <w:jc w:val="center"/>
              <w:rPr>
                <w:rFonts w:ascii="Arial" w:hAnsi="Arial" w:cs="Arial"/>
              </w:rPr>
            </w:pPr>
            <w:r w:rsidRPr="00334D61">
              <w:rPr>
                <w:rFonts w:ascii="Arial" w:hAnsi="Arial" w:cs="Arial"/>
              </w:rPr>
              <w:t xml:space="preserve">Паспорт подпрограммы 3 «Управление муниципальным долгом» </w:t>
            </w:r>
          </w:p>
          <w:p w14:paraId="5DA71FDF" w14:textId="77777777" w:rsidR="001B4E53" w:rsidRPr="00312C33" w:rsidRDefault="001B4E53" w:rsidP="001968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D61">
              <w:rPr>
                <w:rFonts w:ascii="Arial" w:hAnsi="Arial" w:cs="Arial"/>
              </w:rPr>
              <w:t>муниципальной программы "Управление имуществом и финансами"</w:t>
            </w:r>
          </w:p>
        </w:tc>
      </w:tr>
      <w:tr w:rsidR="001B4E53" w:rsidRPr="00312C33" w14:paraId="1BAD336A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3A0759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Координатор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38D0C1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 xml:space="preserve">Заместитель Главы Рузского городского округа – </w:t>
            </w:r>
            <w:proofErr w:type="spellStart"/>
            <w:r w:rsidRPr="00312C33">
              <w:rPr>
                <w:rFonts w:ascii="Arial" w:hAnsi="Arial" w:cs="Arial"/>
              </w:rPr>
              <w:t>В.Б.Буздина</w:t>
            </w:r>
            <w:proofErr w:type="spellEnd"/>
          </w:p>
        </w:tc>
      </w:tr>
      <w:tr w:rsidR="001B4E53" w:rsidRPr="00312C33" w14:paraId="23661BE4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9A1EEE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Муниципальный заказчик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A17DDB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 xml:space="preserve">Администрация Рузского городского округа </w:t>
            </w:r>
            <w:r w:rsidRPr="00334D61">
              <w:rPr>
                <w:rFonts w:ascii="Arial" w:hAnsi="Arial" w:cs="Arial"/>
              </w:rPr>
              <w:t>(финансовое управление)</w:t>
            </w:r>
          </w:p>
        </w:tc>
      </w:tr>
      <w:tr w:rsidR="001B4E53" w:rsidRPr="00312C33" w14:paraId="28FCA5DF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48D1CC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Цели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A53C07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Обеспечение сбалансированности и устойчивости бюджета городского округа, повышение качества и прозрачности управления муниципальными финансами</w:t>
            </w:r>
          </w:p>
        </w:tc>
      </w:tr>
      <w:tr w:rsidR="001B4E53" w:rsidRPr="00312C33" w14:paraId="251DE215" w14:textId="77777777" w:rsidTr="001B4E53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7420DE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Подпрограмма III «Управление муниципальным долгом»</w:t>
            </w:r>
          </w:p>
        </w:tc>
      </w:tr>
      <w:tr w:rsidR="001B4E53" w:rsidRPr="00312C33" w14:paraId="24C04024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76F5CE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Краткая характеристика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C09FD4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</w:p>
        </w:tc>
      </w:tr>
      <w:tr w:rsidR="001B4E53" w:rsidRPr="00312C33" w14:paraId="79BE41B4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695A6C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Источники финансирования муниципальной программы,</w:t>
            </w:r>
            <w:r w:rsidRPr="00312C33">
              <w:rPr>
                <w:rFonts w:ascii="Arial" w:hAnsi="Arial" w:cs="Arial"/>
              </w:rPr>
              <w:br/>
              <w:t>в том числе по годам: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BEEE07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Расходы (тыс. рублей)</w:t>
            </w:r>
          </w:p>
        </w:tc>
      </w:tr>
      <w:tr w:rsidR="001B4E53" w:rsidRPr="00312C33" w14:paraId="3B032D14" w14:textId="77777777" w:rsidTr="001B4E53">
        <w:trPr>
          <w:trHeight w:val="6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EB9B51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B22EE4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BDD113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0A7D47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2024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74C92F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2025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56F95A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2026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A8AD0A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2027 год</w:t>
            </w:r>
          </w:p>
        </w:tc>
      </w:tr>
      <w:tr w:rsidR="001B4E53" w:rsidRPr="00312C33" w14:paraId="16941016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E526F2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 xml:space="preserve">Средства бюджета </w:t>
            </w:r>
            <w:r w:rsidRPr="00312C33">
              <w:rPr>
                <w:rFonts w:ascii="Arial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13BAC1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F0315D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A29FEB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DDB9C4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2C3AF2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DE05DF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</w:tr>
      <w:tr w:rsidR="001B4E53" w:rsidRPr="00312C33" w14:paraId="3E755418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39C7D3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B3CD75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DDD93F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E41443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EA2807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0E7EA4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1D3B36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</w:tr>
      <w:tr w:rsidR="001B4E53" w:rsidRPr="00312C33" w14:paraId="3F0C095D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27EF84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Средства бюджета</w:t>
            </w:r>
            <w:r w:rsidRPr="00312C33">
              <w:rPr>
                <w:rFonts w:ascii="Arial" w:hAnsi="Arial" w:cs="Arial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1C69C7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216295,97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12D46E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5250,93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6C5155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20401,30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790DC1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43920,42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11AA30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73361,66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BABDB1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73361,66</w:t>
            </w:r>
          </w:p>
        </w:tc>
      </w:tr>
      <w:tr w:rsidR="001B4E53" w:rsidRPr="00312C33" w14:paraId="0EED9589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D01B5D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B68BD1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1E79EA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37C733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E1A40D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5F6D39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EE1020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</w:tr>
      <w:tr w:rsidR="001B4E53" w:rsidRPr="00312C33" w14:paraId="723CEABB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8E70A0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Всего, в том числе по годам: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838B62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216295,97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86FF99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5250,93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0877FD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20401,30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EFCB80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43920,42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5EB5E1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73361,66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74646A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73361,66</w:t>
            </w:r>
          </w:p>
        </w:tc>
      </w:tr>
    </w:tbl>
    <w:p w14:paraId="2605F8ED" w14:textId="77777777" w:rsidR="001B4E53" w:rsidRPr="00443559" w:rsidRDefault="001B4E53" w:rsidP="001B4E53">
      <w:pPr>
        <w:jc w:val="center"/>
        <w:rPr>
          <w:rFonts w:ascii="Arial" w:hAnsi="Arial" w:cs="Arial"/>
        </w:rPr>
      </w:pPr>
    </w:p>
    <w:p w14:paraId="34DC4071" w14:textId="77777777" w:rsidR="001B4E53" w:rsidRPr="00443559" w:rsidRDefault="001B4E53" w:rsidP="001B4E53">
      <w:pPr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>Общая характеристика сферы реализации муниципальной подпрограммы 3</w:t>
      </w:r>
    </w:p>
    <w:p w14:paraId="00A10346" w14:textId="77777777" w:rsidR="001B4E53" w:rsidRPr="00443559" w:rsidRDefault="001B4E53" w:rsidP="001B4E53">
      <w:pPr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«Управление муниципальным долгом» </w:t>
      </w:r>
    </w:p>
    <w:p w14:paraId="3C074E33" w14:textId="77777777" w:rsidR="001B4E53" w:rsidRPr="00443559" w:rsidRDefault="001B4E53" w:rsidP="001B4E53">
      <w:pPr>
        <w:jc w:val="both"/>
        <w:rPr>
          <w:rFonts w:ascii="Arial" w:hAnsi="Arial" w:cs="Arial"/>
        </w:rPr>
      </w:pPr>
    </w:p>
    <w:p w14:paraId="7F4FD616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Реализация подпрограммы вызвана необходимостью совершенствования текущей политики муниципального управления, развития стимулирующих факторов, открытости и прозрачности, более широким применением экономических методов управления, повышением эффективности бюджетной политики в сфере управления муниципальным долгом Рузского городского округа.</w:t>
      </w:r>
    </w:p>
    <w:p w14:paraId="34D51450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проблемами в сфере реализации подпрограммы являются: </w:t>
      </w:r>
    </w:p>
    <w:p w14:paraId="6D790086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исполнение не в полном объеме полномочий органами местного самоуправления Рузского городского округа;</w:t>
      </w:r>
    </w:p>
    <w:p w14:paraId="56160F1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наличие просроченной кредиторской задолженности; </w:t>
      </w:r>
    </w:p>
    <w:p w14:paraId="274E9DE2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уменьшение доходов бюджета Рузского городского округа в связи с изменением налогового законодательства и в условиях внешнего санкционного давления. </w:t>
      </w:r>
    </w:p>
    <w:p w14:paraId="0E0BB27C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Особенности сферы реализации подпрограммы, условия ее реализации и имеющиеся проблемы предопределяют структуру и состав мероприятий подпрограммы. </w:t>
      </w:r>
    </w:p>
    <w:p w14:paraId="71CAE82E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Долгосрочная сбалансированность и устойчивость бюджета округа, переход от «управления затратами» к «управлению результатами» — это одна из стратегических целей бюджетной политики.</w:t>
      </w:r>
    </w:p>
    <w:p w14:paraId="103A2234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Основными направлениями деятельности по обеспечению сбалансированности и устойчивости бюджета Рузского городского округа являются: формирование «программного» бюджета на трехлетний период, качественное исполнение бюджета округа, а также эффективное и оперативное управление муниципальным долгом Рузского городского округа.</w:t>
      </w:r>
    </w:p>
    <w:p w14:paraId="213ED12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Инструментами, обеспечивающим повышение качества управления муниципальными финансами Рузского городского округа являются:</w:t>
      </w:r>
    </w:p>
    <w:p w14:paraId="01EB6C3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1. Обеспечение комплекса мер по увеличению роста поступления доходов в бюджет округа за счет проводимых органами местного самоуправления мероприятий по мобилизации доходов.</w:t>
      </w:r>
    </w:p>
    <w:p w14:paraId="3FA41F2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В первую очередь это касается мобилизации платежей:</w:t>
      </w:r>
    </w:p>
    <w:p w14:paraId="164CD1FA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 в сфере земельно-имущественных отношений, в том числе за счет:</w:t>
      </w:r>
    </w:p>
    <w:p w14:paraId="1C201906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обеспечения полного учета объектов недвижимости, включая земельные участки;</w:t>
      </w:r>
    </w:p>
    <w:p w14:paraId="166CAD4F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завершения работы по определению (уточнению) категории земель и видов разрешенного использования земельных участков;</w:t>
      </w:r>
    </w:p>
    <w:p w14:paraId="62417707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обеспечение реализации налогового потенциала имущественных налогов за счет оптимизации налоговых ставок и налоговых льгот.</w:t>
      </w:r>
    </w:p>
    <w:p w14:paraId="048044C1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рекламной деятельности, в том числе за счет принятия исчерпывающих мер по наведению порядка в сфере размещения рекламных конструкций на территории округа;</w:t>
      </w:r>
    </w:p>
    <w:p w14:paraId="47DA413B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погашения задолженности организациями, расположенными на территории округа, перед бюджетом.</w:t>
      </w:r>
    </w:p>
    <w:p w14:paraId="1B055937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2. Реализация программно-целевого принципа планирования и исполнения бюджета Рузского городского округа.</w:t>
      </w:r>
    </w:p>
    <w:p w14:paraId="373C5239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Применение программно-целевого принципа планирования и исполнения бюджета округа приведет к повышению результативности работы органов местного самоуправления Рузского городского округа и эффективности расходования бюджетных средств, к соотношению стратегических целей с распределением бюджетных средств и достижением результатов.</w:t>
      </w:r>
    </w:p>
    <w:p w14:paraId="202B13E0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Формирование бюджета округа программно-целевым методом должно основываться на:</w:t>
      </w:r>
    </w:p>
    <w:p w14:paraId="2FA63093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интеграции бюджетного планирования в процесс формирования и реализации долгосрочной стратегии развития территории Рузского городского округа;</w:t>
      </w:r>
    </w:p>
    <w:p w14:paraId="15A233B9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внедрение программно-целевого принципа организации деятельности органов местного самоуправления Рузского городского округа;</w:t>
      </w:r>
    </w:p>
    <w:p w14:paraId="0AA6FC27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обеспечение сбалансированности и социальной направленности бюджета Рузского городского округа при сохранении долговой устойчивости, осуществлении экономически-обоснованной заемной политики и поддержания положительного кредитного рейтинга Рузского городского округа.</w:t>
      </w:r>
    </w:p>
    <w:p w14:paraId="432423A2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3. Совершенствование работы с долговыми обязательствами Рузского городского округа.</w:t>
      </w:r>
    </w:p>
    <w:p w14:paraId="5C77D1EB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В целях экономии бюджетных средств и получения дополнительных источников для снижения долговой нагрузки регулярно проводиться работа по реструктуризации долговых обязательств Рузского городского округа путем замещения коммерческих кредитов с высокой процентной ставкой на более дешевые заимствования. </w:t>
      </w:r>
    </w:p>
    <w:p w14:paraId="7BBD1CED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BE2B4AD" w14:textId="77777777" w:rsidR="001B4E53" w:rsidRPr="00443559" w:rsidRDefault="001B4E53" w:rsidP="001B4E53">
      <w:pPr>
        <w:pStyle w:val="ConsPlusNormal"/>
        <w:ind w:firstLine="539"/>
        <w:jc w:val="center"/>
        <w:rPr>
          <w:rFonts w:ascii="Arial" w:hAnsi="Arial" w:cs="Arial"/>
          <w:sz w:val="24"/>
          <w:szCs w:val="24"/>
        </w:rPr>
      </w:pPr>
    </w:p>
    <w:tbl>
      <w:tblPr>
        <w:tblW w:w="144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"/>
        <w:gridCol w:w="1481"/>
        <w:gridCol w:w="1200"/>
        <w:gridCol w:w="1534"/>
        <w:gridCol w:w="949"/>
        <w:gridCol w:w="747"/>
        <w:gridCol w:w="878"/>
        <w:gridCol w:w="728"/>
        <w:gridCol w:w="962"/>
        <w:gridCol w:w="806"/>
        <w:gridCol w:w="806"/>
        <w:gridCol w:w="848"/>
        <w:gridCol w:w="848"/>
        <w:gridCol w:w="848"/>
        <w:gridCol w:w="1428"/>
      </w:tblGrid>
      <w:tr w:rsidR="001B4E53" w:rsidRPr="004A76B1" w14:paraId="0934E408" w14:textId="77777777" w:rsidTr="00196807">
        <w:trPr>
          <w:trHeight w:val="315"/>
        </w:trPr>
        <w:tc>
          <w:tcPr>
            <w:tcW w:w="14407" w:type="dxa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3A2F8E" w14:textId="77777777" w:rsidR="001B4E53" w:rsidRPr="00CD3AEC" w:rsidRDefault="001B4E53" w:rsidP="00196807">
            <w:pPr>
              <w:pStyle w:val="ConsPlusNormal"/>
              <w:shd w:val="clear" w:color="auto" w:fill="FFFFFF" w:themeFill="background1"/>
              <w:ind w:firstLine="5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4D61">
              <w:rPr>
                <w:rFonts w:ascii="Arial" w:hAnsi="Arial" w:cs="Arial"/>
                <w:sz w:val="24"/>
                <w:szCs w:val="24"/>
              </w:rPr>
              <w:t xml:space="preserve">Перечень </w:t>
            </w:r>
            <w:r>
              <w:rPr>
                <w:rFonts w:ascii="Arial" w:hAnsi="Arial" w:cs="Arial"/>
                <w:sz w:val="24"/>
                <w:szCs w:val="24"/>
              </w:rPr>
              <w:t xml:space="preserve">мероприятий </w:t>
            </w:r>
            <w:r w:rsidRPr="00334D61">
              <w:rPr>
                <w:rFonts w:ascii="Arial" w:hAnsi="Arial" w:cs="Arial"/>
                <w:sz w:val="24"/>
                <w:szCs w:val="24"/>
              </w:rPr>
              <w:t xml:space="preserve">подпрограммы 3 «Управление муниципальным долгом» </w:t>
            </w:r>
          </w:p>
          <w:p w14:paraId="1A3F4B35" w14:textId="77777777" w:rsidR="001B4E53" w:rsidRPr="00334D61" w:rsidRDefault="001B4E53" w:rsidP="00196807">
            <w:pPr>
              <w:pStyle w:val="ConsPlusNormal"/>
              <w:shd w:val="clear" w:color="auto" w:fill="FFFFFF" w:themeFill="background1"/>
              <w:ind w:firstLine="5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4D61">
              <w:rPr>
                <w:rFonts w:ascii="Arial" w:hAnsi="Arial" w:cs="Arial"/>
                <w:sz w:val="24"/>
                <w:szCs w:val="24"/>
              </w:rPr>
              <w:t>муниципальной программы "Управление имуществом и финансами"</w:t>
            </w:r>
          </w:p>
        </w:tc>
      </w:tr>
      <w:tr w:rsidR="001B4E53" w:rsidRPr="004A76B1" w14:paraId="0AEA5C3A" w14:textId="77777777" w:rsidTr="00196807">
        <w:trPr>
          <w:trHeight w:val="315"/>
        </w:trPr>
        <w:tc>
          <w:tcPr>
            <w:tcW w:w="344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1CCE1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№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п/п</w:t>
            </w:r>
          </w:p>
        </w:tc>
        <w:tc>
          <w:tcPr>
            <w:tcW w:w="148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1B114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Подпрограммы</w:t>
            </w:r>
          </w:p>
        </w:tc>
        <w:tc>
          <w:tcPr>
            <w:tcW w:w="12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72071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Сроки исполнения мероприятия</w:t>
            </w:r>
          </w:p>
        </w:tc>
        <w:tc>
          <w:tcPr>
            <w:tcW w:w="15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85D4D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94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4328C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Всего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(тыс. руб.)</w:t>
            </w:r>
          </w:p>
        </w:tc>
        <w:tc>
          <w:tcPr>
            <w:tcW w:w="7471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7F362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Объемы финансирования по годам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(тыс. руб.)</w:t>
            </w:r>
          </w:p>
        </w:tc>
        <w:tc>
          <w:tcPr>
            <w:tcW w:w="142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4C447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Ответственный за выполнение мероприятия</w:t>
            </w:r>
          </w:p>
        </w:tc>
      </w:tr>
      <w:tr w:rsidR="001B4E53" w:rsidRPr="004A76B1" w14:paraId="61E1D825" w14:textId="77777777" w:rsidTr="00196807">
        <w:trPr>
          <w:trHeight w:val="660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E0C0E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54978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4733A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9533F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F710E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4F372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418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0445A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F04FF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3870B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4959A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020E0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0925A534" w14:textId="77777777" w:rsidTr="00196807">
        <w:trPr>
          <w:trHeight w:val="315"/>
        </w:trPr>
        <w:tc>
          <w:tcPr>
            <w:tcW w:w="3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2DF1F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8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A8412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D79C3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91460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39004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CC1CA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8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74E8E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168C8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1AD96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73525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126E7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4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250B0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1B4E53" w:rsidRPr="004A76B1" w14:paraId="2273EFE7" w14:textId="77777777" w:rsidTr="00196807">
        <w:trPr>
          <w:trHeight w:val="315"/>
        </w:trPr>
        <w:tc>
          <w:tcPr>
            <w:tcW w:w="344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3F673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8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66E8E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Основное мероприятие 01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Реализация мероприятий в рамках управления муниципальным долгом</w:t>
            </w:r>
          </w:p>
        </w:tc>
        <w:tc>
          <w:tcPr>
            <w:tcW w:w="12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024D9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67B25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31594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216295,98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3B7A1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5250,93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C7E17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20401,30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2201B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A81DF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91B8A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660CE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08D34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43920,42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9E25D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1E2A8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142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52683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Финансовое управление Администрации Рузского городского округа</w:t>
            </w:r>
          </w:p>
        </w:tc>
      </w:tr>
      <w:tr w:rsidR="001B4E53" w:rsidRPr="004A76B1" w14:paraId="2B47066E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C72B1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CBDCD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E4817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46BBC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9E47B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32E91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25D41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45D53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126B2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A4FFB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F3262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0BD77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5527A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DDFE9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7CBC0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194DF3B4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CE7D5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ABEC4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93CF3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82052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0D0A5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520BD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9CE9F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C928D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306DB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EEB6E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EB0A6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FA75B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81FF9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35FF3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8DD5B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5398774C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8B08C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DC593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5853A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8ED78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городского округа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EE70E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216295,97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6DAC6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5250,93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7CA40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20401,30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AD262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9DE4A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5910B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E30B9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410BF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43920,42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7476E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01EE3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1C37E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1CEE4EA1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25802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B2B82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4EA0E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7FB2B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F8909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CFD6D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718B6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FD1EE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9801E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8EBD5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0256B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C5BFD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5C68C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2C687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AFA23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49E619A1" w14:textId="77777777" w:rsidTr="00196807">
        <w:trPr>
          <w:trHeight w:val="315"/>
        </w:trPr>
        <w:tc>
          <w:tcPr>
            <w:tcW w:w="344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4B30B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148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986EC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01.01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Обслуживание муниципального долга по бюджетным кредитам</w:t>
            </w:r>
          </w:p>
        </w:tc>
        <w:tc>
          <w:tcPr>
            <w:tcW w:w="12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DE14F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D737A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7FA98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698,68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98B84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208,78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E15F4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163,30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10A2B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405A9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F5D1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0240B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78DF9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163,30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27093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163,30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99368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42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CDD80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Финансовое управление Администрации Рузского городского округа</w:t>
            </w:r>
          </w:p>
        </w:tc>
      </w:tr>
      <w:tr w:rsidR="001B4E53" w:rsidRPr="004A76B1" w14:paraId="79A159EA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72041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13AE9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1D8E3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E629D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DF7A9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6E823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865AF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5C672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EF4B6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2D1D7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CF3C4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498EB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F60C6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45BAB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197B7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1FA823FD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036B4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386E9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F6ABB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26225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00001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0FDA0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2B30E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00E8C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EE539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08832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9CE9E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C52DB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786CB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EEDBF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79F49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014DB220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79551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C10A7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BB9E9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C10B5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городского округа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DD9AD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698,68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8A22D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208,78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66774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163,30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FBBAD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3B72F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B5612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5D6B6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ED9AC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163,30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5831E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163,30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7ED0F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247FF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56AEC823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B71A1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71B5F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5F55A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65ECB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37FF4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4920D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7E582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0803B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845F5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4BA71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54EBB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E3188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30DF7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F9ABC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3FB92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2D2583B4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40BEC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E2DC5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(наименование результата выполнения мероприятия, </w:t>
            </w:r>
            <w:proofErr w:type="spellStart"/>
            <w:r w:rsidRPr="004A76B1">
              <w:rPr>
                <w:rFonts w:ascii="Arial" w:hAnsi="Arial" w:cs="Arial"/>
                <w:sz w:val="24"/>
                <w:szCs w:val="24"/>
              </w:rPr>
              <w:t>ед.измерения</w:t>
            </w:r>
            <w:proofErr w:type="spellEnd"/>
            <w:r w:rsidRPr="004A76B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2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2CA4F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5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C2699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94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5953A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Всего:</w:t>
            </w:r>
          </w:p>
        </w:tc>
        <w:tc>
          <w:tcPr>
            <w:tcW w:w="74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EAA49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2023,00</w:t>
            </w:r>
          </w:p>
        </w:tc>
        <w:tc>
          <w:tcPr>
            <w:tcW w:w="87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B9829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330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D46C6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50254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B3F26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676E2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F9971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77DA0AD8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3A550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DCAFB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4D752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93BD6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D4B07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81AB1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8DEC5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B1CFE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 квартал</w:t>
            </w: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80BCA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 полугодие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D1812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9 месяцев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5450A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12 месяцев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A77D1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760A4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7557F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BCFA4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429B9E65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DF024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65F57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85BFA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154A3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CD322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0A5DB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B9D82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A6EDA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F7AEB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F702F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399F1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9800C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62B59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DCACB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DB641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0567C15" w14:textId="77777777" w:rsidTr="00196807">
        <w:trPr>
          <w:trHeight w:val="315"/>
        </w:trPr>
        <w:tc>
          <w:tcPr>
            <w:tcW w:w="344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18730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148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0130A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01.02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Обслуживание муниципального долга по коммерческим кредитам</w:t>
            </w:r>
          </w:p>
        </w:tc>
        <w:tc>
          <w:tcPr>
            <w:tcW w:w="12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B3519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4E54D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1A8CE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142235,63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9C8C5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5042,15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C0498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20238,00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D0D5B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A3D75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89539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579A2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C26DA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43757,12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6665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73198,36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C1891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42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B56E5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Финансовое управление Администрации Рузского городского округа</w:t>
            </w:r>
          </w:p>
        </w:tc>
      </w:tr>
      <w:tr w:rsidR="001B4E53" w:rsidRPr="004A76B1" w14:paraId="352C6D6C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E31D3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E50D9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482E4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2354E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7BC00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81F42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7F62F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037FE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4FB92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7E27D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CC334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D9385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54196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5E970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D4938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094902B4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6E97B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BFD66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91BFE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7B01F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082C4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97E38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FFB6C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141E9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E5DA6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F9462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05866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032DC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FF58B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FB849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1AE82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49D10A6C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F9616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1A4DC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26052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A0CF2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городского округа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37320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142235,63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86245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5042,15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2DA8A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20238,00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ABD03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603ED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58F03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053E7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3AEB3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43757,12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5EAAD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73198,36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CC0E3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49F1E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77DC4382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89A83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078E7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F22DF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D9834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8DBD3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9FD37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7FA3A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B6962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AA8D5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FD072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08B7D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80937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A4E03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3B78F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9CC91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4A4F710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16DAAB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CFC97A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(наименование результата выполнения мероприятия, </w:t>
            </w:r>
            <w:proofErr w:type="spellStart"/>
            <w:r w:rsidRPr="004A76B1">
              <w:rPr>
                <w:rFonts w:ascii="Arial" w:hAnsi="Arial" w:cs="Arial"/>
                <w:sz w:val="24"/>
                <w:szCs w:val="24"/>
              </w:rPr>
              <w:t>ед.измерения</w:t>
            </w:r>
            <w:proofErr w:type="spellEnd"/>
            <w:r w:rsidRPr="004A76B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2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715B15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5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C027F1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94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C9374B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Всего:</w:t>
            </w:r>
          </w:p>
        </w:tc>
        <w:tc>
          <w:tcPr>
            <w:tcW w:w="74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5B23EB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2023,00</w:t>
            </w:r>
          </w:p>
        </w:tc>
        <w:tc>
          <w:tcPr>
            <w:tcW w:w="87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7DC8F5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330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934FFF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70C02E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8976AF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9AE679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88940F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41807F4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A70525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7D183C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178DB0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A37540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D5E9B3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733C84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E5482D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0ED757" w14:textId="77777777" w:rsidR="001B4E53" w:rsidRPr="004A76B1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 квартал</w:t>
            </w: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67FB25" w14:textId="77777777" w:rsidR="001B4E53" w:rsidRPr="004A76B1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 полугодие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1AB2C7" w14:textId="77777777" w:rsidR="001B4E53" w:rsidRPr="004A76B1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9 месяцев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494B58" w14:textId="77777777" w:rsidR="001B4E53" w:rsidRPr="004A76B1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12 месяцев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DC3AA5" w14:textId="77777777" w:rsidR="001B4E53" w:rsidRPr="004A76B1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C2B74F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FF5D11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A22952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5967E9B2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F5FB54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B77744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675CEC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648ED1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C7D3E5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18EE93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857D4D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24F592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EDD2F5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C2D093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C893DC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DD2D86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2835E9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A90961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D9B0FF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7D4150" w14:textId="77777777" w:rsidR="001B4E53" w:rsidRPr="00443559" w:rsidRDefault="001B4E53" w:rsidP="001B4E53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p w14:paraId="569747DA" w14:textId="77777777" w:rsidR="001B4E53" w:rsidRDefault="001B4E53" w:rsidP="001B4E53">
      <w:pPr>
        <w:pStyle w:val="ConsPlusNormal"/>
        <w:shd w:val="clear" w:color="auto" w:fill="FFFFFF" w:themeFill="background1"/>
        <w:ind w:firstLine="539"/>
        <w:jc w:val="center"/>
        <w:rPr>
          <w:rFonts w:ascii="Arial" w:hAnsi="Arial" w:cs="Arial"/>
          <w:sz w:val="24"/>
          <w:szCs w:val="24"/>
        </w:rPr>
      </w:pPr>
    </w:p>
    <w:p w14:paraId="04AC5762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 xml:space="preserve">Подпрограмма 4 </w:t>
      </w:r>
    </w:p>
    <w:p w14:paraId="62A0EE44" w14:textId="77777777" w:rsidR="001B4E53" w:rsidRDefault="001B4E53" w:rsidP="001B4E53">
      <w:pPr>
        <w:pStyle w:val="ConsPlusNormal"/>
        <w:shd w:val="clear" w:color="auto" w:fill="FFFFFF" w:themeFill="background1"/>
        <w:ind w:firstLine="539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>«Управление муниципальными финансами»</w:t>
      </w:r>
    </w:p>
    <w:p w14:paraId="52E19239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center"/>
        <w:rPr>
          <w:rFonts w:ascii="Arial" w:hAnsi="Arial" w:cs="Arial"/>
          <w:sz w:val="24"/>
          <w:szCs w:val="24"/>
        </w:rPr>
      </w:pPr>
      <w:r w:rsidRPr="00CD3AEC">
        <w:rPr>
          <w:rFonts w:ascii="Arial" w:hAnsi="Arial" w:cs="Arial"/>
          <w:sz w:val="24"/>
          <w:szCs w:val="24"/>
        </w:rPr>
        <w:t>муниципальной программы "Управление имуществом и финансами"</w:t>
      </w:r>
    </w:p>
    <w:p w14:paraId="32B387A6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58377815" w14:textId="77777777" w:rsidR="001B4E53" w:rsidRPr="00443559" w:rsidRDefault="001B4E53" w:rsidP="001B4E53">
      <w:pPr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>Общая характеристика сферы реализации муниципальной подпрограммы 4</w:t>
      </w:r>
    </w:p>
    <w:p w14:paraId="6306B058" w14:textId="77777777" w:rsidR="001B4E53" w:rsidRPr="00443559" w:rsidRDefault="001B4E53" w:rsidP="001B4E53">
      <w:pPr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«Управление муниципальными финансами» </w:t>
      </w:r>
    </w:p>
    <w:p w14:paraId="12A7FD55" w14:textId="77777777" w:rsidR="001B4E53" w:rsidRPr="00443559" w:rsidRDefault="001B4E53" w:rsidP="001B4E53">
      <w:pPr>
        <w:jc w:val="both"/>
        <w:rPr>
          <w:rFonts w:ascii="Arial" w:hAnsi="Arial" w:cs="Arial"/>
        </w:rPr>
      </w:pPr>
    </w:p>
    <w:p w14:paraId="51AE65CB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Реализация подпрограммы вызвана необходимостью совершенствования текущей политики муниципального управления, развития стимулирующих факторов, открытости и прозрачности, более широким применением экономических методов управления, повышением эффективности бюджетной политики в сфере управления муниципальным долгом Рузского городского округа.</w:t>
      </w:r>
    </w:p>
    <w:p w14:paraId="2A83F444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проблемами в сфере реализации подпрограммы являются: </w:t>
      </w:r>
    </w:p>
    <w:p w14:paraId="233E8E2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исполнение не в полном объеме полномочий органами местного самоуправления Рузского городского округа;</w:t>
      </w:r>
    </w:p>
    <w:p w14:paraId="31E1140A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наличие просроченной кредиторской задолженности; </w:t>
      </w:r>
    </w:p>
    <w:p w14:paraId="22CA863F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уменьшение доходов бюджета Рузского городского округа в связи с изменением налогового законодательства и в условиях внешнего санкционного давления. </w:t>
      </w:r>
    </w:p>
    <w:p w14:paraId="4E8CE4B8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Особенности сферы реализации подпрограммы, условия ее реализации и имеющиеся проблемы предопределяют структуру и состав мероприятий подпрограммы. </w:t>
      </w:r>
    </w:p>
    <w:p w14:paraId="0E2F4BC7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Долгосрочная сбалансированность и устойчивость бюджета округа, переход от «управления затратами» к «управлению результатами» — это одна из стратегических целей бюджетной политики.</w:t>
      </w:r>
    </w:p>
    <w:p w14:paraId="477AB81B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Основными направлениями деятельности по обеспечению сбалансированности и устойчивости бюджета Рузского городского округа являются: формирование «программного» бюджета на трехлетний период, качественное исполнение бюджета округа, а также эффективное и оперативное управление муниципальным долгом Рузского городского округа.</w:t>
      </w:r>
    </w:p>
    <w:p w14:paraId="49F5C118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Инструментами, обеспечивающим повышение качества управления муниципальными финансами Рузского городского округа являются:</w:t>
      </w:r>
    </w:p>
    <w:p w14:paraId="73FD9506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1. Обеспечение комплекса мер по увеличению роста поступления доходов в бюджет округа за счет проводимых органами местного самоуправления мероприятий по мобилизации доходов.</w:t>
      </w:r>
    </w:p>
    <w:p w14:paraId="624B092E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В первую очередь это касается мобилизации платежей:</w:t>
      </w:r>
    </w:p>
    <w:p w14:paraId="73AC093E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 в сфере земельно-имущественных отношений, в том числе за счет:</w:t>
      </w:r>
    </w:p>
    <w:p w14:paraId="29EB8011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обеспечения полного учета объектов недвижимости, включая земельные участки;</w:t>
      </w:r>
    </w:p>
    <w:p w14:paraId="4A9CDF6C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завершения работы по определению (уточнению) категории земель и видов разрешенного использования земельных участков;</w:t>
      </w:r>
    </w:p>
    <w:p w14:paraId="7F340481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обеспечение реализации налогового потенциала имущественных налогов за счет оптимизации налоговых ставок и налоговых льгот.</w:t>
      </w:r>
    </w:p>
    <w:p w14:paraId="099DB3A4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рекламной деятельности, в том числе за счет принятия исчерпывающих мер по наведению порядка в сфере размещения рекламных конструкций на территории округа;</w:t>
      </w:r>
    </w:p>
    <w:p w14:paraId="020147EA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погашения задолженности организациями, расположенными на территории округа, перед бюджетом.</w:t>
      </w:r>
    </w:p>
    <w:p w14:paraId="06308B5E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2. Реализация программно-целевого принципа планирования и исполнения бюджета Рузского городского округа.</w:t>
      </w:r>
    </w:p>
    <w:p w14:paraId="0F5F40D6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Применение программно-целевого принципа планирования и исполнения бюджета округа приведет к повышению результативности работы органов местного самоуправления Рузского городского округа и эффективности расходования бюджетных средств, к соотношению стратегических целей с распределением бюджетных средств и достижением результатов.</w:t>
      </w:r>
    </w:p>
    <w:p w14:paraId="5447183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Формирование бюджета округа программно-целевым методом должно основываться на:</w:t>
      </w:r>
    </w:p>
    <w:p w14:paraId="4679CA31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интеграции бюджетного планирования в процесс формирования и реализации долгосрочной стратегии развития территории Рузского городского округа;</w:t>
      </w:r>
    </w:p>
    <w:p w14:paraId="494E9CDB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внедрение программно-целевого принципа организации деятельности органов местного самоуправления Рузского городского округа;</w:t>
      </w:r>
    </w:p>
    <w:p w14:paraId="67E45C57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обеспечение сбалансированности и социальной направленности бюджета Рузского городского округа при сохранении долговой устойчивости, осуществлении экономически-обоснованной заемной политики и поддержания положительного кредитного рейтинга Рузского городского округа.</w:t>
      </w:r>
    </w:p>
    <w:p w14:paraId="3EB76D31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3. Совершенствование работы с долговыми обязательствами Рузского городского округа.</w:t>
      </w:r>
    </w:p>
    <w:p w14:paraId="1DE4C6BF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В целях экономии бюджетных средств и получения дополнительных источников для снижения долговой нагрузки регулярно проводиться работа по реструктуризации долговых обязательств Рузского городского округа путем замещения коммерческих кредитов с высокой процентной ставкой на более дешевые заимствования. </w:t>
      </w:r>
    </w:p>
    <w:p w14:paraId="6CA94DF9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36213953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33A10656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tbl>
      <w:tblPr>
        <w:tblW w:w="143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"/>
        <w:gridCol w:w="2880"/>
        <w:gridCol w:w="1612"/>
        <w:gridCol w:w="2065"/>
        <w:gridCol w:w="738"/>
        <w:gridCol w:w="624"/>
        <w:gridCol w:w="624"/>
        <w:gridCol w:w="220"/>
        <w:gridCol w:w="313"/>
        <w:gridCol w:w="407"/>
        <w:gridCol w:w="443"/>
        <w:gridCol w:w="624"/>
        <w:gridCol w:w="624"/>
        <w:gridCol w:w="624"/>
        <w:gridCol w:w="2011"/>
      </w:tblGrid>
      <w:tr w:rsidR="001B4E53" w:rsidRPr="00A44C37" w14:paraId="389E3D21" w14:textId="77777777" w:rsidTr="001B4E53">
        <w:trPr>
          <w:trHeight w:val="720"/>
        </w:trPr>
        <w:tc>
          <w:tcPr>
            <w:tcW w:w="0" w:type="auto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95509A" w14:textId="77777777" w:rsidR="001B4E53" w:rsidRPr="00A44C37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C37">
              <w:rPr>
                <w:rFonts w:ascii="Arial" w:hAnsi="Arial" w:cs="Arial"/>
                <w:sz w:val="24"/>
                <w:szCs w:val="24"/>
              </w:rPr>
              <w:t>Перечень мероприятий подпрограммы 4</w:t>
            </w:r>
            <w:r w:rsidRPr="00A44C37">
              <w:rPr>
                <w:rFonts w:ascii="Arial" w:hAnsi="Arial" w:cs="Arial"/>
                <w:sz w:val="24"/>
                <w:szCs w:val="24"/>
              </w:rPr>
              <w:br/>
              <w:t>«Управление муниципальными финансами»</w:t>
            </w:r>
          </w:p>
          <w:p w14:paraId="6141E941" w14:textId="77777777" w:rsidR="001B4E53" w:rsidRPr="00A44C37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C37">
              <w:rPr>
                <w:rFonts w:ascii="Arial" w:hAnsi="Arial" w:cs="Arial"/>
                <w:sz w:val="24"/>
                <w:szCs w:val="24"/>
              </w:rPr>
              <w:t>муниципальной программы "Управление имуществом и финансами"</w:t>
            </w:r>
          </w:p>
        </w:tc>
      </w:tr>
      <w:tr w:rsidR="001B4E53" w:rsidRPr="004A76B1" w14:paraId="7828BDA1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9BDEA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№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B960F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Подпрограммы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C9DBB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Сроки исполнения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FDE7B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AF768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Всего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(тыс. руб.)</w:t>
            </w:r>
          </w:p>
        </w:tc>
        <w:tc>
          <w:tcPr>
            <w:tcW w:w="0" w:type="auto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63F0F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Объемы финансирования по годам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(тыс. руб.)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20033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Ответственный за выполнение мероприятия</w:t>
            </w:r>
          </w:p>
        </w:tc>
      </w:tr>
      <w:tr w:rsidR="001B4E53" w:rsidRPr="004A76B1" w14:paraId="47A50C25" w14:textId="77777777" w:rsidTr="001B4E53">
        <w:trPr>
          <w:trHeight w:val="6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FFC97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E0BD5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CD582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BC837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0BA91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62E12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644A1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7A512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88435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8C8E3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38A87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1E58F979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CFB29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03522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(наименование результата выполнения мероприятия, </w:t>
            </w:r>
            <w:proofErr w:type="spellStart"/>
            <w:r w:rsidRPr="004A76B1">
              <w:rPr>
                <w:rFonts w:ascii="Arial" w:hAnsi="Arial" w:cs="Arial"/>
                <w:sz w:val="24"/>
                <w:szCs w:val="24"/>
              </w:rPr>
              <w:t>ед.измерения</w:t>
            </w:r>
            <w:proofErr w:type="spellEnd"/>
            <w:r w:rsidRPr="004A76B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7463D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26DA4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902E2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478B1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AF29D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E6456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02324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4F92C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BFA77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88C77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20548796" w14:textId="77777777" w:rsidTr="001B4E53">
        <w:trPr>
          <w:trHeight w:val="5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67573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8ADFE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BBAC5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CEFA7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6A986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6612E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F0973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E6DF2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0B5C1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D7D8E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A9293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9F741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36081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E099B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74FE8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0150A5F6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E24E7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E94EA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7B163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1002A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420C1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D5D4C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4F84C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A63EA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BF786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79A23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50D95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ADE14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A7329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4C724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C8898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1B4E53" w:rsidRPr="004A76B1" w14:paraId="042CD318" w14:textId="77777777" w:rsidTr="001B4E53">
        <w:trPr>
          <w:trHeight w:val="315"/>
        </w:trPr>
        <w:tc>
          <w:tcPr>
            <w:tcW w:w="0" w:type="auto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FB7E6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Подпрограмма 4 «Управление муниципальными финансами» </w:t>
            </w:r>
          </w:p>
        </w:tc>
      </w:tr>
      <w:tr w:rsidR="001B4E53" w:rsidRPr="004A76B1" w14:paraId="23CD2E98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AAFC0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9257A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Основное мероприятие 50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Разработка проекта бюджета и исполнение бюджета городского округа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39034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3E6B7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AD9D6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7D5FB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Финансовое управление Администрации Рузского городского округа</w:t>
            </w:r>
          </w:p>
        </w:tc>
      </w:tr>
      <w:tr w:rsidR="001B4E53" w:rsidRPr="004A76B1" w14:paraId="790CF4B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814B8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3B000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7D477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2C67A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91DC4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BC120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04A6D8C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148CF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707EA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B88D5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13F7F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1BE84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AA3B0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272F195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D7195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F410A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2F755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B4631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городского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49575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A7BDF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22B2BA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EB5D5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68CAC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388EB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C7A21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A28BF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DFAE3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1B9558B3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367DE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8A129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50.01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Проведение работы с главными администраторами по представлению прогноза поступления доходов и исполнению бюджета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F8F43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BEB4E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2E0B1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6BFB5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Финансовое управление Администрации Рузского городского округа</w:t>
            </w:r>
          </w:p>
        </w:tc>
      </w:tr>
      <w:tr w:rsidR="001B4E53" w:rsidRPr="004A76B1" w14:paraId="0E71AA9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7891A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79CB6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7E012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FFB01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13BB5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07205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48CF4B4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AA37A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26B30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ADE7F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A87D7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E31C4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C15B1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2CF5C49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87D42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E2FBE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E723B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52DA6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городского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92A6D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169F9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5FF0DFF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82BE8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D4F2D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746D2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8B7B1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FDA44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9414D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34F724B1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CCC85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2F9C7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50.02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Формирование прогноза поступлений налоговых и неналоговых доходов в местный бюджет на предстоящий месяц с разбивкой по дням в целях детального прогнозирования ассигнований для финансирования социально значимых расходов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930ED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AC7CF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42A7B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28A96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Финансовое управление Администрации Рузского городского округа</w:t>
            </w:r>
          </w:p>
        </w:tc>
      </w:tr>
      <w:tr w:rsidR="001B4E53" w:rsidRPr="004A76B1" w14:paraId="6DE211E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47591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31A97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3DFE9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5D871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14E7F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1370F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34C4816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D5476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20D95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3F9F4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CF10A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BDF18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E726B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443B77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A4942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D43FD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A1B9E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659F7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городского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A4970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43348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4D02C252" w14:textId="77777777" w:rsidTr="001B4E53">
        <w:trPr>
          <w:trHeight w:val="15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E37EC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831A2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8FABD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C0A7E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F7383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347F4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18F59AAE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E5983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0E047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Основное мероприятие 51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Снижение уровня задолженности по налоговым платежам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CE654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1148F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28E74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3E37F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Финансовое управление Администрации Рузского городского округа</w:t>
            </w:r>
          </w:p>
        </w:tc>
      </w:tr>
      <w:tr w:rsidR="001B4E53" w:rsidRPr="004A76B1" w14:paraId="3E5C0CE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3BD58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7BB7D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47BEF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75F51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48CB7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B1CEE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D2D66E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67B33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54034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0E85A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29F66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DE201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81C9F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0F95779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D2E22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3B9BD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D713A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19B82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городского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BA526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F8605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F4AFDF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19074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386C6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A3AE5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633FD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9573A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827EE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97589AA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FEDB3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2C435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51.01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 xml:space="preserve">Разработка мероприятий, направленных на увеличение доходов и снижение </w:t>
            </w:r>
            <w:r>
              <w:rPr>
                <w:rFonts w:ascii="Arial" w:hAnsi="Arial" w:cs="Arial"/>
                <w:sz w:val="24"/>
                <w:szCs w:val="24"/>
              </w:rPr>
              <w:t>задолженности по налоговым платежам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1F43B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7542F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96806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C9C41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Финансовое управление Администрации Рузского городского округа</w:t>
            </w:r>
          </w:p>
        </w:tc>
      </w:tr>
      <w:tr w:rsidR="001B4E53" w:rsidRPr="004A76B1" w14:paraId="684CAA4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2F25A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C3A0C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FACAF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49C1F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A234A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CBFA4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AB6EA6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2CC8F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25C86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84EA4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1BC89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EAD77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58DA2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5FA8084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4B6D8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B4998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7365B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12708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городского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74C53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BE895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DFD1D6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5269A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AD028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47492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CEB2B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AAE3E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F520E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25DFB8B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color w:val="FF0000"/>
          <w:sz w:val="24"/>
          <w:szCs w:val="24"/>
        </w:rPr>
      </w:pPr>
    </w:p>
    <w:p w14:paraId="0A87D88B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color w:val="FF0000"/>
          <w:sz w:val="24"/>
          <w:szCs w:val="24"/>
        </w:rPr>
      </w:pPr>
    </w:p>
    <w:p w14:paraId="3F2F7640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AD8547D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782DEDB6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5056910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0B9C4DBA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065E93EB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755D4C73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74ACCD1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2BA03D47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3D5B8DFB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7C62B111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712FE60A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5598FA0E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68BDBEA1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524714A2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0BEF6525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7A07EB32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1CD6C431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76315C59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5EB0A649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39E82459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19C73E67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0BB1C79E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3E43B5D7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46A3D0D9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158FE336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  <w:r w:rsidRPr="00443559">
        <w:rPr>
          <w:rFonts w:ascii="Arial" w:eastAsiaTheme="minorEastAsia" w:hAnsi="Arial" w:cs="Arial"/>
        </w:rPr>
        <w:t>Подпрограмма 5</w:t>
      </w:r>
    </w:p>
    <w:p w14:paraId="4C0C41F1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0D4AA4A7" w14:textId="77777777" w:rsidR="001B4E53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  <w:r w:rsidRPr="00443559">
        <w:rPr>
          <w:rFonts w:ascii="Arial" w:eastAsiaTheme="minorEastAsia" w:hAnsi="Arial" w:cs="Arial"/>
        </w:rPr>
        <w:t xml:space="preserve">«Обеспечивающая подпрограмма» </w:t>
      </w:r>
    </w:p>
    <w:p w14:paraId="039B55F1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  <w:r w:rsidRPr="006E6EF3">
        <w:rPr>
          <w:rFonts w:ascii="Arial" w:eastAsiaTheme="minorEastAsia" w:hAnsi="Arial" w:cs="Arial"/>
        </w:rPr>
        <w:t>муниципальной программы "Управление имуществом и финансами"</w:t>
      </w:r>
    </w:p>
    <w:p w14:paraId="793CA5A9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26AC3D8E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38C23F7C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0F0A5C28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1B7E116C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4E6F1A20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174A18D1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10A6BF94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68104656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53674C93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3CF17C7E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1741C67E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516885A5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31DBFBC9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5F5716A0" w14:textId="77777777" w:rsidR="001B4E53" w:rsidRPr="006E6EF3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7"/>
        <w:gridCol w:w="1969"/>
        <w:gridCol w:w="1777"/>
        <w:gridCol w:w="1777"/>
        <w:gridCol w:w="1777"/>
        <w:gridCol w:w="1777"/>
        <w:gridCol w:w="1777"/>
      </w:tblGrid>
      <w:tr w:rsidR="001B4E53" w:rsidRPr="006E6EF3" w14:paraId="7DC8D442" w14:textId="77777777" w:rsidTr="00196807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bookmarkEnd w:id="2"/>
          <w:bookmarkEnd w:id="3"/>
          <w:p w14:paraId="2B0BD257" w14:textId="77777777" w:rsidR="001B4E53" w:rsidRPr="006E6EF3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6E6EF3">
              <w:rPr>
                <w:rFonts w:ascii="Arial" w:hAnsi="Arial" w:cs="Arial"/>
              </w:rPr>
              <w:t>Паспорт муниципальной подпрограммы 5</w:t>
            </w:r>
            <w:r w:rsidRPr="006E6EF3">
              <w:rPr>
                <w:rFonts w:ascii="Arial" w:hAnsi="Arial" w:cs="Arial"/>
              </w:rPr>
              <w:br/>
              <w:t>«Обеспечивающая подпрограмма»</w:t>
            </w:r>
          </w:p>
          <w:p w14:paraId="7F9121C1" w14:textId="77777777" w:rsidR="001B4E53" w:rsidRPr="006E6EF3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6E6EF3">
              <w:rPr>
                <w:rFonts w:ascii="Arial" w:hAnsi="Arial" w:cs="Arial"/>
              </w:rPr>
              <w:t>муниципальной программы "Управление имуществом и финансами"</w:t>
            </w:r>
          </w:p>
        </w:tc>
      </w:tr>
      <w:tr w:rsidR="001B4E53" w:rsidRPr="008A35EC" w14:paraId="18EFBCDC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83DE97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Координатор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FF0F04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 xml:space="preserve">Заместитель Главы Рузского городского округа – </w:t>
            </w:r>
            <w:proofErr w:type="spellStart"/>
            <w:r w:rsidRPr="008A35EC">
              <w:rPr>
                <w:rFonts w:ascii="Arial" w:hAnsi="Arial" w:cs="Arial"/>
              </w:rPr>
              <w:t>Т.А.Пирогова</w:t>
            </w:r>
            <w:proofErr w:type="spellEnd"/>
          </w:p>
        </w:tc>
      </w:tr>
      <w:tr w:rsidR="001B4E53" w:rsidRPr="008A35EC" w14:paraId="72BF12EF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2D046F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Муниципальный заказчик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0FFF3A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 xml:space="preserve">Администрация Рузского городского округа </w:t>
            </w:r>
          </w:p>
        </w:tc>
      </w:tr>
      <w:tr w:rsidR="001B4E53" w:rsidRPr="008A35EC" w14:paraId="0F871FE6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4643E0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Цели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A6B553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Обеспечение сбалансированности и устойчивости бюджета городского округа, повышение качества и прозрачности управления муниципальными финансами</w:t>
            </w:r>
          </w:p>
        </w:tc>
      </w:tr>
      <w:tr w:rsidR="001B4E53" w:rsidRPr="008A35EC" w14:paraId="12391BCD" w14:textId="77777777" w:rsidTr="00196807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DF7FDD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Подпрограмма 5 «Обеспечивающая подпрограмма»</w:t>
            </w:r>
          </w:p>
        </w:tc>
      </w:tr>
      <w:tr w:rsidR="001B4E53" w:rsidRPr="008A35EC" w14:paraId="478A950D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EC4B22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Краткая характеристика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0B3205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Реализация мероприятий по обеспечению деятельности Администрации Рузского городского округа</w:t>
            </w:r>
          </w:p>
        </w:tc>
      </w:tr>
      <w:tr w:rsidR="001B4E53" w:rsidRPr="008A35EC" w14:paraId="44CB6FC3" w14:textId="77777777" w:rsidTr="00196807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84E625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Источники финансирования муниципальной программы,</w:t>
            </w:r>
            <w:r w:rsidRPr="008A35EC">
              <w:rPr>
                <w:rFonts w:ascii="Arial" w:hAnsi="Arial" w:cs="Arial"/>
              </w:rPr>
              <w:br/>
              <w:t>в том числе по годам: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7DEBCA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Расходы (тыс. рублей)</w:t>
            </w:r>
          </w:p>
        </w:tc>
      </w:tr>
      <w:tr w:rsidR="001B4E53" w:rsidRPr="008A35EC" w14:paraId="4F4CFF5E" w14:textId="77777777" w:rsidTr="00196807">
        <w:trPr>
          <w:trHeight w:val="6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8B5B57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3BE7BB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35C394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9CEC04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2024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173AD5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2025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38CE00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2026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43C0EC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2027 год</w:t>
            </w:r>
          </w:p>
        </w:tc>
      </w:tr>
      <w:tr w:rsidR="001B4E53" w:rsidRPr="008A35EC" w14:paraId="4E3E87D8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ED86B3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 xml:space="preserve">Средства бюджета </w:t>
            </w:r>
            <w:r w:rsidRPr="008A35EC">
              <w:rPr>
                <w:rFonts w:ascii="Arial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555ACA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45204,01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88E873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12904,01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4A614B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8321BB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B1F891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99D99F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</w:tr>
      <w:tr w:rsidR="001B4E53" w:rsidRPr="008A35EC" w14:paraId="1BC9FD54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EE5690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7BBE23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3A06CC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23C842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C64119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BC53F7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EE1C8B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</w:tr>
      <w:tr w:rsidR="001B4E53" w:rsidRPr="008A35EC" w14:paraId="1B9F5984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084AAC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Средства бюджета</w:t>
            </w:r>
            <w:r w:rsidRPr="008A35EC">
              <w:rPr>
                <w:rFonts w:ascii="Arial" w:hAnsi="Arial" w:cs="Arial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256313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2279461,51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56D1C0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422139,59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B9AAB6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508693,13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D6DA9D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452909,59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8D9259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447859,60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344DF4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447859,60</w:t>
            </w:r>
          </w:p>
        </w:tc>
      </w:tr>
      <w:tr w:rsidR="001B4E53" w:rsidRPr="008A35EC" w14:paraId="22505A14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39E88E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9B73FE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BD9A08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CB1F0B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729F78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5C9A75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9E4882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</w:tr>
      <w:tr w:rsidR="001B4E53" w:rsidRPr="008A35EC" w14:paraId="156E166C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9C633D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Всего, в том числе по годам: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982149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2324665,52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41A664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435043,60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991F00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540993,13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470037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452909,59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E0272D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447859,60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4BEA73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447859,60</w:t>
            </w:r>
          </w:p>
        </w:tc>
      </w:tr>
    </w:tbl>
    <w:p w14:paraId="3B5EDC24" w14:textId="77777777" w:rsidR="001B4E53" w:rsidRPr="00443559" w:rsidRDefault="001B4E53" w:rsidP="001B4E53">
      <w:pPr>
        <w:shd w:val="clear" w:color="auto" w:fill="FFFFFF" w:themeFill="background1"/>
        <w:contextualSpacing/>
        <w:jc w:val="center"/>
        <w:rPr>
          <w:rFonts w:ascii="Arial" w:hAnsi="Arial" w:cs="Arial"/>
        </w:rPr>
      </w:pPr>
    </w:p>
    <w:p w14:paraId="41301FAE" w14:textId="77777777" w:rsidR="001B4E53" w:rsidRPr="00443559" w:rsidRDefault="001B4E53" w:rsidP="001B4E53">
      <w:pPr>
        <w:shd w:val="clear" w:color="auto" w:fill="FFFFFF" w:themeFill="background1"/>
        <w:contextualSpacing/>
        <w:jc w:val="center"/>
        <w:rPr>
          <w:rFonts w:ascii="Arial" w:hAnsi="Arial" w:cs="Arial"/>
        </w:rPr>
      </w:pPr>
    </w:p>
    <w:p w14:paraId="6E3C1E70" w14:textId="77777777" w:rsidR="001B4E53" w:rsidRPr="00443559" w:rsidRDefault="001B4E53" w:rsidP="001B4E53">
      <w:pPr>
        <w:shd w:val="clear" w:color="auto" w:fill="FFFFFF" w:themeFill="background1"/>
        <w:contextualSpacing/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>Общая характеристика сферы реализации муниципальной подпрограммы 5</w:t>
      </w:r>
    </w:p>
    <w:p w14:paraId="1368B2CA" w14:textId="77777777" w:rsidR="001B4E53" w:rsidRPr="00443559" w:rsidRDefault="001B4E53" w:rsidP="001B4E53">
      <w:pPr>
        <w:shd w:val="clear" w:color="auto" w:fill="FFFFFF" w:themeFill="background1"/>
        <w:contextualSpacing/>
        <w:jc w:val="center"/>
        <w:rPr>
          <w:rFonts w:ascii="Arial" w:eastAsiaTheme="minorEastAsia" w:hAnsi="Arial" w:cs="Arial"/>
        </w:rPr>
      </w:pPr>
      <w:r w:rsidRPr="00443559">
        <w:rPr>
          <w:rFonts w:ascii="Arial" w:eastAsiaTheme="minorEastAsia" w:hAnsi="Arial" w:cs="Arial"/>
        </w:rPr>
        <w:t xml:space="preserve">«Обеспечивающая подпрограмма» </w:t>
      </w:r>
      <w:r w:rsidRPr="006E6EF3">
        <w:rPr>
          <w:rFonts w:ascii="Arial" w:hAnsi="Arial" w:cs="Arial"/>
        </w:rPr>
        <w:t>муниципальной программы "Управление имуществом и финансами"</w:t>
      </w:r>
    </w:p>
    <w:p w14:paraId="329FABDA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32909413" w14:textId="77777777" w:rsidR="001B4E53" w:rsidRPr="00443559" w:rsidRDefault="001B4E53" w:rsidP="001B4E53">
      <w:pPr>
        <w:shd w:val="clear" w:color="auto" w:fill="FFFFFF" w:themeFill="background1"/>
        <w:ind w:firstLine="540"/>
        <w:contextualSpacing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Подпрограмма «Обеспечивающая подпрограмма»</w:t>
      </w:r>
      <w:r>
        <w:rPr>
          <w:rFonts w:ascii="Arial" w:hAnsi="Arial" w:cs="Arial"/>
        </w:rPr>
        <w:t xml:space="preserve"> </w:t>
      </w:r>
      <w:r w:rsidRPr="006E6EF3">
        <w:rPr>
          <w:rFonts w:ascii="Arial" w:hAnsi="Arial" w:cs="Arial"/>
        </w:rPr>
        <w:t>муниципальной программы "Управление имуществом и финансами"</w:t>
      </w:r>
      <w:r w:rsidRPr="00443559">
        <w:rPr>
          <w:rFonts w:ascii="Arial" w:hAnsi="Arial" w:cs="Arial"/>
        </w:rPr>
        <w:t xml:space="preserve"> </w:t>
      </w:r>
      <w:r w:rsidRPr="00443559">
        <w:rPr>
          <w:rFonts w:ascii="Arial" w:eastAsiaTheme="minorEastAsia" w:hAnsi="Arial" w:cs="Arial"/>
        </w:rPr>
        <w:t>Рузского городского округа Московской области на 2023-2027 годы</w:t>
      </w:r>
      <w:r w:rsidRPr="00443559">
        <w:rPr>
          <w:rFonts w:ascii="Arial" w:hAnsi="Arial" w:cs="Arial"/>
        </w:rPr>
        <w:t xml:space="preserve"> (далее - Подпрограмма) сформирована в рамках выполнения задач по совершенствованию системы муниципального управления и эффективности обеспечения деятельности Администрации Рузского городского округа и её структурных подразделений.</w:t>
      </w:r>
    </w:p>
    <w:p w14:paraId="6F8D7A7C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Основанием для разработки Подпрограммы является постановление Администрации Рузского городского округа от 07.11.2022 № 5391 «Об утверждении перечня муниципальных программ Рузского городского округа, вступающих в действие с 01.01.2023».</w:t>
      </w:r>
    </w:p>
    <w:p w14:paraId="21A0E23B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Цели и задачи Подпрограммы.</w:t>
      </w:r>
    </w:p>
    <w:p w14:paraId="3413BC96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Подпрограмма разработана в целях повышения эффективности организационного, нормативно-правового и финансового обеспечения, развития и укрепления материально-технической базы администрации Рузского городского округа и ее структурных подразделений с правами юридических лиц, а также  в целях повышения эффективности содержания имущества администрации Рузского городского округа, необходимого для обеспечения деятельности органов  местного самоуправления, а также финансового обеспечения развития и укрепления материально-технической базы администрации Рузского городского округа.</w:t>
      </w:r>
    </w:p>
    <w:p w14:paraId="7436A772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В ходе реализации Подпрограммы реализуются основные мероприятия</w:t>
      </w:r>
    </w:p>
    <w:p w14:paraId="6FC2C243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  <w:r w:rsidRPr="00443559">
        <w:rPr>
          <w:rFonts w:ascii="Arial" w:hAnsi="Arial" w:cs="Arial"/>
        </w:rPr>
        <w:t xml:space="preserve">- </w:t>
      </w:r>
      <w:r w:rsidRPr="00443559">
        <w:rPr>
          <w:rFonts w:ascii="Arial" w:hAnsi="Arial" w:cs="Arial"/>
          <w:shd w:val="clear" w:color="auto" w:fill="FFFFFF"/>
        </w:rPr>
        <w:t>Создание условий для реализации полномочий органов местного самоуправления;</w:t>
      </w:r>
    </w:p>
    <w:p w14:paraId="1DA37C4D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  <w:r w:rsidRPr="00443559">
        <w:rPr>
          <w:rFonts w:ascii="Arial" w:hAnsi="Arial" w:cs="Arial"/>
          <w:shd w:val="clear" w:color="auto" w:fill="FFFFFF"/>
        </w:rPr>
        <w:t>- Мероприятия, реализуемые в целях создания условий для реализации полномочий органов местного самоуправления.</w:t>
      </w:r>
    </w:p>
    <w:p w14:paraId="23E46879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</w:p>
    <w:p w14:paraId="15EB165B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</w:p>
    <w:tbl>
      <w:tblPr>
        <w:tblW w:w="136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"/>
        <w:gridCol w:w="1828"/>
        <w:gridCol w:w="1281"/>
        <w:gridCol w:w="1629"/>
        <w:gridCol w:w="1124"/>
        <w:gridCol w:w="1020"/>
        <w:gridCol w:w="1020"/>
        <w:gridCol w:w="1020"/>
        <w:gridCol w:w="1020"/>
        <w:gridCol w:w="1020"/>
        <w:gridCol w:w="1020"/>
        <w:gridCol w:w="1721"/>
      </w:tblGrid>
      <w:tr w:rsidR="001B4E53" w:rsidRPr="00C30E49" w14:paraId="0950F6C1" w14:textId="77777777" w:rsidTr="001B4E53">
        <w:trPr>
          <w:trHeight w:val="315"/>
        </w:trPr>
        <w:tc>
          <w:tcPr>
            <w:tcW w:w="0" w:type="auto"/>
            <w:gridSpan w:val="1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C5550E" w14:textId="77777777" w:rsidR="001B4E53" w:rsidRPr="00C30E49" w:rsidRDefault="001B4E53" w:rsidP="00196807">
            <w:pPr>
              <w:shd w:val="clear" w:color="auto" w:fill="FFFFFF" w:themeFill="background1"/>
              <w:ind w:hanging="105"/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C30E49">
              <w:rPr>
                <w:rFonts w:ascii="Arial" w:hAnsi="Arial" w:cs="Arial"/>
                <w:color w:val="000000" w:themeColor="text1"/>
                <w:shd w:val="clear" w:color="auto" w:fill="FFFFFF"/>
              </w:rPr>
              <w:t>Перечень мероприятий подпрограммы 5 «Обеспечивающая подпрограмма»</w:t>
            </w:r>
          </w:p>
          <w:p w14:paraId="0B5CFC8A" w14:textId="77777777" w:rsidR="001B4E53" w:rsidRPr="00C30E49" w:rsidRDefault="001B4E53" w:rsidP="00196807">
            <w:pPr>
              <w:shd w:val="clear" w:color="auto" w:fill="FFFFFF" w:themeFill="background1"/>
              <w:ind w:hanging="105"/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C30E49">
              <w:rPr>
                <w:rFonts w:ascii="Arial" w:hAnsi="Arial" w:cs="Arial"/>
                <w:color w:val="000000" w:themeColor="text1"/>
              </w:rPr>
              <w:t>муниципальной программы "Управление имуществом и финансами"</w:t>
            </w:r>
          </w:p>
        </w:tc>
      </w:tr>
      <w:tr w:rsidR="001B4E53" w:rsidRPr="00C30E49" w14:paraId="57CF87FF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16FB9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№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BDBF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Подпрограммы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(наименование результата выполнения мероприятия, ед. измерения)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55F86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Сроки исполнения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26C91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Источники финансирования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FCD95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Всего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(тыс. руб.)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298BC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E366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Объемы финансирования по годам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(тыс. руб.)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CF9D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Ответственный за выполнение мероприятия</w:t>
            </w:r>
          </w:p>
        </w:tc>
      </w:tr>
      <w:tr w:rsidR="001B4E53" w:rsidRPr="00C30E49" w14:paraId="0D7CDBE2" w14:textId="77777777" w:rsidTr="001B4E53">
        <w:trPr>
          <w:trHeight w:val="5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A117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1DEF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6E56E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090B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04517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B5E6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65452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19F5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E5786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48B5A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6D7DE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2028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8467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38668F3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0C22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A0DB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13CDC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CAE49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AFB09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16A53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CCFB55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D2C9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7F0F7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8013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6D91B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7C4C4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11</w:t>
            </w:r>
          </w:p>
        </w:tc>
      </w:tr>
      <w:tr w:rsidR="001B4E53" w:rsidRPr="00C30E49" w14:paraId="1839D968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751E7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1EECE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Основное мероприятие 01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Создание условий для реализации полномочий органов местного самоуправления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728DA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B0A9D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7162A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2768750,31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E31C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434537,90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D4C6C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540226,02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DAA61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452284,09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23C7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447234,10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A2DA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447234,10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94EEC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447234,10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994D5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Управление делами Администрации Рузского городского округа</w:t>
            </w:r>
          </w:p>
        </w:tc>
      </w:tr>
      <w:tr w:rsidR="001B4E53" w:rsidRPr="00C30E49" w14:paraId="2B5AF7A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561E7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DC3B4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DA467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CD33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3880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A9890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12904,01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FAB486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EC507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D8ED7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1B5D4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D54A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A0795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2C4F9C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DBE31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A2C06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BBA5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CA06C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72FF3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B5FC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91AB73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6B22A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1C821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B83D2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0F82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FBED2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942C7D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B0467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8C8CB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FF0C8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8FFB1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A0AB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2301912,41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CFCC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421633,89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D9815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507926,02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43C5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452284,09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E9FF3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447234,10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F00BB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447234,10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FE2A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447234,10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A59B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27112E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F93C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A1390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1507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CF6F6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F2CC8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9DB47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20BCA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F3205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2BE4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D9712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D71DF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A47D8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12C180C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EF77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C9F5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01.01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Функционирование высшего должностного лица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E9645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BA532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144C2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21640,73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B9E6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3880,73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D0A6F1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4205,56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A155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4E63B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54236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DEB13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411E1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Управление делами Администрации Рузского городского округа</w:t>
            </w:r>
          </w:p>
        </w:tc>
      </w:tr>
      <w:tr w:rsidR="001B4E53" w:rsidRPr="00C30E49" w14:paraId="5D690D2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A346F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E6844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6DEFC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95CB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B5EF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A2590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3EAF0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CC48B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0EC41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865D6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B9522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E910B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B8554E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2B9EB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758A4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45D86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8B936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A2A1D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28BE7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203FD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3DD5B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3C0F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2C0C7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E76FC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B7D57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EF372F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17FD5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5F96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1E864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12CF9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B21C8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17760,00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FE71D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3880,73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62216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4205,56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A8D75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5929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913D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DEB37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96F2F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A95440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8EAFB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F80A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A55C6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D6952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262E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BF8EA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CFFED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7099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BAFF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EAC85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13D48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CDC1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2AA3D67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5F19A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68117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01.02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Расходы на обеспечение деятельности администрации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727DA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4B932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5972C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1283726,10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94D88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195868,91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44125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277303,31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80057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205661,20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5DB39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201630,89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BF852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201630,89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63956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201630,89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66D29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Управление делами Администрации Рузского городского округа</w:t>
            </w:r>
          </w:p>
        </w:tc>
      </w:tr>
      <w:tr w:rsidR="001B4E53" w:rsidRPr="00C30E49" w14:paraId="3444EC0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02822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47843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A8AD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1571E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BE7E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139C4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12904,01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EF19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66DE4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6970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1B5B1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82AA5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CCD6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98717D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20D0D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F9B13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0F3E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DABA1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21935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1E6E0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702BC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4D643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097AE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BDA8B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FF68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502A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9DFFA2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A9BE3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F2FF2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3427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E9D38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659DA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1055557,19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5D791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182964,90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FC33E3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245003,31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5F69F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205661,20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706A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201630,89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C552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201630,89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F492B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201630,89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AC8E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18D3D1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8CAA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6B107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62A0A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BB32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8F2CA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AFFB6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4D3D65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3919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8FF90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516A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6A76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4D60F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3292A1D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6C998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49CC0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01.03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 xml:space="preserve">Комитеты и отраслевые управления при администрации 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24B3B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0F1A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67ECF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6742,86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FBBEE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1919,38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D7ED66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613,80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BB4C7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70D5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B30E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408C0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4903F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Управление делами Администрации Рузского городского округа</w:t>
            </w:r>
          </w:p>
        </w:tc>
      </w:tr>
      <w:tr w:rsidR="001B4E53" w:rsidRPr="00C30E49" w14:paraId="503D7C3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41743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1498C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36F87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E6E1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5559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51245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ECE1BF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9D2DA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EE7DD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5FB20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3E4EA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5B28E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C902CEB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D310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26A2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382B2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DD8A0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062F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48CCA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DF4FC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0522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1C5AF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DA96C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D6994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7C3C6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87F038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18065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B72E2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73BC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0CDB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3A6BD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4823,48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47CC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1919,38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81244F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613,80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5AC7E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B40DF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895C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A6FB6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0824F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D98915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B820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CA484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43341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332D7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638AB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CD649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9829ED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8D50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EB6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8D336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FA0FD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13F89D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8317B04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0D91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A01A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01.04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Обеспечение деятельности (оказание услуг) муниципальных органов - комитет по экономике (Указать)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32F6D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3351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D70F6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772C2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E4A09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F0A57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0837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4A987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C8E96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AFB14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1B4E53" w:rsidRPr="00C30E49" w14:paraId="2C5EF5F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490A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14F2B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AF3E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ED4D9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C5BEB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335DA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9CDFC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40D44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1C16C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A2EE0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91F6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B7FC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527744B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0F16C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E937B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0B518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429C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7BB8A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673E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C26F5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3692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8C270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C2ECC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0233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82AC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FA593AD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A515F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949AC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726F4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237EA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BEF6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F071A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4620F1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6A73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D527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52DF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454ED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EDA37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A3C069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E1F46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0E2DFB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AE8FA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C90D4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0E0A1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A61D3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BCF49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013F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F271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01EA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A03CB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145B4F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2FE7A1B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D615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034AA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01.05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Обеспечение деятельности финансового органа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52E3D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FAC74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BAEBE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116053,99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F87D8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20189,62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F41C2D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21091,07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E9C16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18815,57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ADDBE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18652,57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D9B8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18652,57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8ED8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18652,57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24132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Управление делами Администрации Рузского городского округа</w:t>
            </w:r>
          </w:p>
        </w:tc>
      </w:tr>
      <w:tr w:rsidR="001B4E53" w:rsidRPr="00C30E49" w14:paraId="077B0FED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9F429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CA5A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EF303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1ABF8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323AF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0CF3E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F63E35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BD6E2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38253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F86E4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AC1FB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4A967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F2130CD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1EAF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40528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AB4E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DF15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563C1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4B12E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21AACB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A21D6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4E51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9A9D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A5BC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3EAA8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8342A9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59D29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F07B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AFF1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CA36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67C0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95864,37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513D8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20189,62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B2899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21091,07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54162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18815,57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E2CE6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18652,57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14AA1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18652,57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CD42E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18652,57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8CE4D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2491E4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52501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D8A5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5AC32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FCE52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EF5E3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FEFAA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E22D2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EA5D2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0549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E1E8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B3961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92A17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DF7AB55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1B98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A3552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01.06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Расходы на обеспечение деятельности (оказание услуг) муниципальных учреждений - централизованная бухгалтерия муниципального образования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0582A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71BB8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32E2E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274244,55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36D9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46122,86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460F0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45691,04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BB80F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46029,62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4E91F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45467,01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437B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45467,01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D5F59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45467,01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3AE88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Финансовое управление Администрации Рузского городского округа</w:t>
            </w:r>
          </w:p>
        </w:tc>
      </w:tr>
      <w:tr w:rsidR="001B4E53" w:rsidRPr="00C30E49" w14:paraId="4A66934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4B45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3867D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F4A0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B6E4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6A8D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C05BC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8D983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1560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335F7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E291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0708C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E77B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D67310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2BFF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0137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BA6BF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CD77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6EDC0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FC6AB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96A45B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2C01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46B39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653DC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FF56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AF053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E5D2AC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D06F3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46BDF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F2565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E633F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659D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228121,69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6829E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46122,86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1B2043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45691,04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B1726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46029,62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7F690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45467,01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ED42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45467,01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2C807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45467,01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4857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DD6D9EE" w14:textId="77777777" w:rsidTr="001B4E53">
        <w:trPr>
          <w:trHeight w:val="8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3E6C2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C720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32F75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47C2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F72F2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D840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1C74F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BF818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D88C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9BAB5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09E8E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3993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7C4E47C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73716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D347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01.07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Расходы на обеспечение деятельности (оказание услуг) муниципальных учреждений - обеспечение деятельности органов местного самоуправления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5A93F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EC6D4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2966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941636,62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512C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145158,78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26456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169474,66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4185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9C9DA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59BE2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E0C2F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A3A38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МБУ РГО "ЦОД ОМСУ РГО"</w:t>
            </w:r>
          </w:p>
        </w:tc>
      </w:tr>
      <w:tr w:rsidR="001B4E53" w:rsidRPr="00C30E49" w14:paraId="69AAF11B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7E21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CE2A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35EF4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2916D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5EEC3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998C5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AAD26F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57AF7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F312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0AD0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FFFCF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99144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98B8B3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F07D7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0909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B8AF7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3046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FEB7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CAEC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F1EACB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C952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6FC4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C9E3A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308F2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EFEE0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4C31130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687C7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7AF5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2868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33F65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7DCC4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796477,84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11CE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145158,78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262C6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169474,66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195B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58D5A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0981D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C81AC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946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856990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772BB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D3E33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BFA9F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E92B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235B9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7E943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08D75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3960B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405D7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4E8A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1B9CE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60602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EF1D275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38A27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BD86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01.08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Организация и осуществление мероприятий по мобилизационной подготовке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E44D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7B196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8967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4694,73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61FDF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634,00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5792F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936,73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AED39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1006,00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F846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706,00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AF1C1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706,00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D5B02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706,00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D427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Отдел мобилизационной работы</w:t>
            </w:r>
          </w:p>
        </w:tc>
      </w:tr>
      <w:tr w:rsidR="001B4E53" w:rsidRPr="00C30E49" w14:paraId="1870CB5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23AC0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8BFE2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A22E6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DB18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480D1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2A16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BB5C3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CDC4F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08DC0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EE55F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64682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FD6D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AD9E39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349E7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AF41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7DF1C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B158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92895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AC2B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01ED6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FDC39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4547A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DABCA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84AE4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1EE8E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712970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FC49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960DE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A14B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D30C7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91E0F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4060,73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700BE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634,00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85287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936,73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6DE94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1006,00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9BC58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706,00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F5995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706,00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09966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706,00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DA91A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A72380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38A0F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82F6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2EA22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0FEAB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AC57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92AA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94FD4B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C5E92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8E85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9A49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068DF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81CBB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61DE538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DB3B2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7846B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01.09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Взносы в уставной капитал муниципальных предприятий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3EB42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9105F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9DD1F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8D657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79A965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645F8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B0D39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B15D9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60EDE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94AF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1B4E53" w:rsidRPr="00C30E49" w14:paraId="76A049A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3EF6AC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DF976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BF243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DDA38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D85A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0FDBE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74349D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1343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FE3A4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0EA9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8B9E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59EB2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401D24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E378FB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917B4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325E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68F7E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FB868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64BD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C912F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E90C1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815B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A49C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01C9E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AA656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E73BDEC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ECB2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4477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86E77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6A996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8B97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3B15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C77C2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F1C3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D575A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0FB2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3A1E5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AB65F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72868A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949F6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94B2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92D45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E8F6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53F77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48A4D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E95A9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456EC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B7C85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8DC21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5AE7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7BBD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FAE62DA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4350C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7E4C5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01.10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Взносы в общественные организации (Уплата членских взносов членами Совета муниципальных образований Московской области)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4376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3838B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E409D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1289,00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5941C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3D91F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15715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A9204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48BE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BB6C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2FAA8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Финансовое управление Администрации Рузского городского округа</w:t>
            </w:r>
          </w:p>
        </w:tc>
      </w:tr>
      <w:tr w:rsidR="001B4E53" w:rsidRPr="00C30E49" w14:paraId="03835A3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12FC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61CA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9238C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993E4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F6F9A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D4E0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BDFD9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B732C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248F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B087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482E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2DA0E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2C2B35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280F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E9507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C0C09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A864A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2921D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034B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615DC6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574A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DD54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EFEA5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FE12B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2049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E201CC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67014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A9A1A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AAF31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3D4D9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D775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1095,00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B3294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4263E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FE6A3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3E3BD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89875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1AA45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20A32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BBCDC7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FD0A0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76CBE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78D4C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86AB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66BC3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4F142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C5AA6F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2844F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EB372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B001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48A4D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E7CD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32C0FA2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62AF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05CF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01.11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Материально-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техническое и организационное обеспечение деятельности старосты сельского населенного пункта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EDBF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CE8F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5C7EB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7756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36BDF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2349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CBB0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2EB0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456C4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56C7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1B4E53" w:rsidRPr="00C30E49" w14:paraId="62D15A6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609E8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1AF8C3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6A32A1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91B3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997F9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C0E18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97F24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371E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A0E7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E107F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FB312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985A6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0F32B5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48680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F8DED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48995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356C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84F44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9C75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62042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467C2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1697A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C58CB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B3D2D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AB9E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CBD790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D26FF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31D210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F88F76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8775B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BCDFA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DBE2A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92FF4D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5916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C5AFF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FBBD3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95D85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987B4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00D800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D8EA8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BA9B62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BDB4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CB5D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D0A81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CE3B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D6044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6F942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936D0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CA0B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380B9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2081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1CCBF9A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F65B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22E8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01.13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Осуществление мер по противодействию коррупции в границах городского округа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2FB4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1BE2F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DF020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5EDBA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1E811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4A67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7A42C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5FCD7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592E0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47DB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1B4E53" w:rsidRPr="00C30E49" w14:paraId="69C8D88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DF731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54F857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BFD1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D954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8770C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FF0E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D2029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BB33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BA4A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BEF0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1F75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DBD6B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2A8F030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28DAF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6602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6BE31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F380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98B9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1D00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A29751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93E17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3E0A9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2A2E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48F1A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6B55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02009D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133FB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7F7CD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E4EA2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F857F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52E77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85653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88CB4B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EBCDB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3EEA2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A98E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C8835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62B7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53BCF6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26BF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DDFD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006EE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AB782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2E0B2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6F73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9E5C7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4D524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59ADC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6D8D0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C8338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6E017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7E9CACE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90AF0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98A9F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01.14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Принятие устава муниципального образования и внесение в него изменений и дополнений, издание муниципальных правовых актов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BD48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95A25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82B2E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16686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B0873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3F57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FCE39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B4410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30226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A3C5D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1B4E53" w:rsidRPr="00C30E49" w14:paraId="2995BD5B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F162AC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07434B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51726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21449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50914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E1E40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F6945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A5FB1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9D81C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87CD8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E3F2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E8948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95EE51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08E112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5347E0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D488D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91C0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9E2A2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C3DE0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2A884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BB6A7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F0C4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A4D33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47BF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818F3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50F4F8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87E6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B2A25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0B66D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75CBA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13B02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5A594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1FFC1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15FB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4B45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BA28E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BFAE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8374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5A9219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6BDD0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0BBC6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4760E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5C910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35561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35B82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E6A8A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E0EB8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B78FB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11A09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49DE4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E0159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2C47747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7B634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9C22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01.15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Организация сбора статистических показателей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ED69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039FA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10850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CB98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A78E7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107AC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42726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2B413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71C17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18781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1B4E53" w:rsidRPr="00C30E49" w14:paraId="55DBC73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20C5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57998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5A8BE9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A52AD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69F8A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7460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A04B9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7F8D0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515A5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02D86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34AE6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1273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35AF3B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779EC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13A29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7517AC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DF40A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федерального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BF97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19D9D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C6453F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B7A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7DEAD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A6B8C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0AD0F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FF974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6D077A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3441E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5B935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3085A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83A2E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0DF0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BD40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4D916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D0D07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D99B0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1E22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16E95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02BB1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BA71B8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8B767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4CBEE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44473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6CAB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Внебюджетные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F743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EE768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464DB3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1F7D0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0C6D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DD3FC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E42A6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3C8AD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49D7200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D786B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59278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01.16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Обеспечение деятельности муниципальных центров управления регионом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4E2D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29D2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8F90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60635,37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A908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10820,37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B8E95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DBFD8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99FED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D2F7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5E1D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ADD3A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МКУ "МЦУР РГО МО"</w:t>
            </w:r>
          </w:p>
        </w:tc>
      </w:tr>
      <w:tr w:rsidR="001B4E53" w:rsidRPr="00C30E49" w14:paraId="4DD8A36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2B5D0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59C35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B686F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63CAE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6CDE3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95779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1A8C23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7F0D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2D52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C5E6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2055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74B8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BAF7F8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01B0B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AE601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E699F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AD00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федерального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E8E25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3F429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E9D2A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421A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EEE52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D8EC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F57EE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11672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051CC4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BC9D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ECBBA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E8574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6915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6CF5D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49815,00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1F88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10820,37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C66E7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881A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7A03D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F149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A67ED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5D249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B5BDE8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16EA0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31D02C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FF9B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09D5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Внебюджетные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47E6A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6850D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F1F61D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7B7E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A6E3D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7FAEB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5E3C6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4035C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87EDE55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747C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CF2DE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01.17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Обеспечение деятельности муниципальных казенных учреждений в сфере закупок товаров, работ, услуг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2055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8B48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5F52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58086,36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ED12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9749,25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F915E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10727,85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CB120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9397,87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800DE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9403,80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A161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9403,80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2399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9403,80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D787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МКУ "ЦЗ"</w:t>
            </w:r>
          </w:p>
        </w:tc>
      </w:tr>
      <w:tr w:rsidR="001B4E53" w:rsidRPr="00C30E49" w14:paraId="07048C2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2455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E066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C87F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DBFD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8953D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623BF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A2686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8C788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F7F07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CFD10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92D94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A73E0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AA0911C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82AC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21C5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B0445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3A99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0D1F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794F1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DBD516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8A7B8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B15E9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8635A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C3F74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F2CC9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37B9690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EB8C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6E871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41AC9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87D76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5F78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48337,11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9E26C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9749,25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438D0B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10727,85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86C1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9397,87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BB2C6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9403,80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A3A65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9403,80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321F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9403,80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E099D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9882C0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4C06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8F193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C776C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24665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7609D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6463D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56BD5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AAA0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CBE1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8B5B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4B1EF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EF407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BCBC758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0E07D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4FDA9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Мероприятие 01.18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 xml:space="preserve">Субсидии, подлежащие перечислению в бюджет Московской области из бюджетов городских округов Московской области, в рамках расчета "отрицательного" трансферта 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82772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21DCE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24333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CD2EF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8F110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8DBB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4E86D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97D61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FE52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A85B8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D9CB51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AB66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187BC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F51949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BE8B7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FA5FC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392A8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22A511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232CF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816E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7FC65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E94CE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38FF0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D5EB7E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FDB1AE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3A2EB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C2120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F15D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A97B3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E7ACD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DF7E9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092F4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6722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A5C68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BD14A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CF64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6AD5EE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5C1E56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8B252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1DC0A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74C54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C1CD6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F1A5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60A19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2322E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FEA89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97B84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8621F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D1B8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A300721" w14:textId="77777777" w:rsidTr="001B4E53">
        <w:trPr>
          <w:trHeight w:val="9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1ED0B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D3995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1DE9D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A0EA5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4B1AD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529B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32C98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69074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48BEC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CAC00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3615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F20ED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9B920F9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8E39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3667C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01.19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Субсидии из бюджета городского округа Московской области бюджетам других городских округов Московской области в целях софинансирования расходных обязательств, возникающих при выполнении полномочий органов местного самоуправления по решению вопросов местного значения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37DA9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C9AD8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1298E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811B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061D4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9F2B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446DC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33C7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72B42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76702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82318AC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32A8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7FD13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8A2F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4E343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37257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A3F7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52447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199C1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85F8C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A666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C5852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9110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A6B3A0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7661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97294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171F0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0EE72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C77EB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5421D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A42C2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3D7F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4C3EB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0FFA2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FBAE8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63A2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5BDB18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9DADD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2279F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AD5A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7CCBA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9CF18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EA7C3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AB4DD3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D572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923EE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83A57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70A57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89C0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264CAEA" w14:textId="77777777" w:rsidTr="001B4E53">
        <w:trPr>
          <w:trHeight w:val="258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507F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3A39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BF0E0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89C5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634C5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740A4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BA546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45BA4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0735B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A583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B6930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330C1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3FCB18F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C9620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C36D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Основное мероприятие 03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Мероприятия, реализуемые в целях создания условий для реализации полномочий органов местного самоуправления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5C275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5CED3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0570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3774,81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B16C6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505,70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99453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767,11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017B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E7838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AD572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F4C10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9E890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Отдел муниципальной службы и кадров Администрации Рузского городского округа</w:t>
            </w:r>
          </w:p>
        </w:tc>
      </w:tr>
      <w:tr w:rsidR="001B4E53" w:rsidRPr="00C30E49" w14:paraId="0844A39C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347BC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87CC63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5CE59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5F5E4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B0D7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44962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417385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F979E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C567E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3102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334D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3C598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1F43BA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C45574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326D8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8A09D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DA243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AB3CA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4285C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12ABE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59DF3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D505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36E1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6A856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8C570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A93424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1A15CC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670C9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FDC2A9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5ACD0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786E2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3269,11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264A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505,70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10474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767,11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8B607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0062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DEF36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2CE5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6E327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1CC1190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E6223B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00E45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45CF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3CFE6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F8BE7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AF972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4758D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26F7A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F6D40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31B42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D987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1CD96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58B62A8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CAAB6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02.01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1EBCC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03.01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Организация и проведение мероприятий по обучению, переобучению, повышению квалификации и обмену опытом специалистов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3CEBC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2DB75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E0399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2921,58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0EF2C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476,20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85C09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736,98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3984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AD0A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6891E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B165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5C2B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Отдел муниципальной службы и кадров Администрации Рузского городского округа</w:t>
            </w:r>
          </w:p>
        </w:tc>
      </w:tr>
      <w:tr w:rsidR="001B4E53" w:rsidRPr="00C30E49" w14:paraId="12277DD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54BD1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E80BE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1E6FB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B1B46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6287D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032F2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35E84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1BD8B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55827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7A68C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1306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F1B13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62C237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128C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AB82D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C7629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1D6D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FFC2D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E364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95BEB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C1E9C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32C1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37150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2EE5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29C9B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6A07A7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591F4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112C6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E218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CC3A5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E6DDB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2445,38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D3B11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476,20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3D4E0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736,98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E7C68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B8DEE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4AEE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9C19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83AD6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94C5C90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86576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D506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54358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9705F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CCA0E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46C04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4A1F6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A3AF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928BD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0A915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777EB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451B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2FC4058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87CC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02.02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BDB36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03.02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Организация работы по повышению квалификации муниципальных служащих и работников муниципальных учреждений, в т.ч. участие в краткосрочных семинарах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9758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26F17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0A136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853,23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96766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29,50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4A666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30,13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465A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F785C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D3B34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90A0E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7A758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Отдел муниципальной службы и кадров Администрации Рузского городского округа</w:t>
            </w:r>
          </w:p>
        </w:tc>
      </w:tr>
      <w:tr w:rsidR="001B4E53" w:rsidRPr="00C30E49" w14:paraId="4CF6B20D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3D4A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621A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A276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A19DA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2A5FA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A505F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E22B9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AF4AC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D45EA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3F12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A300E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65F1B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5BE4B5D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197BE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B25AC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52522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274AD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6DC58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3FE68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7C512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429CF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8C68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7EB1A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720BA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3560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B087410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5E139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2160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8FD68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2632B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городского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7474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823,73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A6C43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29,50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C2714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30,13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80C84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90F01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76C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DA57A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610BA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7F062D5" w14:textId="77777777" w:rsidTr="001B4E53">
        <w:trPr>
          <w:trHeight w:val="9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59495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5FDC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A3E67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CC8E9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85FA9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EA2E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02A87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06AE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5DB4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DAFD1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2C0C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E0177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</w:tbl>
    <w:p w14:paraId="7C0C46DD" w14:textId="77777777" w:rsidR="001B4E53" w:rsidRPr="00C30E4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</w:p>
    <w:bookmarkEnd w:id="5"/>
    <w:p w14:paraId="7E07830B" w14:textId="77777777" w:rsidR="001B4E53" w:rsidRPr="00C30E4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</w:p>
    <w:bookmarkEnd w:id="4"/>
    <w:p w14:paraId="33847859" w14:textId="77777777" w:rsidR="00A2448D" w:rsidRPr="00443559" w:rsidRDefault="00A2448D" w:rsidP="00A2448D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</w:p>
    <w:sectPr w:rsidR="00A2448D" w:rsidRPr="00443559" w:rsidSect="001B4E53">
      <w:footerReference w:type="default" r:id="rId9"/>
      <w:pgSz w:w="16838" w:h="11906" w:orient="landscape"/>
      <w:pgMar w:top="1418" w:right="820" w:bottom="1702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70A920" w14:textId="77777777" w:rsidR="00CD266A" w:rsidRDefault="00860A33">
      <w:r>
        <w:separator/>
      </w:r>
    </w:p>
  </w:endnote>
  <w:endnote w:type="continuationSeparator" w:id="0">
    <w:p w14:paraId="60679924" w14:textId="77777777" w:rsidR="00CD266A" w:rsidRDefault="00860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306019"/>
      <w:docPartObj>
        <w:docPartGallery w:val="Page Numbers (Bottom of Page)"/>
        <w:docPartUnique/>
      </w:docPartObj>
    </w:sdtPr>
    <w:sdtEndPr/>
    <w:sdtContent>
      <w:p w14:paraId="27D57242" w14:textId="77777777" w:rsidR="001B4E53" w:rsidRDefault="001B4E53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28D10D0" w14:textId="77777777" w:rsidR="001B4E53" w:rsidRDefault="001B4E5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1F1D3" w14:textId="77777777" w:rsidR="00CD266A" w:rsidRDefault="00860A33">
      <w:r>
        <w:separator/>
      </w:r>
    </w:p>
  </w:footnote>
  <w:footnote w:type="continuationSeparator" w:id="0">
    <w:p w14:paraId="610A0748" w14:textId="77777777" w:rsidR="00CD266A" w:rsidRDefault="00860A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222FA9"/>
    <w:multiLevelType w:val="multilevel"/>
    <w:tmpl w:val="63644D1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65" w:hanging="180"/>
      </w:pPr>
    </w:lvl>
  </w:abstractNum>
  <w:num w:numId="1" w16cid:durableId="1083335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B55"/>
    <w:rsid w:val="0000748D"/>
    <w:rsid w:val="00007F17"/>
    <w:rsid w:val="000126AC"/>
    <w:rsid w:val="000659BC"/>
    <w:rsid w:val="00067CC7"/>
    <w:rsid w:val="0009782A"/>
    <w:rsid w:val="000A7B37"/>
    <w:rsid w:val="000B3350"/>
    <w:rsid w:val="000C403A"/>
    <w:rsid w:val="000E2A9F"/>
    <w:rsid w:val="000E7771"/>
    <w:rsid w:val="00104CE1"/>
    <w:rsid w:val="001236F2"/>
    <w:rsid w:val="00156D7F"/>
    <w:rsid w:val="00166322"/>
    <w:rsid w:val="00177037"/>
    <w:rsid w:val="001B4E53"/>
    <w:rsid w:val="001D5536"/>
    <w:rsid w:val="00204151"/>
    <w:rsid w:val="002137D8"/>
    <w:rsid w:val="00225800"/>
    <w:rsid w:val="00234EC1"/>
    <w:rsid w:val="00265B52"/>
    <w:rsid w:val="002D483D"/>
    <w:rsid w:val="002F51D8"/>
    <w:rsid w:val="00307856"/>
    <w:rsid w:val="00327057"/>
    <w:rsid w:val="00346427"/>
    <w:rsid w:val="003601EF"/>
    <w:rsid w:val="00366D85"/>
    <w:rsid w:val="00383FC0"/>
    <w:rsid w:val="00390D4D"/>
    <w:rsid w:val="003C7E49"/>
    <w:rsid w:val="003E4585"/>
    <w:rsid w:val="003F1E2E"/>
    <w:rsid w:val="00413931"/>
    <w:rsid w:val="00422F1F"/>
    <w:rsid w:val="0042492E"/>
    <w:rsid w:val="0046030E"/>
    <w:rsid w:val="00510588"/>
    <w:rsid w:val="005B1F1A"/>
    <w:rsid w:val="005D2553"/>
    <w:rsid w:val="005F1AAE"/>
    <w:rsid w:val="00605223"/>
    <w:rsid w:val="006079AA"/>
    <w:rsid w:val="00623056"/>
    <w:rsid w:val="0066629F"/>
    <w:rsid w:val="00693D16"/>
    <w:rsid w:val="006E61B3"/>
    <w:rsid w:val="006E7B1A"/>
    <w:rsid w:val="006E7BAA"/>
    <w:rsid w:val="00733284"/>
    <w:rsid w:val="00760109"/>
    <w:rsid w:val="007C4C9A"/>
    <w:rsid w:val="007D0CA9"/>
    <w:rsid w:val="007D126A"/>
    <w:rsid w:val="00803A7E"/>
    <w:rsid w:val="00842124"/>
    <w:rsid w:val="008500FA"/>
    <w:rsid w:val="00860A33"/>
    <w:rsid w:val="008C14EE"/>
    <w:rsid w:val="008C2D57"/>
    <w:rsid w:val="008C3709"/>
    <w:rsid w:val="008E1A03"/>
    <w:rsid w:val="008F2D6E"/>
    <w:rsid w:val="008F7B34"/>
    <w:rsid w:val="0090304A"/>
    <w:rsid w:val="00917780"/>
    <w:rsid w:val="0092067F"/>
    <w:rsid w:val="00925940"/>
    <w:rsid w:val="00954B91"/>
    <w:rsid w:val="00976760"/>
    <w:rsid w:val="009950AF"/>
    <w:rsid w:val="00995BD2"/>
    <w:rsid w:val="009A08EF"/>
    <w:rsid w:val="009A5DE5"/>
    <w:rsid w:val="009B4D26"/>
    <w:rsid w:val="009D7921"/>
    <w:rsid w:val="009E6AC9"/>
    <w:rsid w:val="00A07B55"/>
    <w:rsid w:val="00A15E73"/>
    <w:rsid w:val="00A1638A"/>
    <w:rsid w:val="00A2448D"/>
    <w:rsid w:val="00A27D34"/>
    <w:rsid w:val="00A34019"/>
    <w:rsid w:val="00A7044B"/>
    <w:rsid w:val="00A914DE"/>
    <w:rsid w:val="00AE091A"/>
    <w:rsid w:val="00B65AEB"/>
    <w:rsid w:val="00B67D1B"/>
    <w:rsid w:val="00BD10B6"/>
    <w:rsid w:val="00BE03A0"/>
    <w:rsid w:val="00C06B03"/>
    <w:rsid w:val="00C32684"/>
    <w:rsid w:val="00C660F1"/>
    <w:rsid w:val="00CA54E3"/>
    <w:rsid w:val="00CB10BD"/>
    <w:rsid w:val="00CB18F6"/>
    <w:rsid w:val="00CB6B71"/>
    <w:rsid w:val="00CD266A"/>
    <w:rsid w:val="00CF3E66"/>
    <w:rsid w:val="00D111E7"/>
    <w:rsid w:val="00D16408"/>
    <w:rsid w:val="00D565CB"/>
    <w:rsid w:val="00D71F48"/>
    <w:rsid w:val="00D87D3F"/>
    <w:rsid w:val="00DC6EEC"/>
    <w:rsid w:val="00DD37B4"/>
    <w:rsid w:val="00E0001F"/>
    <w:rsid w:val="00E348B7"/>
    <w:rsid w:val="00E56452"/>
    <w:rsid w:val="00E73FD5"/>
    <w:rsid w:val="00E979F7"/>
    <w:rsid w:val="00EB0DC1"/>
    <w:rsid w:val="00EE71CF"/>
    <w:rsid w:val="00F00F89"/>
    <w:rsid w:val="00F2345D"/>
    <w:rsid w:val="00F6099F"/>
    <w:rsid w:val="00F77AB4"/>
    <w:rsid w:val="00F86EAE"/>
    <w:rsid w:val="00FF44FC"/>
    <w:rsid w:val="00F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10C627"/>
  <w15:docId w15:val="{4EEF8CF9-F47A-4942-B913-20FC6179E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7C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67CC7"/>
    <w:pPr>
      <w:keepNext/>
      <w:tabs>
        <w:tab w:val="left" w:pos="4076"/>
      </w:tabs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67CC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rsid w:val="009B4D26"/>
    <w:rPr>
      <w:color w:val="0000FF"/>
      <w:u w:val="single"/>
    </w:rPr>
  </w:style>
  <w:style w:type="table" w:styleId="a4">
    <w:name w:val="Table Grid"/>
    <w:basedOn w:val="a1"/>
    <w:uiPriority w:val="39"/>
    <w:locked/>
    <w:rsid w:val="00EB0DC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Маркер"/>
    <w:basedOn w:val="a"/>
    <w:uiPriority w:val="34"/>
    <w:qFormat/>
    <w:rsid w:val="00F00F89"/>
    <w:pPr>
      <w:ind w:left="720"/>
      <w:contextualSpacing/>
    </w:pPr>
  </w:style>
  <w:style w:type="paragraph" w:customStyle="1" w:styleId="ConsPlusNormal">
    <w:name w:val="ConsPlusNormal"/>
    <w:qFormat/>
    <w:rsid w:val="008C2D57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customStyle="1" w:styleId="ConsPlusTitle">
    <w:name w:val="ConsPlusTitle"/>
    <w:rsid w:val="008C2D57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styleId="a6">
    <w:name w:val="footnote text"/>
    <w:basedOn w:val="a"/>
    <w:link w:val="a7"/>
    <w:uiPriority w:val="99"/>
    <w:semiHidden/>
    <w:unhideWhenUsed/>
    <w:rsid w:val="008C2D57"/>
    <w:rPr>
      <w:rFonts w:eastAsiaTheme="minorHAnsi" w:cstheme="minorBid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8C2D57"/>
    <w:rPr>
      <w:rFonts w:ascii="Times New Roman" w:eastAsiaTheme="minorHAnsi" w:hAnsi="Times New Roman" w:cstheme="minorBidi"/>
      <w:sz w:val="20"/>
      <w:szCs w:val="20"/>
      <w:lang w:eastAsia="en-US"/>
    </w:rPr>
  </w:style>
  <w:style w:type="character" w:styleId="a8">
    <w:name w:val="footnote reference"/>
    <w:basedOn w:val="a0"/>
    <w:uiPriority w:val="99"/>
    <w:semiHidden/>
    <w:unhideWhenUsed/>
    <w:rsid w:val="008C2D57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8C2D57"/>
    <w:pPr>
      <w:tabs>
        <w:tab w:val="center" w:pos="4677"/>
        <w:tab w:val="right" w:pos="9355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8C2D57"/>
    <w:rPr>
      <w:rFonts w:ascii="Times New Roman" w:eastAsiaTheme="minorHAnsi" w:hAnsi="Times New Roman" w:cstheme="minorBidi"/>
      <w:sz w:val="28"/>
      <w:lang w:eastAsia="en-US"/>
    </w:rPr>
  </w:style>
  <w:style w:type="paragraph" w:styleId="ab">
    <w:name w:val="footer"/>
    <w:basedOn w:val="a"/>
    <w:link w:val="ac"/>
    <w:uiPriority w:val="99"/>
    <w:unhideWhenUsed/>
    <w:rsid w:val="008C2D57"/>
    <w:pPr>
      <w:tabs>
        <w:tab w:val="center" w:pos="4677"/>
        <w:tab w:val="right" w:pos="9355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8C2D57"/>
    <w:rPr>
      <w:rFonts w:ascii="Times New Roman" w:eastAsiaTheme="minorHAnsi" w:hAnsi="Times New Roman" w:cstheme="minorBidi"/>
      <w:sz w:val="28"/>
      <w:lang w:eastAsia="en-US"/>
    </w:rPr>
  </w:style>
  <w:style w:type="paragraph" w:customStyle="1" w:styleId="ConsPlusCell">
    <w:name w:val="ConsPlusCell"/>
    <w:uiPriority w:val="99"/>
    <w:rsid w:val="008C2D57"/>
    <w:rPr>
      <w:rFonts w:eastAsia="Times New Roman"/>
      <w:szCs w:val="20"/>
    </w:rPr>
  </w:style>
  <w:style w:type="paragraph" w:styleId="ad">
    <w:name w:val="Body Text"/>
    <w:link w:val="11"/>
    <w:uiPriority w:val="99"/>
    <w:rsid w:val="008C2D57"/>
    <w:pPr>
      <w:spacing w:after="120"/>
    </w:pPr>
    <w:rPr>
      <w:rFonts w:ascii="Times New Roman" w:eastAsia="Times New Roman" w:hAnsi="Times New Roman"/>
      <w:sz w:val="24"/>
      <w:szCs w:val="20"/>
    </w:rPr>
  </w:style>
  <w:style w:type="character" w:customStyle="1" w:styleId="ae">
    <w:name w:val="Основной текст Знак"/>
    <w:basedOn w:val="a0"/>
    <w:uiPriority w:val="99"/>
    <w:semiHidden/>
    <w:rsid w:val="008C2D57"/>
    <w:rPr>
      <w:rFonts w:ascii="Times New Roman" w:eastAsia="Times New Roman" w:hAnsi="Times New Roman"/>
      <w:sz w:val="24"/>
      <w:szCs w:val="24"/>
    </w:rPr>
  </w:style>
  <w:style w:type="character" w:customStyle="1" w:styleId="11">
    <w:name w:val="Основной текст Знак1"/>
    <w:basedOn w:val="a0"/>
    <w:link w:val="ad"/>
    <w:uiPriority w:val="99"/>
    <w:rsid w:val="008C2D57"/>
    <w:rPr>
      <w:rFonts w:ascii="Times New Roman" w:eastAsia="Times New Roman" w:hAnsi="Times New Roman"/>
      <w:sz w:val="24"/>
      <w:szCs w:val="20"/>
    </w:rPr>
  </w:style>
  <w:style w:type="paragraph" w:customStyle="1" w:styleId="Default">
    <w:name w:val="Default"/>
    <w:rsid w:val="008C2D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No Spacing"/>
    <w:uiPriority w:val="1"/>
    <w:qFormat/>
    <w:rsid w:val="008C2D57"/>
    <w:rPr>
      <w:rFonts w:asciiTheme="minorHAnsi" w:eastAsiaTheme="minorHAnsi" w:hAnsiTheme="minorHAnsi" w:cstheme="minorBidi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8C2D5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8C2D57"/>
    <w:rPr>
      <w:rFonts w:ascii="Tahoma" w:eastAsiaTheme="minorHAnsi" w:hAnsi="Tahoma" w:cs="Tahoma"/>
      <w:sz w:val="16"/>
      <w:szCs w:val="16"/>
      <w:lang w:eastAsia="en-US"/>
    </w:rPr>
  </w:style>
  <w:style w:type="character" w:styleId="af2">
    <w:name w:val="FollowedHyperlink"/>
    <w:basedOn w:val="a0"/>
    <w:uiPriority w:val="99"/>
    <w:semiHidden/>
    <w:unhideWhenUsed/>
    <w:rsid w:val="008C2D57"/>
    <w:rPr>
      <w:color w:val="800080" w:themeColor="followedHyperlink"/>
      <w:u w:val="single"/>
    </w:rPr>
  </w:style>
  <w:style w:type="paragraph" w:customStyle="1" w:styleId="af3">
    <w:name w:val="_Текст"/>
    <w:basedOn w:val="a"/>
    <w:rsid w:val="008C2D57"/>
    <w:pPr>
      <w:ind w:right="454" w:firstLine="709"/>
      <w:jc w:val="both"/>
    </w:pPr>
    <w:rPr>
      <w:sz w:val="28"/>
      <w:szCs w:val="28"/>
    </w:rPr>
  </w:style>
  <w:style w:type="character" w:styleId="af4">
    <w:name w:val="Placeholder Text"/>
    <w:basedOn w:val="a0"/>
    <w:uiPriority w:val="99"/>
    <w:semiHidden/>
    <w:rsid w:val="00CB18F6"/>
    <w:rPr>
      <w:color w:val="808080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77AB4"/>
    <w:rPr>
      <w:color w:val="605E5C"/>
      <w:shd w:val="clear" w:color="auto" w:fill="E1DFDD"/>
    </w:rPr>
  </w:style>
  <w:style w:type="paragraph" w:customStyle="1" w:styleId="msonormal0">
    <w:name w:val="msonormal"/>
    <w:basedOn w:val="a"/>
    <w:rsid w:val="00F77AB4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qFormat/>
    <w:rsid w:val="008C14EE"/>
    <w:pPr>
      <w:widowControl w:val="0"/>
      <w:suppressAutoHyphens/>
    </w:pPr>
    <w:rPr>
      <w:rFonts w:ascii="Courier New" w:eastAsia="Times New Roman" w:hAnsi="Courier New" w:cs="Courier New"/>
      <w:sz w:val="20"/>
      <w:szCs w:val="20"/>
    </w:rPr>
  </w:style>
  <w:style w:type="character" w:styleId="af5">
    <w:name w:val="Strong"/>
    <w:basedOn w:val="a0"/>
    <w:uiPriority w:val="22"/>
    <w:qFormat/>
    <w:locked/>
    <w:rsid w:val="008C14EE"/>
    <w:rPr>
      <w:b/>
      <w:bCs/>
    </w:rPr>
  </w:style>
  <w:style w:type="numbering" w:customStyle="1" w:styleId="13">
    <w:name w:val="Нет списка1"/>
    <w:next w:val="a2"/>
    <w:uiPriority w:val="99"/>
    <w:semiHidden/>
    <w:unhideWhenUsed/>
    <w:rsid w:val="00A2448D"/>
  </w:style>
  <w:style w:type="numbering" w:customStyle="1" w:styleId="2">
    <w:name w:val="Нет списка2"/>
    <w:next w:val="a2"/>
    <w:uiPriority w:val="99"/>
    <w:semiHidden/>
    <w:unhideWhenUsed/>
    <w:rsid w:val="00A2448D"/>
  </w:style>
  <w:style w:type="numbering" w:customStyle="1" w:styleId="3">
    <w:name w:val="Нет списка3"/>
    <w:next w:val="a2"/>
    <w:uiPriority w:val="99"/>
    <w:semiHidden/>
    <w:unhideWhenUsed/>
    <w:rsid w:val="00A24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4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77</Pages>
  <Words>12390</Words>
  <Characters>70629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ARGO-18-016</cp:lastModifiedBy>
  <cp:revision>73</cp:revision>
  <cp:lastPrinted>2014-03-12T13:04:00Z</cp:lastPrinted>
  <dcterms:created xsi:type="dcterms:W3CDTF">2016-12-26T16:46:00Z</dcterms:created>
  <dcterms:modified xsi:type="dcterms:W3CDTF">2024-12-13T14:49:00Z</dcterms:modified>
</cp:coreProperties>
</file>