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31" w:rsidRDefault="00726F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eastAsia="Calibri" w:hAnsi="Times New Roman"/>
          <w:b/>
          <w:noProof/>
          <w:color w:val="000000"/>
          <w:spacing w:val="10"/>
          <w:sz w:val="32"/>
          <w:szCs w:val="32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0075" cy="751840"/>
            <wp:effectExtent l="0" t="0" r="0" b="0"/>
            <wp:wrapTopAndBottom/>
            <wp:docPr id="1" name="Изображение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F31" w:rsidRDefault="007E0F31">
      <w:pPr>
        <w:rPr>
          <w:rFonts w:hint="eastAsia"/>
        </w:rPr>
        <w:sectPr w:rsidR="007E0F31">
          <w:headerReference w:type="default" r:id="rId8"/>
          <w:headerReference w:type="first" r:id="rId9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E0F31" w:rsidRPr="00B1391C" w:rsidRDefault="00726F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B1391C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АДМИНИСТРАЦИЯ</w:t>
      </w:r>
    </w:p>
    <w:p w:rsidR="007E0F31" w:rsidRDefault="007E0F31">
      <w:pPr>
        <w:rPr>
          <w:rFonts w:hint="eastAsia"/>
        </w:rPr>
        <w:sectPr w:rsidR="007E0F31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E0F31" w:rsidRPr="00B1391C" w:rsidRDefault="00726F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B1391C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РУЗСКОГО </w:t>
      </w:r>
      <w:r w:rsidR="00290BF1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МУНИЦИПАЛЬНОГО</w:t>
      </w:r>
      <w:r w:rsidRPr="00B1391C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 xml:space="preserve"> ОКРУГА</w:t>
      </w:r>
    </w:p>
    <w:p w:rsidR="007E0F31" w:rsidRDefault="007E0F31">
      <w:pPr>
        <w:rPr>
          <w:rFonts w:hint="eastAsia"/>
        </w:rPr>
        <w:sectPr w:rsidR="007E0F31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E0F31" w:rsidRPr="00B1391C" w:rsidRDefault="00726F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B1391C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t>МОСКОВСКОЙ ОБЛАСТИ</w:t>
      </w:r>
    </w:p>
    <w:p w:rsidR="007E0F31" w:rsidRDefault="007E0F31">
      <w:pPr>
        <w:rPr>
          <w:rFonts w:hint="eastAsia"/>
        </w:rPr>
        <w:sectPr w:rsidR="007E0F31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E0F31" w:rsidRDefault="007E0F31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7E0F31" w:rsidRDefault="00726FE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7E0F31" w:rsidRDefault="007E0F31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 w:rsidR="007E0F31">
        <w:tc>
          <w:tcPr>
            <w:tcW w:w="2462" w:type="dxa"/>
          </w:tcPr>
          <w:p w:rsidR="007E0F31" w:rsidRDefault="007E0F31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7E0F31" w:rsidRDefault="00726FE2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7E0F31" w:rsidRDefault="00726FE2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7E0F31" w:rsidRDefault="00726FE2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7E0F31" w:rsidRDefault="007E0F31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E0F31" w:rsidRDefault="007E0F31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7E0F31" w:rsidRDefault="007E0F31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7E0F31" w:rsidRDefault="00726FE2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</w:t>
      </w:r>
      <w:r w:rsidR="0088653B">
        <w:rPr>
          <w:b/>
          <w:bCs/>
          <w:sz w:val="28"/>
          <w:szCs w:val="28"/>
        </w:rPr>
        <w:t xml:space="preserve">Рузского </w:t>
      </w:r>
      <w:r w:rsidR="00995A94">
        <w:rPr>
          <w:b/>
          <w:bCs/>
          <w:sz w:val="28"/>
          <w:szCs w:val="28"/>
        </w:rPr>
        <w:t>муниципального</w:t>
      </w:r>
      <w:r w:rsidR="0088653B">
        <w:rPr>
          <w:b/>
          <w:bCs/>
          <w:sz w:val="28"/>
          <w:szCs w:val="28"/>
        </w:rPr>
        <w:t xml:space="preserve"> округа</w:t>
      </w:r>
      <w:r>
        <w:rPr>
          <w:b/>
          <w:bCs/>
          <w:sz w:val="28"/>
          <w:szCs w:val="28"/>
        </w:rPr>
        <w:t xml:space="preserve"> Московской области на основании предложений физических, юридических лиц, индивидуальных предпринимателей </w:t>
      </w:r>
      <w:r w:rsidR="001933A8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уведомление о проведении аукциона»</w:t>
      </w:r>
    </w:p>
    <w:p w:rsidR="007E0F31" w:rsidRDefault="007E0F31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7E0F31" w:rsidRDefault="007E0F31">
      <w:pPr>
        <w:rPr>
          <w:rFonts w:hint="eastAsia"/>
        </w:rPr>
        <w:sectPr w:rsidR="007E0F31">
          <w:headerReference w:type="default" r:id="rId10"/>
          <w:headerReference w:type="first" r:id="rId11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293345" w:rsidRPr="00293345" w:rsidRDefault="00293345" w:rsidP="00293345">
      <w:pPr>
        <w:suppressAutoHyphens w:val="0"/>
        <w:spacing w:after="292" w:line="258" w:lineRule="auto"/>
        <w:ind w:left="43" w:right="288" w:firstLine="69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29334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Распоряжением Министерства сельского хозяйства и продовольствия Московской области от 13.10.2020 N</w:t>
      </w:r>
      <w:r w:rsidR="00CA684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Pr="0029334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20PB-306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области», постановлением Администрации Рузского городского округа от </w:t>
      </w:r>
      <w:r w:rsidR="00CA684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22.11.2023</w:t>
      </w:r>
      <w:r w:rsidRPr="0029334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№</w:t>
      </w:r>
      <w:r w:rsidR="00CA6847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7883</w:t>
      </w:r>
      <w:r w:rsidRPr="0029334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«Об утверждении Порядка разработки и утверждения схем размещения нестационарных торговых объектов на территории Рузского городского округа Московской области», руководствуясь Уставом Рузского </w:t>
      </w:r>
      <w:r w:rsidR="006F37D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муниципального</w:t>
      </w:r>
      <w:r w:rsidRPr="0029334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округа, Администрация Рузского </w:t>
      </w:r>
      <w:r w:rsidR="00995A9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муниципального</w:t>
      </w:r>
      <w:r w:rsidRPr="00293345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округа постановляет:</w:t>
      </w:r>
    </w:p>
    <w:p w:rsidR="007E0F31" w:rsidRDefault="007E0F31">
      <w:pPr>
        <w:rPr>
          <w:rFonts w:hint="eastAsia"/>
        </w:rPr>
        <w:sectPr w:rsidR="007E0F31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E0F31" w:rsidRDefault="007E0F31">
      <w:pPr>
        <w:rPr>
          <w:rFonts w:hint="eastAsia"/>
        </w:rPr>
        <w:sectPr w:rsidR="007E0F31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E0F31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 w:rsidR="006F37D6">
        <w:rPr>
          <w:sz w:val="28"/>
          <w:szCs w:val="28"/>
        </w:rPr>
        <w:t>А</w:t>
      </w:r>
      <w:r>
        <w:rPr>
          <w:rStyle w:val="20"/>
          <w:b w:val="0"/>
          <w:bCs/>
          <w:sz w:val="28"/>
          <w:szCs w:val="28"/>
          <w:lang w:eastAsia="en-US" w:bidi="ar-SA"/>
        </w:rPr>
        <w:t>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</w:t>
      </w:r>
      <w:r w:rsidR="0087126C">
        <w:rPr>
          <w:sz w:val="28"/>
          <w:szCs w:val="28"/>
        </w:rPr>
        <w:t xml:space="preserve">Рузского </w:t>
      </w:r>
      <w:r w:rsidR="00311054">
        <w:rPr>
          <w:sz w:val="28"/>
          <w:szCs w:val="28"/>
        </w:rPr>
        <w:t xml:space="preserve">муниципального </w:t>
      </w:r>
      <w:r w:rsidR="008712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  <w:r w:rsidR="006F37D6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7E0F31" w:rsidRDefault="007E0F31">
      <w:pPr>
        <w:rPr>
          <w:rFonts w:hint="eastAsia"/>
        </w:rPr>
        <w:sectPr w:rsidR="007E0F31">
          <w:headerReference w:type="default" r:id="rId12"/>
          <w:headerReference w:type="first" r:id="rId13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pStyle w:val="LO-Normal1"/>
        <w:spacing w:after="0" w:line="276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>2. Признать утратившим силу</w:t>
      </w:r>
      <w:r w:rsidR="00B1391C">
        <w:rPr>
          <w:sz w:val="28"/>
          <w:szCs w:val="28"/>
        </w:rPr>
        <w:t xml:space="preserve"> </w:t>
      </w:r>
      <w:r w:rsidR="00293345">
        <w:rPr>
          <w:sz w:val="28"/>
          <w:szCs w:val="28"/>
        </w:rPr>
        <w:t>п</w:t>
      </w:r>
      <w:r w:rsidR="00B1391C">
        <w:rPr>
          <w:sz w:val="28"/>
          <w:szCs w:val="28"/>
        </w:rPr>
        <w:t xml:space="preserve">остановление Администрации Рузского городского округа от </w:t>
      </w:r>
      <w:r w:rsidR="00741C3D">
        <w:rPr>
          <w:sz w:val="28"/>
          <w:szCs w:val="28"/>
        </w:rPr>
        <w:t>13.11.2023</w:t>
      </w:r>
      <w:r>
        <w:rPr>
          <w:sz w:val="28"/>
          <w:szCs w:val="28"/>
        </w:rPr>
        <w:t xml:space="preserve"> № </w:t>
      </w:r>
      <w:r w:rsidR="00741C3D">
        <w:rPr>
          <w:sz w:val="28"/>
          <w:szCs w:val="28"/>
        </w:rPr>
        <w:t>7636</w:t>
      </w:r>
      <w:r>
        <w:rPr>
          <w:sz w:val="28"/>
          <w:szCs w:val="28"/>
        </w:rPr>
        <w:t xml:space="preserve"> </w:t>
      </w:r>
      <w:r w:rsidR="00FE3FCA">
        <w:rPr>
          <w:sz w:val="28"/>
          <w:szCs w:val="28"/>
        </w:rPr>
        <w:t>«</w:t>
      </w:r>
      <w:r w:rsidRPr="00726FE2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</w:t>
      </w:r>
      <w:r w:rsidR="00E15075">
        <w:rPr>
          <w:bCs/>
          <w:sz w:val="28"/>
          <w:szCs w:val="28"/>
        </w:rPr>
        <w:t>Рузского городского округа</w:t>
      </w:r>
      <w:r w:rsidRPr="00726FE2">
        <w:rPr>
          <w:bCs/>
          <w:sz w:val="28"/>
          <w:szCs w:val="28"/>
        </w:rPr>
        <w:t xml:space="preserve"> Московской области на основании предложений физических, юридических лиц, индивидуальных предпринимателей </w:t>
      </w:r>
      <w:r w:rsidR="00731A6D">
        <w:rPr>
          <w:bCs/>
          <w:sz w:val="28"/>
          <w:szCs w:val="28"/>
        </w:rPr>
        <w:t>и</w:t>
      </w:r>
      <w:r w:rsidRPr="00726FE2">
        <w:rPr>
          <w:bCs/>
          <w:sz w:val="28"/>
          <w:szCs w:val="28"/>
        </w:rPr>
        <w:t xml:space="preserve"> уведомление о проведении аукциона»</w:t>
      </w:r>
      <w:r w:rsidR="00290BF1">
        <w:rPr>
          <w:bCs/>
          <w:sz w:val="28"/>
          <w:szCs w:val="28"/>
        </w:rPr>
        <w:t>.</w:t>
      </w:r>
    </w:p>
    <w:p w:rsidR="007E0F31" w:rsidRDefault="007E0F31">
      <w:pPr>
        <w:rPr>
          <w:rFonts w:hint="eastAsia"/>
        </w:rPr>
        <w:sectPr w:rsidR="007E0F31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E0F31" w:rsidRDefault="00726FE2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 силу со дня его подписания.</w:t>
      </w:r>
    </w:p>
    <w:p w:rsidR="007E0F31" w:rsidRDefault="007E0F31">
      <w:pPr>
        <w:rPr>
          <w:rFonts w:hint="eastAsia"/>
        </w:rPr>
        <w:sectPr w:rsidR="007E0F31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8D0D9B" w:rsidRPr="008D0D9B" w:rsidRDefault="008D0D9B" w:rsidP="008D0D9B">
      <w:pPr>
        <w:suppressAutoHyphens w:val="0"/>
        <w:spacing w:after="5" w:line="258" w:lineRule="auto"/>
        <w:ind w:left="43" w:right="331" w:firstLine="3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 4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. </w:t>
      </w:r>
      <w:r w:rsidR="00731A6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Разместить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настоящее постановление в </w:t>
      </w:r>
      <w:r w:rsidR="00731A6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сетевом издании </w:t>
      </w:r>
      <w:r w:rsidR="00AA028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– 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официальном</w:t>
      </w:r>
      <w:r w:rsidR="00AA028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сайте 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Рузско</w:t>
      </w:r>
      <w:r w:rsidR="00AA028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го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311054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муниципального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о</w:t>
      </w:r>
      <w:r w:rsidR="00AA028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круга Московской области в информационно</w:t>
      </w:r>
      <w:r w:rsidR="001D7FB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-</w:t>
      </w:r>
      <w:r w:rsidR="002200DC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телекоммуникационной </w:t>
      </w:r>
      <w:r w:rsidR="002200DC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сети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«Интернет»</w:t>
      </w:r>
      <w:r w:rsidR="001D7FB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: </w:t>
      </w:r>
      <w:r w:rsidR="001D7FB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val="en-US" w:eastAsia="ru-RU" w:bidi="ar-SA"/>
        </w:rPr>
        <w:t>RUZAREGION</w:t>
      </w:r>
      <w:r w:rsidR="001D7FB9" w:rsidRPr="001D7FB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.</w:t>
      </w:r>
      <w:r w:rsidR="001D7FB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val="en-US" w:eastAsia="ru-RU" w:bidi="ar-SA"/>
        </w:rPr>
        <w:t>RU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.</w:t>
      </w:r>
    </w:p>
    <w:p w:rsidR="008D0D9B" w:rsidRPr="008D0D9B" w:rsidRDefault="008D0D9B" w:rsidP="008D0D9B">
      <w:pPr>
        <w:suppressAutoHyphens w:val="0"/>
        <w:spacing w:after="119" w:line="258" w:lineRule="auto"/>
        <w:ind w:left="43" w:right="13" w:firstLine="35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 5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. Контроль за исполнением настоящего постановления возложить </w:t>
      </w:r>
      <w:r w:rsidR="00FC6F51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на </w:t>
      </w:r>
      <w:r w:rsidR="004E43D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З</w:t>
      </w:r>
      <w:r w:rsidR="00FC6F5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аместителя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Главы Рузского </w:t>
      </w:r>
      <w:r w:rsidR="00290BF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муниципального</w:t>
      </w:r>
      <w:r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округа </w:t>
      </w:r>
      <w:proofErr w:type="spellStart"/>
      <w:r w:rsidR="00AA71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Буздину</w:t>
      </w:r>
      <w:proofErr w:type="spellEnd"/>
      <w:r w:rsidR="00AA71F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В.Б.</w:t>
      </w:r>
    </w:p>
    <w:p w:rsidR="007E0F31" w:rsidRDefault="007E0F3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E0F31" w:rsidRDefault="007E0F3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E0F31" w:rsidRDefault="007E0F3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691"/>
      </w:tblGrid>
      <w:tr w:rsidR="007E0F31">
        <w:trPr>
          <w:trHeight w:val="283"/>
        </w:trPr>
        <w:tc>
          <w:tcPr>
            <w:tcW w:w="4731" w:type="dxa"/>
            <w:gridSpan w:val="2"/>
            <w:vAlign w:val="bottom"/>
          </w:tcPr>
          <w:p w:rsidR="007E0F31" w:rsidRDefault="00726FE2" w:rsidP="00290BF1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290BF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7E0F31" w:rsidRDefault="007E0F31">
            <w:pPr>
              <w:spacing w:line="276" w:lineRule="auto"/>
              <w:ind w:left="350"/>
              <w:jc w:val="center"/>
              <w:rPr>
                <w:rFonts w:hint="eastAsia"/>
                <w:color w:val="FFFFFF"/>
                <w:highlight w:val="white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E0F31" w:rsidRDefault="00726FE2">
            <w:pPr>
              <w:pStyle w:val="TableContents"/>
              <w:spacing w:line="276" w:lineRule="auto"/>
              <w:ind w:lef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 Пархоменко</w:t>
            </w:r>
          </w:p>
        </w:tc>
      </w:tr>
      <w:tr w:rsidR="007E0F31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7E0F31" w:rsidRDefault="007E0F31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7E0F31" w:rsidRDefault="00726FE2">
            <w:pPr>
              <w:spacing w:line="276" w:lineRule="auto"/>
              <w:ind w:left="350"/>
              <w:rPr>
                <w:rFonts w:hint="eastAsia"/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7E0F31" w:rsidRDefault="007E0F3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726FE2" w:rsidRDefault="00726FE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5"/>
        <w:gridCol w:w="2046"/>
        <w:gridCol w:w="4981"/>
      </w:tblGrid>
      <w:tr w:rsidR="00726FE2" w:rsidRPr="00726FE2" w:rsidTr="001933A8">
        <w:trPr>
          <w:trHeight w:val="2263"/>
        </w:trPr>
        <w:tc>
          <w:tcPr>
            <w:tcW w:w="2895" w:type="dxa"/>
          </w:tcPr>
          <w:p w:rsidR="00726FE2" w:rsidRPr="00726FE2" w:rsidRDefault="00726FE2" w:rsidP="00726FE2">
            <w:pPr>
              <w:pageBreakBefore/>
              <w:suppressLineNumbers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6" w:type="dxa"/>
            <w:tcMar>
              <w:left w:w="10" w:type="dxa"/>
              <w:right w:w="10" w:type="dxa"/>
            </w:tcMar>
          </w:tcPr>
          <w:p w:rsidR="00726FE2" w:rsidRPr="00726FE2" w:rsidRDefault="00726FE2" w:rsidP="00726FE2">
            <w:pPr>
              <w:widowControl w:val="0"/>
              <w:tabs>
                <w:tab w:val="left" w:pos="56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6FE2" w:rsidRPr="00726FE2" w:rsidRDefault="00726FE2" w:rsidP="00726FE2">
            <w:pPr>
              <w:spacing w:line="276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26FE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726FE2" w:rsidRPr="00726FE2" w:rsidRDefault="00726FE2" w:rsidP="00726FE2">
            <w:pPr>
              <w:spacing w:line="276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Рузского </w:t>
            </w:r>
            <w:r w:rsidR="00311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726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округа Московской области</w:t>
            </w:r>
          </w:p>
          <w:p w:rsidR="00726FE2" w:rsidRPr="00726FE2" w:rsidRDefault="00726FE2" w:rsidP="00726FE2">
            <w:pPr>
              <w:spacing w:line="276" w:lineRule="auto"/>
              <w:ind w:left="35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726FE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$</w:t>
            </w:r>
            <w:proofErr w:type="spellStart"/>
            <w:r w:rsidRPr="00726FE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orderNum</w:t>
            </w:r>
            <w:proofErr w:type="spellEnd"/>
            <w:r w:rsidRPr="00726FE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$</w:t>
            </w:r>
          </w:p>
        </w:tc>
      </w:tr>
    </w:tbl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 w:rsidSect="00726FE2">
          <w:headerReference w:type="default" r:id="rId14"/>
          <w:headerReference w:type="first" r:id="rId1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rPr>
          <w:rFonts w:ascii="Times New Roman" w:eastAsia="Microsoft YaHei" w:hAnsi="Times New Roman"/>
          <w:color w:val="000000"/>
          <w:sz w:val="28"/>
          <w:szCs w:val="28"/>
        </w:rPr>
      </w:pPr>
      <w:r w:rsidRPr="00726FE2">
        <w:rPr>
          <w:rFonts w:ascii="Times New Roman" w:eastAsia="Calibri" w:hAnsi="Times New Roman"/>
          <w:color w:val="000000"/>
          <w:sz w:val="28"/>
          <w:szCs w:val="28"/>
          <w:lang w:eastAsia="en-US" w:bidi="ar-SA"/>
        </w:rPr>
        <w:t xml:space="preserve">Административный регламент </w:t>
      </w:r>
      <w:r w:rsidRPr="00726FE2">
        <w:rPr>
          <w:rFonts w:ascii="Times New Roman" w:eastAsia="Microsoft YaHei" w:hAnsi="Times New Roman"/>
          <w:color w:val="000000"/>
          <w:sz w:val="28"/>
          <w:szCs w:val="28"/>
        </w:rPr>
        <w:t>предоставления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rPr>
          <w:rFonts w:ascii="Times New Roman" w:eastAsia="Microsoft YaHei" w:hAnsi="Times New Roman"/>
          <w:color w:val="000000"/>
          <w:sz w:val="28"/>
          <w:szCs w:val="28"/>
        </w:rPr>
      </w:pPr>
      <w:r w:rsidRPr="00726FE2">
        <w:rPr>
          <w:rFonts w:ascii="Times New Roman" w:eastAsia="Microsoft YaHei" w:hAnsi="Times New Roman"/>
          <w:color w:val="000000"/>
          <w:sz w:val="28"/>
          <w:szCs w:val="28"/>
        </w:rPr>
        <w:t xml:space="preserve">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</w:t>
      </w:r>
      <w:r w:rsidR="00B65B4B">
        <w:rPr>
          <w:rFonts w:ascii="Times New Roman" w:eastAsia="Microsoft YaHei" w:hAnsi="Times New Roman"/>
          <w:color w:val="000000"/>
          <w:sz w:val="28"/>
          <w:szCs w:val="28"/>
        </w:rPr>
        <w:t xml:space="preserve">Рузского </w:t>
      </w:r>
      <w:r w:rsidR="00B87D51">
        <w:rPr>
          <w:rFonts w:ascii="Times New Roman" w:eastAsia="Microsoft YaHei" w:hAnsi="Times New Roman"/>
          <w:color w:val="000000"/>
          <w:sz w:val="28"/>
          <w:szCs w:val="28"/>
        </w:rPr>
        <w:t>муниципального</w:t>
      </w:r>
      <w:r w:rsidR="00B65B4B">
        <w:rPr>
          <w:rFonts w:ascii="Times New Roman" w:eastAsia="Microsoft YaHei" w:hAnsi="Times New Roman"/>
          <w:color w:val="000000"/>
          <w:sz w:val="28"/>
          <w:szCs w:val="28"/>
        </w:rPr>
        <w:t xml:space="preserve"> округа</w:t>
      </w:r>
      <w:r w:rsidRPr="00726FE2">
        <w:rPr>
          <w:rFonts w:ascii="Times New Roman" w:eastAsia="Microsoft YaHei" w:hAnsi="Times New Roman"/>
          <w:color w:val="000000"/>
          <w:sz w:val="28"/>
          <w:szCs w:val="28"/>
        </w:rPr>
        <w:t xml:space="preserve">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color w:val="000000"/>
          <w:sz w:val="28"/>
          <w:szCs w:val="28"/>
        </w:rPr>
      </w:pPr>
      <w:r w:rsidRPr="00726FE2">
        <w:rPr>
          <w:rFonts w:ascii="Times New Roman" w:eastAsia="MS Gothic" w:hAnsi="Times New Roman" w:cs="Tahoma"/>
          <w:color w:val="000000"/>
          <w:sz w:val="28"/>
          <w:szCs w:val="28"/>
          <w:lang w:val="en-US"/>
        </w:rPr>
        <w:t>I</w:t>
      </w:r>
      <w:r w:rsidRPr="00726FE2">
        <w:rPr>
          <w:rFonts w:ascii="Times New Roman" w:eastAsia="MS Gothic" w:hAnsi="Times New Roman" w:cs="Tahoma"/>
          <w:color w:val="000000"/>
          <w:sz w:val="28"/>
          <w:szCs w:val="28"/>
        </w:rPr>
        <w:t>. Общие положения</w:t>
      </w:r>
    </w:p>
    <w:p w:rsidR="00726FE2" w:rsidRPr="00726FE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  <w:sz w:val="36"/>
          <w:szCs w:val="36"/>
        </w:rPr>
      </w:pPr>
      <w:bookmarkStart w:id="0" w:name="_Toc125717089"/>
      <w:bookmarkEnd w:id="0"/>
      <w:r w:rsidRPr="00726FE2">
        <w:rPr>
          <w:rFonts w:ascii="Times New Roman" w:eastAsia="MS Gothic" w:hAnsi="Times New Roman" w:cs="Tahoma"/>
          <w:color w:val="000000"/>
          <w:sz w:val="28"/>
          <w:szCs w:val="28"/>
        </w:rPr>
        <w:t>1. Предмет регулирования административного регламента</w:t>
      </w:r>
    </w:p>
    <w:p w:rsidR="00726FE2" w:rsidRPr="00726FE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16"/>
          <w:headerReference w:type="first" r:id="rId1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Настоящий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административный регламент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</w:t>
      </w:r>
      <w:r w:rsidR="00B6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Рузского </w:t>
      </w:r>
      <w:r w:rsidR="00B87D5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B6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Московской области на основании предложений физических, юридических лиц, индивидуальных предпринимателей и уведомление о проведении аукциона» (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далее соответственно – Регламент, Услуга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) регулирует отношения, возникающие в связи с предоставлением Услуги</w:t>
      </w:r>
      <w:r w:rsidRPr="00726FE2"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Администрацией Рузского </w:t>
      </w:r>
      <w:r w:rsidR="00B87D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муниципального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 округа Московской области</w:t>
      </w:r>
      <w:r w:rsidRPr="00726FE2"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 – 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 Перечень принятых сокращений: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18"/>
          <w:headerReference w:type="first" r:id="rId1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1.2.2. ЕАСУЗ – Единая автоматизированная система управления закупками Московской области.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1.2.3. ЕИСУГИ – Единая Информационная Система в сфере Управления Государственным и муниципальным Имуществом.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1.2.4.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1.2.5.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1.2.6. МФЦ – многофункциональный центр предоставления государственных и муниципальных услуг в Московской области.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1.2.7.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1.2.8. НТО (нестационарный торговый объект) – торговый объект, представляющий собой временное сооружение или временную конструкцию, не связанные прочно с земельным участком, вне зависимости от присоединения или неприсоединения к сетям </w:t>
      </w:r>
      <w:proofErr w:type="spellStart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</w:t>
      </w:r>
      <w:proofErr w:type="spellEnd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⁠-⁠технического обеспечения, в том числе передвижное сооружение.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1.2.9.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1.2.10. Схема размещения нестационарных торговых объектов на территории муниципальных образований Московской области – документ, состоящий из текстовой (в виде таблицы) и графической частей, содержащий информацию об 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 возможности размещения нестационарного торгового объекта субъектами МСП.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1.2.11. Учредитель МФЦ – </w:t>
      </w:r>
      <w:r w:rsidR="008B5FAC">
        <w:rPr>
          <w:rFonts w:ascii="Times New Roman" w:eastAsia="Times New Roman" w:hAnsi="Times New Roman" w:cs="Times New Roman"/>
          <w:color w:val="000000"/>
          <w:sz w:val="28"/>
          <w:szCs w:val="28"/>
        </w:rPr>
        <w:t>Рузский муниципальный округ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Московской области, являющийся учредителем МФЦ.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1.2.12.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bookmarkStart w:id="1" w:name="_GoBack"/>
      <w:bookmarkEnd w:id="1"/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 Администрация</w:t>
      </w:r>
      <w:r w:rsidRPr="00726FE2">
        <w:rPr>
          <w:rFonts w:ascii="Times New Roman" w:eastAsia="Calibri" w:hAnsi="Times New Roman" w:cs="Tahoma"/>
          <w:color w:val="00000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  <w:bookmarkStart w:id="2" w:name="_Toc125717090"/>
      <w:bookmarkEnd w:id="2"/>
      <w:r w:rsidRPr="00726FE2">
        <w:rPr>
          <w:rFonts w:ascii="Times New Roman" w:eastAsia="MS Gothic" w:hAnsi="Times New Roman" w:cs="Tahoma"/>
          <w:color w:val="000000"/>
          <w:sz w:val="28"/>
          <w:szCs w:val="28"/>
        </w:rPr>
        <w:t>2. Круг заявителей</w:t>
      </w:r>
    </w:p>
    <w:p w:rsidR="00726FE2" w:rsidRPr="00726FE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20"/>
          <w:headerReference w:type="first" r:id="rId2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Услуга предоставляется индивидуальным предпринимателям, юридическим лицам, физическим лицам – гражданам Российской Федерации либо их уполномоченным представителям, обратившимся в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Администрацию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запросом (далее – заявитель).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0D50B9" w:rsidRDefault="00726FE2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3" w:name="_Toc125717091"/>
      <w:bookmarkEnd w:id="3"/>
      <w:r w:rsidRPr="000D50B9">
        <w:rPr>
          <w:rFonts w:ascii="Times New Roman" w:eastAsia="MS Gothic" w:hAnsi="Times New Roman" w:cs="Tahoma"/>
          <w:b/>
          <w:color w:val="000000"/>
          <w:sz w:val="28"/>
          <w:szCs w:val="28"/>
          <w:lang w:val="en-US"/>
        </w:rPr>
        <w:t>II</w:t>
      </w:r>
      <w:r w:rsidRPr="000D50B9">
        <w:rPr>
          <w:rFonts w:ascii="Times New Roman" w:eastAsia="MS Gothic" w:hAnsi="Times New Roman" w:cs="Tahoma"/>
          <w:b/>
          <w:color w:val="000000"/>
          <w:sz w:val="28"/>
          <w:szCs w:val="28"/>
        </w:rPr>
        <w:t>. Стандарт предоставления Услуги</w:t>
      </w:r>
    </w:p>
    <w:p w:rsidR="00726FE2" w:rsidRPr="00726FE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F103D8" w:rsidRDefault="00726FE2" w:rsidP="009C7A8B">
      <w:pPr>
        <w:keepNext/>
        <w:spacing w:line="276" w:lineRule="auto"/>
        <w:ind w:left="1418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4" w:name="_Toc125717092"/>
      <w:bookmarkEnd w:id="4"/>
      <w:r w:rsidRPr="00F103D8">
        <w:rPr>
          <w:rFonts w:ascii="Times New Roman" w:eastAsia="MS Gothic" w:hAnsi="Times New Roman" w:cs="Tahoma"/>
          <w:b/>
          <w:color w:val="000000"/>
          <w:sz w:val="28"/>
          <w:szCs w:val="28"/>
        </w:rPr>
        <w:t>3. Наименование Услуги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Услуга «Включение мест под размещение нестационарных торговых объектов в схему размещения нестационарных торговых объектов на территории </w:t>
      </w:r>
      <w:r w:rsidR="00B6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Рузского </w:t>
      </w:r>
      <w:r w:rsidR="0044554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B6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Московской области на основании предложений физических, юридических лиц, индивидуальных предпринимателей и уведомление о проведении аукциона».</w:t>
      </w:r>
    </w:p>
    <w:p w:rsidR="00726FE2" w:rsidRPr="000D50B9" w:rsidRDefault="00726FE2" w:rsidP="009C7A8B">
      <w:pPr>
        <w:keepNext/>
        <w:spacing w:line="276" w:lineRule="auto"/>
        <w:ind w:left="1418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0D50B9">
        <w:rPr>
          <w:rFonts w:ascii="Times New Roman" w:eastAsia="MS Gothic" w:hAnsi="Times New Roman" w:cs="Tahoma"/>
          <w:b/>
          <w:color w:val="000000"/>
          <w:sz w:val="28"/>
          <w:szCs w:val="28"/>
        </w:rPr>
        <w:t xml:space="preserve">4. Наименование органа местного самоуправления </w:t>
      </w:r>
      <w:r w:rsidR="009C7A8B">
        <w:rPr>
          <w:rFonts w:ascii="Times New Roman" w:eastAsia="MS Gothic" w:hAnsi="Times New Roman" w:cs="Tahoma"/>
          <w:b/>
          <w:color w:val="000000"/>
          <w:sz w:val="28"/>
          <w:szCs w:val="28"/>
        </w:rPr>
        <w:t>Рузского городского округа</w:t>
      </w:r>
      <w:r w:rsidRPr="000D50B9">
        <w:rPr>
          <w:rFonts w:ascii="Times New Roman" w:eastAsia="MS Gothic" w:hAnsi="Times New Roman" w:cs="Tahoma"/>
          <w:b/>
          <w:color w:val="000000"/>
          <w:sz w:val="28"/>
          <w:szCs w:val="28"/>
        </w:rPr>
        <w:t xml:space="preserve"> Московской области, предоставляющего Услугу</w:t>
      </w:r>
      <w:r w:rsidR="000D50B9" w:rsidRPr="000D50B9">
        <w:rPr>
          <w:rFonts w:ascii="Times New Roman" w:eastAsia="MS Gothic" w:hAnsi="Times New Roman" w:cs="Tahoma"/>
          <w:b/>
          <w:color w:val="000000"/>
          <w:sz w:val="28"/>
          <w:szCs w:val="28"/>
        </w:rPr>
        <w:t>.</w:t>
      </w:r>
    </w:p>
    <w:p w:rsidR="00726FE2" w:rsidRPr="000D50B9" w:rsidRDefault="00726FE2" w:rsidP="00F103D8">
      <w:pPr>
        <w:spacing w:after="56" w:line="264" w:lineRule="auto"/>
        <w:ind w:left="48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  <w:sectPr w:rsidR="00726FE2" w:rsidRPr="000D50B9">
          <w:headerReference w:type="default" r:id="rId22"/>
          <w:headerReference w:type="first" r:id="rId2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 Органом местного самоуправления </w:t>
      </w:r>
      <w:r w:rsidR="00B30F3F">
        <w:rPr>
          <w:rFonts w:ascii="Times New Roman" w:eastAsia="Times New Roman" w:hAnsi="Times New Roman" w:cs="Times New Roman"/>
          <w:color w:val="000000"/>
          <w:sz w:val="28"/>
          <w:szCs w:val="28"/>
        </w:rPr>
        <w:t>Рузского городского округа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Московской области, ответственным за предоставление Услуги, является Администрация.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 Непосредственное предоставление Услуги осуществляет структурное подразделение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 w:bidi="ar-SA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– Муниципальное казенное учреждение «Центр по развитию инвестиционной деятельности и оказанию поддержки МСП».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 В случае,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0D50B9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5" w:name="_Toc125717094"/>
      <w:bookmarkEnd w:id="5"/>
      <w:r w:rsidRPr="000D50B9">
        <w:rPr>
          <w:rFonts w:ascii="Times New Roman" w:eastAsia="MS Gothic" w:hAnsi="Times New Roman" w:cs="Tahoma"/>
          <w:b/>
          <w:color w:val="000000"/>
          <w:sz w:val="28"/>
          <w:szCs w:val="28"/>
        </w:rPr>
        <w:t>5. Результат предоставления Услуги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5.1. Результатом предоставления Услуги является: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24"/>
          <w:headerReference w:type="first" r:id="rId2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5.1.1. Решение о предоставлении Услуги в виде документа «Уведомление о предоставлении муниципальной услуги», который оформляется в соответствии с Приложением 1 к Регламенту.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26"/>
          <w:headerReference w:type="first" r:id="rId2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5.2.2.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территории Московской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5.2.3.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неистребования</w:t>
      </w:r>
      <w:proofErr w:type="spellEnd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magenta"/>
        </w:rPr>
      </w:pPr>
    </w:p>
    <w:p w:rsidR="00726FE2" w:rsidRPr="000D50B9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6" w:name="_Toc125717095"/>
      <w:bookmarkEnd w:id="6"/>
      <w:r w:rsidRPr="000D50B9">
        <w:rPr>
          <w:rFonts w:ascii="Times New Roman" w:eastAsia="MS Gothic" w:hAnsi="Times New Roman" w:cs="Tahoma"/>
          <w:b/>
          <w:color w:val="000000"/>
          <w:sz w:val="28"/>
          <w:szCs w:val="28"/>
        </w:rPr>
        <w:lastRenderedPageBreak/>
        <w:t>6. Срок предоставления Услуги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C63E0B" w:rsidRDefault="00C63E0B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7" w:name="_Toc125717096"/>
      <w:bookmarkEnd w:id="7"/>
    </w:p>
    <w:p w:rsidR="00C63E0B" w:rsidRDefault="00C63E0B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</w:p>
    <w:p w:rsidR="00726FE2" w:rsidRPr="000D50B9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0D50B9">
        <w:rPr>
          <w:rFonts w:ascii="Times New Roman" w:eastAsia="MS Gothic" w:hAnsi="Times New Roman" w:cs="Tahoma"/>
          <w:b/>
          <w:color w:val="000000"/>
          <w:sz w:val="28"/>
          <w:szCs w:val="28"/>
        </w:rPr>
        <w:t>7. Правовые основания для предоставления Услуги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 w:rsidSect="00C63E0B">
          <w:headerReference w:type="default" r:id="rId28"/>
          <w:headerReference w:type="first" r:id="rId29"/>
          <w:type w:val="continuous"/>
          <w:pgSz w:w="11906" w:h="16838"/>
          <w:pgMar w:top="426" w:right="850" w:bottom="1134" w:left="1134" w:header="0" w:footer="0" w:gutter="0"/>
          <w:cols w:space="720"/>
          <w:formProt w:val="0"/>
          <w:titlePg/>
          <w:docGrid w:linePitch="326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МФЦ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 также их должностных лиц, </w:t>
      </w:r>
      <w:r w:rsidR="009456AE"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="009456AE"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размещены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61A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в </w:t>
      </w:r>
      <w:r w:rsidR="0058561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сетевом издании – </w:t>
      </w:r>
      <w:r w:rsidR="0058561A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официальном</w:t>
      </w:r>
      <w:r w:rsidR="0058561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сайте </w:t>
      </w:r>
      <w:r w:rsidR="0058561A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Рузско</w:t>
      </w:r>
      <w:r w:rsidR="0058561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го</w:t>
      </w:r>
      <w:r w:rsidR="0058561A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162BCE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муниципального</w:t>
      </w:r>
      <w:r w:rsidR="0058561A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о</w:t>
      </w:r>
      <w:r w:rsidR="0058561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круга Московской области в информационно-телекоммуникационной </w:t>
      </w:r>
      <w:r w:rsidR="0058561A" w:rsidRPr="008D0D9B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сети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https://ruzaregion.ru/,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3 к Регламенту.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 w:rsidSect="00C63E0B">
          <w:type w:val="continuous"/>
          <w:pgSz w:w="11906" w:h="16838"/>
          <w:pgMar w:top="567" w:right="850" w:bottom="1134" w:left="1134" w:header="567" w:footer="567" w:gutter="0"/>
          <w:cols w:space="720"/>
          <w:formProt w:val="0"/>
          <w:docGrid w:linePitch="326" w:charSpace="-6145"/>
        </w:sect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8" w:name="_Toc125717097"/>
      <w:bookmarkEnd w:id="8"/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726FE2" w:rsidRPr="00726FE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9" w:name="_Toc125717098"/>
      <w:bookmarkEnd w:id="9"/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9. Исчерпывающий перечень оснований для отказа</w:t>
      </w: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в приеме документов, необходимых для предоставления Услуги</w:t>
      </w:r>
    </w:p>
    <w:p w:rsidR="00726FE2" w:rsidRPr="009456AE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6FE2" w:rsidRPr="009456AE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  <w:sectPr w:rsidR="00726FE2" w:rsidRPr="009456AE">
          <w:headerReference w:type="default" r:id="rId30"/>
          <w:headerReference w:type="first" r:id="rId3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32"/>
          <w:headerReference w:type="first" r:id="rId3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10" w:name="_Toc125717099_Копия_1"/>
      <w:bookmarkEnd w:id="10"/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10. Исчерпывающий перечень оснований для приостановления</w:t>
      </w: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предоставления Услуги или отказа в предоставлении Услуги</w:t>
      </w:r>
    </w:p>
    <w:p w:rsidR="00726FE2" w:rsidRPr="00726FE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 w:rsidSect="009456AE">
          <w:headerReference w:type="default" r:id="rId34"/>
          <w:headerReference w:type="first" r:id="rId35"/>
          <w:type w:val="continuous"/>
          <w:pgSz w:w="11906" w:h="16838"/>
          <w:pgMar w:top="709" w:right="850" w:bottom="1134" w:left="1134" w:header="0" w:footer="0" w:gutter="0"/>
          <w:cols w:space="720"/>
          <w:formProt w:val="0"/>
          <w:titlePg/>
          <w:docGrid w:linePitch="326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10.1. Основания для приостановления предоставления Услуги отсутствуют.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которое содержится в разделе III Регламента.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предоставлением Услуги.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10.4. Заявитель вправе повторно обратиться в Администрацию с запросом после устранения оснований</w:t>
      </w:r>
      <w:r w:rsidRPr="00726F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отказа в предоставлении Услуги.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11" w:name="_Toc125717100"/>
      <w:bookmarkEnd w:id="11"/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11. Размер платы, взимаемой с заявителя</w:t>
      </w: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при предоставлении Услуги, и способы ее взимания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36"/>
          <w:headerReference w:type="first" r:id="rId3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11.1. Услуга предоставляется бесплатно.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9456AE" w:rsidRDefault="009456AE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  <w:bookmarkStart w:id="12" w:name="_Toc125717101"/>
      <w:bookmarkEnd w:id="12"/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9456AE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13" w:name="_Toc125717102"/>
      <w:bookmarkEnd w:id="13"/>
      <w:r w:rsidRPr="009456AE">
        <w:rPr>
          <w:rFonts w:ascii="Times New Roman" w:eastAsia="MS Gothic" w:hAnsi="Times New Roman" w:cs="Tahoma"/>
          <w:b/>
          <w:color w:val="000000"/>
          <w:sz w:val="28"/>
          <w:szCs w:val="28"/>
        </w:rPr>
        <w:t>13. Срок регистрации запроса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13.1. Срок регистрации запроса в Администрации в случае, если он подан: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13.1.1. в электронной форме посредством РПГУ до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16:00 рабочего дня –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подачи, после 16:00 рабочего дня либо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нерабочий день –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рабочий день;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13.1.2. через МФЦ – не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следующего рабочего дня после его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из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 (в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передачи запроса за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 рабочего времени Администрации);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13.1.3. лично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–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обращения;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13.1.4. почтовым отправлением – не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следующего рабочего дня после его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13.1.5. по электронной почте – не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следующего рабочего дня после его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B04AB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14" w:name="_Toc125717103"/>
      <w:bookmarkEnd w:id="14"/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t>14. Требования к помещениям, в которых предоставляются Услуги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</w:t>
      </w:r>
      <w:r w:rsidR="00C85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22.10.2009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 w:rsidR="00162BCE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Рузского муниципального округа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РПГУ.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B04AB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15" w:name="_Toc125717104"/>
      <w:bookmarkEnd w:id="15"/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t>15. Показатели качества и доступности Услуги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="002A645C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Рузского муниципального округа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, а также на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</w:t>
      </w:r>
      <w:r w:rsidRPr="00726FE2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15.1.2. Возможность подачи запроса и документов, необходимых для предоставления Услуги, в электронной форме.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15.1.4. Предоставление Услуги в соответствии с вариантом.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B04AB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38"/>
          <w:headerReference w:type="first" r:id="rId3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16.1. Услуги, которые являются необходимыми и обязательными для предоставления Услуги, отсутствуют.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16.2. Информационные системы, используемые для предоставления Услуги: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16.2.1. ВИС;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16.2.2. Модуль МФЦ ЕИС ОУ;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16.2.3. РПГУ.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16.3. Особенности предоставления Услуги в МФЦ.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40"/>
          <w:headerReference w:type="first" r:id="rId4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 области по 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Администрацией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16.3.3.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16.3.4.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МФЦ Московской области размещен на РПГУ.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16.3.5.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 исключается</w:t>
      </w:r>
      <w:r w:rsidRPr="00726FE2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заявителя с должностными лицами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16.4. Особенности предоставления Услуги в электронной форме: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16" w:name="_Hlk22122561_Копия_1"/>
      <w:bookmarkEnd w:id="16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B04AB2" w:rsidRDefault="00726FE2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17" w:name="_Toc125717106"/>
      <w:bookmarkEnd w:id="17"/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  <w:lang w:val="en-US"/>
        </w:rPr>
        <w:t>III</w:t>
      </w:r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t xml:space="preserve">. Состав, последовательность </w:t>
      </w:r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br/>
        <w:t>и сроки выполнения административных процедур</w:t>
      </w:r>
    </w:p>
    <w:p w:rsidR="00726FE2" w:rsidRPr="00B04AB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6FE2" w:rsidRPr="00B04AB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4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Варианты предоставления Услуги</w:t>
      </w:r>
    </w:p>
    <w:p w:rsidR="00726FE2" w:rsidRPr="00726FE2" w:rsidRDefault="00726FE2" w:rsidP="00726FE2">
      <w:pPr>
        <w:keepNext/>
        <w:spacing w:line="276" w:lineRule="auto"/>
        <w:ind w:firstLine="709"/>
        <w:jc w:val="both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  <w:r w:rsidRPr="00726FE2">
        <w:rPr>
          <w:rFonts w:ascii="Times New Roman" w:eastAsia="MS Gothic" w:hAnsi="Times New Roman" w:cs="Tahoma"/>
          <w:color w:val="000000"/>
          <w:sz w:val="28"/>
          <w:szCs w:val="28"/>
        </w:rPr>
        <w:t>17.1. Перечень вариантов: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42"/>
          <w:headerReference w:type="first" r:id="rId4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17.1.1.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  <w:r w:rsidRPr="00726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аукциона.</w:t>
      </w: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заявителя – индивидуальные предприниматели: обратившиеся в Ведомство с запросом о предоставлении Услуги, включая их уполномоченных представителей.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17.1.2.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  <w:r w:rsidRPr="00726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аукциона.</w:t>
      </w: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заявителя – юридические лица: обратившиеся в Ведомство с запросом о предоставлении Услуги, включая их уполномоченных представителей.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17.1.3.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</w:t>
      </w:r>
      <w:r w:rsidRPr="00726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аукциона.</w:t>
      </w:r>
    </w:p>
    <w:p w:rsidR="00726FE2" w:rsidRPr="00726FE2" w:rsidRDefault="00726FE2" w:rsidP="00726FE2">
      <w:pPr>
        <w:tabs>
          <w:tab w:val="left" w:pos="64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обратившиеся в Ведомство с запросом о предоставлении Услуги, включая их уполномоченных представителей.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17.2. Порядок исправления допущенных опечаток и ошибок в выданных в результате предоставления Услуги документах.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 посредством РПГУ, обращения в МФЦ,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Администрацию лично, по электронной почте) через Личный кабинет на РПГУ, при обращении в МФЦ, при личном обращении в Администрацию,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оснований для удовлетворения заявления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исправления опечаток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 Администрация направляет (выдает) заявителю мотивированное уведомление об отказе в удовлетворении данного заявления через Личный кабинет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МФЦ, 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обращении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Администрацию, почтовым отправлением, по электронной почте (в зависимости от способа обращения)</w:t>
      </w:r>
      <w:r w:rsidRPr="00726F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срок, не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превышающий 5 рабочих дней со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дня регистрации такого заявления.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726F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об их исправлении (в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Администрацию лично, по электронной почте) через Личный кабинет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МФЦ, 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обращении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Администрацию, почтовым отправлением, по электронной почте в срок, не превышающий 5 рабочих дней со дня обнаружения таких опечаток и ошибок.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B04AB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18" w:name="_Toc125717108"/>
      <w:bookmarkEnd w:id="18"/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t>18. Описание административной процедуры профилирования заявителя</w:t>
      </w:r>
    </w:p>
    <w:p w:rsidR="00726FE2" w:rsidRPr="00726FE2" w:rsidRDefault="00726FE2" w:rsidP="00726FE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18.1. Вариант определяется путем профилирования заявителя в соответствии с Приложением 5 к Регламенту.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18.2. Профилирование заявителя осуществляется посредством РПГУ, МФЦ, опроса в Администрации (в зависимости от способов подачи запроса, установленных Регламентом).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B04AB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t>19.</w:t>
      </w:r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  <w:lang w:val="en-US"/>
        </w:rPr>
        <w:t> </w:t>
      </w:r>
      <w:r w:rsidRPr="00B04AB2">
        <w:rPr>
          <w:rFonts w:ascii="Times New Roman" w:eastAsia="MS Gothic" w:hAnsi="Times New Roman" w:cs="Tahoma"/>
          <w:b/>
          <w:color w:val="000000"/>
          <w:sz w:val="28"/>
          <w:szCs w:val="28"/>
        </w:rPr>
        <w:t>Описание вариантов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headerReference w:type="default" r:id="rId44"/>
          <w:headerReference w:type="first" r:id="rId4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;serif" w:eastAsia="Times New Roman" w:hAnsi="Times New Roman;serif" w:cs="Times New Roman"/>
          <w:color w:val="000000"/>
          <w:sz w:val="27"/>
          <w:szCs w:val="28"/>
        </w:rPr>
        <w:t>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вариантов 1, 2, 3, </w:t>
      </w:r>
      <w:bookmarkStart w:id="19" w:name="__DdeLink__6048_2857491986"/>
      <w:bookmarkEnd w:id="19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 в подпунктах 17.1.1 ‒ 17.1.3 пункта 17.1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19.1.1. Результатом предоставления Услуги является: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19.1.1.1. Решение о предоставлении Услуги: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 w:rsidSect="00B04AB2">
          <w:type w:val="continuous"/>
          <w:pgSz w:w="11906" w:h="16838"/>
          <w:pgMar w:top="709" w:right="850" w:bottom="1134" w:left="1134" w:header="567" w:footer="0" w:gutter="0"/>
          <w:cols w:space="720"/>
          <w:formProt w:val="0"/>
          <w:docGrid w:linePitch="326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документа «Уведомление о предоставлении муниципальной услуги», который оформляется в соответствии с Приложением 1 к Регламенту.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19.1.2. Срок предоставления Услуги составляет 21 рабочий день со дня регистрации запроса в Администрации.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Услуги составляет 21 рабочий день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отправления, электронной почты.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19.1.3.1. Запрос по форме, приведенной в Приложении 6 к Регламенту.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РПГУ заполняется его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форма;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 он должен быть подписан собственноручной подписью заявителя 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заявителя, уполномоченного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подписание, заверен печатью (при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заявителя, уполномоченного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подписание, заверен печатью (при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заявителя, уполномоченного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подписание, заверен печатью (при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заявителя, уполномоченного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подписание, заверен печатью (при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 на его полномочия, решение о назначении или об избрании либо приказ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РПГУ предоставляется электронный образ документа (или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должностным лицом, работником МФЦ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ВИС;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снятия с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 (или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19.1.3.3. Фотография места размещения НТО с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 сторон (север, юг, запад, восток).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 предоставляется оригинал документа;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3) лично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предоставляется оригинал документа;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4) почтовым отправлением предоставляется оригинал документа;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5) по электронной почте предоставляется электронный образ документа (или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19.1.4. 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19.1.5.1. обращение за предоставлением иной Услуги;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19.1.5.11. запрос подан лицом, не имеющим полномочий представлять интересы заявителя;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19.1.5.12. место размещения НТО, указанное в запросе, размещено на земельном участке, находящемся в частной собственности;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19.1.5.13. место размещения НТО, указанное в запросе, размещено на расстоянии менее 100 метров от НТО, осуществляющего реализацию одинаковой группы товаров, за исключением НТО, расположенных в зонах рекреационного назначения, а также в сельских поселениях.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19.1.6.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 приостановления предоставления Услуги отсутствуют.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 предоставлении Услуги: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19.1.7.1.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19.1.7.2.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запроса по инициативе заявителя;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19.1.7.3.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расположение мест размещения НТО в арках зданий, на газонах (без устройства специального настила), площадках (детских, для отдыха, спортивных, транспортных стоянках), посадочных площадках пассажирского транспорта (в том числе сблокированных с остановочным павильоном), в охранной зоне водопроводных, канализационных, электрических, кабельных сетей связи, трубопроводов, а также ближе 5 метров от остановочных павильонов, 25 метров ⁠-⁠ от вентиляционных шахт, 20 метров ⁠-⁠ от окон жилых помещений, перед витринами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торговых организаций, 3 метра – от ствола дерева, 1,5 метра – от внешней границы кроны кустарника;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19.1.7.4.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мест размещения НТО на территории выделенных технических (охранных) зон магистральных коллекторов и трубопроводов, кабелей высокого, низкого напряжения и слабых токов, линий высоковольтных передач;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19.1.7.5.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мест размещения НТО под железнодорожными путепроводами и автомобильными эстакадами, мостами;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19.1.7.6.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мест размещения НТО в надземных и подземных переходах, а также в 5⁠-⁠метровой охранной зоне от входов (выходов) в подземные переходы, метро;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19.1.7.7.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мест размещения НТО на расстоянии менее 25 метров от мест сбора мусора и пищевых отходов, дворовых уборных, выгребных ям;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19.1.7.8.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расположение мест размещения НТО препятствует свободному подъезду пожарной, </w:t>
      </w:r>
      <w:proofErr w:type="spellStart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⁠-⁠спасательной техники или доступу к объектам инженерной инфраструктуры (объекты энергоснабжения и освещения, колодцы, краны, гидранты и т.д.);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19.1.7.9.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мест размещения НТО без приспособления для беспрепятственного доступа к ним и использования их инвалидами и другими маломобильными группами населения;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19.1.7.10.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мест размещения НТО с нарушением санитарных, градостроительных, противопожарных норм и правил, требований в сфере благоустройства;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19.1.7.11.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мест размещения НТО при отсутствии обеспечения требований по безопасности дорожного движения и дорожной деятельности.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19.1.8.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предоставления Услуги: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2) принятие решения о предоставлении (об отказе в предоставлении) Услуги;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предоставление результата предоставления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19.1.9.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19.1.9.1.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РПГУ, ВИС, Администрация.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19.1.3 Регламента.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⁠-⁠ посредством РПГУ;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⁠-⁠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 лично;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⁠-⁠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 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предусмотренных пунктом 19.1.5 Регламента.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РПГУ/направляется по электронной почте, почтовым отправлением/выдается заявителю (представителю заявителя)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19.1.9.2.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 Администрации проекта схемы размещения НТО с учетом запроса в части размещения НТО,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Московской областной межведомственной комиссии по вопросам потребительского рынка (далее – Комиссия).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проекта схемы Администрация предварительно проверяет место размещения НТО, указанного заявителем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запросе,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ограничений, указанных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19.1.7 Регламента.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нахождения места размещения НТО с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 требований законодательства Администрация имеет право передвинуть место размещения НТО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50 метров от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размещения, указанного заявителем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запросе. К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схемы Администрация подгружает схему расположения места под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НТО.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 w:rsidSect="00711041">
          <w:type w:val="continuous"/>
          <w:pgSz w:w="11906" w:h="16838"/>
          <w:pgMar w:top="993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схемы размещения НТО на Комиссии, проверка отсутствия или наличия оснований для отказа в предоставлении Услуги, подготовка проекта муниципального правового акта либо подготовка и направление решения об отказе в предоставлении Услуги.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 рабочих дней.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проект схемы размещения НТО.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готовится протокол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замечаний (предложений) к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схемы размещения НТО либо об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их отсутствии.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 протокол направляется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схемы размещения НТО на Комиссии, проверка отсутствия или наличия оснований для отказа в предоставлении Услуги, подготовка проекта муниципального правового акта либо подготовка и направление решения об отказе в предоставлении Услуги.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Местом выполнения административного действия (процедуры) является ВИС, Администрация.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муниципального правового акта формируется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установленном законодательством Российской Федерации.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место под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НТО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протоколе Комиссии признано не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 требованиям законодательства, то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решение об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2 к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1 рабочий день со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подписания протокола Комиссией направляется заявителю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муниципального правового акта.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 рабочих дней.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Сформированный проект муниципального правового акта согласовывается уполномоченными органами местного самоуправления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 должностным лицом Администрации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установленном законодательством Российской Федерации.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размещения НТО включается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 размещения НТО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муниципальным правовым актом.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извещения о торгах, формирование и подписание проекта решения о предоставлении Услуги.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рабочих дня.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формирует извещение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ЕИСУГИ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ЕАСУЗ, подкрепляет муниципальные правовые акты об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схемы размещения НТО/изменения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 размещения НТО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аукциона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публикацию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ГИС торги.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опубликования торгов Уполномоченное должностное лицо Администрации формирует проект уведомления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1.1 согласно Приложению 1 к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Регламенту, рассматривает его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осуществляет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контроль сроков предоставления Услуги, подписывает проект уведомления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с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 Администрации для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19.1.9.3.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РПГУ, ВИС, Администрация, Модуль МФЦ ЕИС ОУ.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Администрация, Модуль МФЦ ЕИС ОУ.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726FE2" w:rsidRPr="00726FE2" w:rsidRDefault="00726FE2" w:rsidP="00726FE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Администрации: Заявитель уведомляется лично 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в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 Результат оказания Услуги направляется заявителю не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1 (одного) рабочего дня со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дня принятия решения о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Услуги. Должностное лицо, работник Администрации при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 проверяет документы, удостоверяющие личность заявителя. После установления личности заявителя должностное лицо Администрации выдает заявителю результат предоставления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Услуги. Либо должностное лицо, работник Администрации направляет заявителю результат предоставления Услуги почтовым отправлением, по электронной почте.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11041" w:rsidRDefault="00711041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11041" w:rsidRDefault="00711041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11041" w:rsidRDefault="00711041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11041" w:rsidRDefault="00711041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11041" w:rsidRPr="00726FE2" w:rsidRDefault="00711041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26FE2" w:rsidRPr="00711041" w:rsidRDefault="00726FE2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21" w:name="_Toc125717110"/>
      <w:bookmarkStart w:id="22" w:name="Par372"/>
      <w:bookmarkEnd w:id="21"/>
      <w:bookmarkEnd w:id="22"/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  <w:lang w:val="en-US"/>
        </w:rPr>
        <w:t>IV</w:t>
      </w:r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</w:rPr>
        <w:t>. Формы контроля за исполнением Регламента</w:t>
      </w:r>
    </w:p>
    <w:p w:rsidR="00726FE2" w:rsidRPr="00711041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</w:p>
    <w:p w:rsidR="00726FE2" w:rsidRPr="00711041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  <w:sectPr w:rsidR="00726FE2" w:rsidRPr="00711041" w:rsidSect="00711041">
          <w:type w:val="continuous"/>
          <w:pgSz w:w="11906" w:h="16838"/>
          <w:pgMar w:top="284" w:right="850" w:bottom="1134" w:left="1134" w:header="0" w:footer="0" w:gutter="0"/>
          <w:cols w:space="720"/>
          <w:formProt w:val="0"/>
          <w:docGrid w:linePitch="326" w:charSpace="-6145"/>
        </w:sectPr>
      </w:pPr>
    </w:p>
    <w:p w:rsidR="00726FE2" w:rsidRPr="00711041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23" w:name="_Toc125717111"/>
      <w:bookmarkEnd w:id="23"/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</w:rPr>
        <w:t>20. Порядок осуществления текущего контроля за соблюдением</w:t>
      </w:r>
    </w:p>
    <w:p w:rsidR="00726FE2" w:rsidRPr="00711041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  <w:sz w:val="36"/>
          <w:szCs w:val="36"/>
        </w:rPr>
      </w:pPr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726FE2" w:rsidRPr="00711041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  <w:sectPr w:rsidR="00726FE2" w:rsidRPr="0071104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20.2.1. Независимость.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20.2.2. Тщательность.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уполномоченное на его осуществление, не находится в служебной зависимости от должностного лица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20.4. Должностные лица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обязанностей, предусмотренных настоящим подразделом.</w:t>
      </w: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  <w:bookmarkStart w:id="24" w:name="_Toc125717112"/>
      <w:bookmarkEnd w:id="24"/>
      <w:r w:rsidRPr="00726FE2">
        <w:rPr>
          <w:rFonts w:ascii="Times New Roman" w:eastAsia="MS Gothic" w:hAnsi="Times New Roman" w:cs="Tahoma"/>
          <w:color w:val="00000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Администрацией</w:t>
      </w:r>
      <w:r w:rsidRPr="00726FE2"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11041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  <w:sz w:val="36"/>
          <w:szCs w:val="36"/>
        </w:rPr>
      </w:pPr>
      <w:bookmarkStart w:id="25" w:name="_Toc125717113"/>
      <w:bookmarkEnd w:id="25"/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726FE2" w:rsidRPr="00711041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  <w:sectPr w:rsidR="00726FE2" w:rsidRPr="0071104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color w:val="000000"/>
          <w:sz w:val="28"/>
          <w:szCs w:val="28"/>
        </w:rPr>
      </w:pPr>
      <w:bookmarkStart w:id="26" w:name="_Toc125717114"/>
      <w:bookmarkEnd w:id="26"/>
      <w:r w:rsidRPr="00726FE2">
        <w:rPr>
          <w:rFonts w:ascii="Times New Roman" w:eastAsia="MS Gothic" w:hAnsi="Times New Roman" w:cs="Tahoma"/>
          <w:color w:val="00000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работников МФЦ и принятые ими решения, связанные с предоставлением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11041" w:rsidRDefault="00726FE2" w:rsidP="00726FE2">
      <w:pPr>
        <w:keepNext/>
        <w:spacing w:line="276" w:lineRule="auto"/>
        <w:ind w:firstLine="709"/>
        <w:jc w:val="center"/>
        <w:outlineLvl w:val="0"/>
        <w:rPr>
          <w:rFonts w:ascii="Times New Roman" w:eastAsia="MS Gothic" w:hAnsi="Times New Roman" w:cs="Tahoma"/>
          <w:b/>
          <w:bCs/>
          <w:color w:val="000000"/>
          <w:sz w:val="28"/>
          <w:szCs w:val="28"/>
        </w:rPr>
      </w:pPr>
      <w:bookmarkStart w:id="27" w:name="_Toc125717115"/>
      <w:bookmarkEnd w:id="27"/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  <w:lang w:val="en-US"/>
        </w:rPr>
        <w:t>V</w:t>
      </w:r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Pr="00711041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ar-SA"/>
        </w:rPr>
        <w:t>Администрации</w:t>
      </w:r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</w:rPr>
        <w:t>, МФЦ, а также их должностных лиц, работников</w:t>
      </w:r>
    </w:p>
    <w:p w:rsidR="00726FE2" w:rsidRPr="00711041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  <w:sectPr w:rsidR="00726FE2" w:rsidRPr="0071104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11041" w:rsidRDefault="00726FE2" w:rsidP="00726FE2">
      <w:pPr>
        <w:keepNext/>
        <w:spacing w:line="276" w:lineRule="auto"/>
        <w:ind w:firstLine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28" w:name="_Toc125717116"/>
      <w:bookmarkEnd w:id="28"/>
      <w:r w:rsidRPr="00711041">
        <w:rPr>
          <w:rFonts w:ascii="Times New Roman" w:eastAsia="MS Gothic" w:hAnsi="Times New Roman" w:cs="Tahoma"/>
          <w:b/>
          <w:color w:val="000000"/>
          <w:sz w:val="28"/>
          <w:szCs w:val="28"/>
        </w:rPr>
        <w:t>24. Способы информирования заявителей о порядке досудебного (внесудебного) обжалования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 на стендах в местах предоставления Услуги, на официальных сайтах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Администрации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4C1180" w:rsidRDefault="00726FE2" w:rsidP="004C1180">
      <w:pPr>
        <w:keepNext/>
        <w:spacing w:line="276" w:lineRule="auto"/>
        <w:ind w:hanging="709"/>
        <w:jc w:val="center"/>
        <w:outlineLvl w:val="1"/>
        <w:rPr>
          <w:rFonts w:ascii="Times New Roman" w:eastAsia="MS Gothic" w:hAnsi="Times New Roman" w:cs="Tahoma"/>
          <w:b/>
          <w:color w:val="000000"/>
          <w:sz w:val="28"/>
          <w:szCs w:val="28"/>
        </w:rPr>
      </w:pPr>
      <w:bookmarkStart w:id="29" w:name="_anchor_96"/>
      <w:bookmarkStart w:id="30" w:name="_Toc125717117"/>
      <w:bookmarkEnd w:id="29"/>
      <w:bookmarkEnd w:id="30"/>
      <w:r w:rsidRPr="004C1180">
        <w:rPr>
          <w:rFonts w:ascii="Times New Roman" w:eastAsia="MS Gothic" w:hAnsi="Times New Roman" w:cs="Tahoma"/>
          <w:b/>
          <w:color w:val="000000"/>
          <w:sz w:val="28"/>
          <w:szCs w:val="28"/>
        </w:rPr>
        <w:t>25. Формы и способы подачи заявителями жалобы</w:t>
      </w:r>
    </w:p>
    <w:p w:rsidR="00726FE2" w:rsidRPr="004C1180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  <w:sectPr w:rsidR="00726FE2" w:rsidRPr="004C118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Администрацию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МФЦ, Учредителю МФЦ.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25.3. Прием жалоб в письменной форме осуществляется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Администрацией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25.4. В электронной форме жалоба может быть подана заявителем посредством: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25.4.2. Официального сайта </w:t>
      </w:r>
      <w:r w:rsidR="00800B4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Рузского муниципального округа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,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МФЦ, Учредителя МФЦ в сети Интернет.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25.5. Жалоба, поступившая в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Администрацию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Администрацией,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МФЦ, Учредителем МФЦ.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обжалования отказа Администрации, должностного лица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 xml:space="preserve">,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25.6.2. В удовлетворении жалобы отказывается.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25.7. При удовлетворении жалобы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Администрация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726FE2" w:rsidRPr="00726FE2" w:rsidRDefault="00726FE2" w:rsidP="00726FE2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726FE2" w:rsidRPr="00726FE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Pr="00726FE2">
        <w:rPr>
          <w:rFonts w:ascii="Times New Roman" w:eastAsia="Calibri" w:hAnsi="Times New Roman" w:cs="Times New Roman"/>
          <w:color w:val="000000"/>
          <w:sz w:val="28"/>
          <w:szCs w:val="28"/>
          <w:lang w:eastAsia="en-US" w:bidi="ar-SA"/>
        </w:rPr>
        <w:t>Администрацией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726FE2" w:rsidRPr="00726FE2" w:rsidRDefault="00726FE2" w:rsidP="00726FE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</w:t>
      </w:r>
      <w:r w:rsidRPr="00726F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sectPr w:rsidR="00726FE2" w:rsidRPr="00726FE2">
      <w:headerReference w:type="default" r:id="rId46"/>
      <w:headerReference w:type="first" r:id="rId47"/>
      <w:type w:val="continuous"/>
      <w:pgSz w:w="11906" w:h="16838"/>
      <w:pgMar w:top="1474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57" w:rsidRDefault="002C2757">
      <w:pPr>
        <w:rPr>
          <w:rFonts w:hint="eastAsia"/>
        </w:rPr>
      </w:pPr>
      <w:r>
        <w:separator/>
      </w:r>
    </w:p>
  </w:endnote>
  <w:endnote w:type="continuationSeparator" w:id="0">
    <w:p w:rsidR="002C2757" w:rsidRDefault="002C27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57" w:rsidRDefault="002C2757">
      <w:pPr>
        <w:rPr>
          <w:rFonts w:hint="eastAsia"/>
        </w:rPr>
      </w:pPr>
      <w:r>
        <w:separator/>
      </w:r>
    </w:p>
  </w:footnote>
  <w:footnote w:type="continuationSeparator" w:id="0">
    <w:p w:rsidR="002C2757" w:rsidRDefault="002C275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4C1180" w:rsidRDefault="006F37D6">
    <w:pPr>
      <w:pStyle w:val="aa"/>
      <w:rPr>
        <w:rFonts w:ascii="Times New Roman" w:hAnsi="Times New Roman" w:cs="Times New Roman"/>
        <w:b/>
        <w:color w:val="000000" w:themeColor="text1"/>
        <w:sz w:val="60"/>
        <w:szCs w:val="60"/>
      </w:rPr>
    </w:pPr>
    <w:r>
      <w:rPr>
        <w:rFonts w:ascii="Times New Roman" w:hAnsi="Times New Roman" w:cs="Times New Roman"/>
        <w:b/>
        <w:sz w:val="60"/>
        <w:szCs w:val="60"/>
      </w:rPr>
      <w:t>ПРОЕКТ №4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87D51">
      <w:rPr>
        <w:rFonts w:ascii="Times New Roman" w:hAnsi="Times New Roman"/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4C1180" w:rsidRDefault="006F37D6" w:rsidP="004C1180">
    <w:pPr>
      <w:pStyle w:val="aa"/>
      <w:rPr>
        <w:rFonts w:hint="eastAsia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8B5FAC">
      <w:rPr>
        <w:rFonts w:ascii="Times New Roman" w:hAnsi="Times New Roman"/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87D51">
      <w:rPr>
        <w:rFonts w:ascii="Times New Roman" w:hAnsi="Times New Roman"/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C63E0B" w:rsidRDefault="006F37D6" w:rsidP="00C63E0B">
    <w:pPr>
      <w:pStyle w:val="aa"/>
      <w:rPr>
        <w:rFonts w:hint="eastAsia"/>
      </w:rPr>
    </w:pPr>
    <w:r>
      <w:rPr>
        <w:rFonts w:hint="eastAsia"/>
      </w:rPr>
      <w:ptab w:relativeTo="margin" w:alignment="center" w:leader="none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44554B">
      <w:rPr>
        <w:rFonts w:ascii="Times New Roman" w:hAnsi="Times New Roman"/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8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4C1180" w:rsidRDefault="006F37D6" w:rsidP="004C1180">
    <w:pPr>
      <w:pStyle w:val="aa"/>
      <w:rPr>
        <w:rFonts w:hint="eastAsia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4C1180" w:rsidRDefault="006F37D6" w:rsidP="004C1180">
    <w:pPr>
      <w:pStyle w:val="aa"/>
      <w:rPr>
        <w:rFonts w:hint="eastAsia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4C1180" w:rsidRDefault="006F37D6" w:rsidP="004C1180">
    <w:pPr>
      <w:pStyle w:val="aa"/>
      <w:rPr>
        <w:rFonts w:hint="eastAsia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711041" w:rsidRDefault="006F37D6" w:rsidP="00711041">
    <w:pPr>
      <w:pStyle w:val="aa"/>
      <w:rPr>
        <w:rFonts w:hint="eastAsia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14</w:t>
    </w:r>
    <w:r>
      <w:fldChar w:fldCharType="end"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8B5FAC">
      <w:rPr>
        <w:rFonts w:ascii="Times New Roman" w:hAnsi="Times New Roman"/>
        <w:noProof/>
        <w:sz w:val="28"/>
        <w:szCs w:val="28"/>
      </w:rPr>
      <w:t>28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4C1180" w:rsidRDefault="006F37D6" w:rsidP="004C1180">
    <w:pPr>
      <w:pStyle w:val="aa"/>
      <w:rPr>
        <w:rFonts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Pr="004C1180" w:rsidRDefault="006F37D6" w:rsidP="004C1180">
    <w:pPr>
      <w:pStyle w:val="aa"/>
      <w:rPr>
        <w:rFonts w:hint="eastAsia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D6" w:rsidRDefault="006F37D6">
    <w:pPr>
      <w:pStyle w:val="aa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7642"/>
    <w:multiLevelType w:val="multilevel"/>
    <w:tmpl w:val="2CAC0F1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43EA2A35"/>
    <w:multiLevelType w:val="multilevel"/>
    <w:tmpl w:val="D37CC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2144B0"/>
    <w:multiLevelType w:val="multilevel"/>
    <w:tmpl w:val="8B48CE6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16E6B27"/>
    <w:multiLevelType w:val="multilevel"/>
    <w:tmpl w:val="1F926E9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31"/>
    <w:rsid w:val="000C662C"/>
    <w:rsid w:val="000D50B9"/>
    <w:rsid w:val="000F4348"/>
    <w:rsid w:val="00162BCE"/>
    <w:rsid w:val="001933A8"/>
    <w:rsid w:val="001C62A7"/>
    <w:rsid w:val="001D7FB9"/>
    <w:rsid w:val="002200DC"/>
    <w:rsid w:val="00290BF1"/>
    <w:rsid w:val="00293345"/>
    <w:rsid w:val="002A645C"/>
    <w:rsid w:val="002C2757"/>
    <w:rsid w:val="002C6626"/>
    <w:rsid w:val="00311054"/>
    <w:rsid w:val="00434A40"/>
    <w:rsid w:val="0044554B"/>
    <w:rsid w:val="004C1180"/>
    <w:rsid w:val="004E43DD"/>
    <w:rsid w:val="0058561A"/>
    <w:rsid w:val="006F37D6"/>
    <w:rsid w:val="00711041"/>
    <w:rsid w:val="00726FE2"/>
    <w:rsid w:val="00731A6D"/>
    <w:rsid w:val="00741C3D"/>
    <w:rsid w:val="007E0F31"/>
    <w:rsid w:val="00800B42"/>
    <w:rsid w:val="0087126C"/>
    <w:rsid w:val="0088653B"/>
    <w:rsid w:val="008B5FAC"/>
    <w:rsid w:val="008D0D9B"/>
    <w:rsid w:val="00941DEA"/>
    <w:rsid w:val="009456AE"/>
    <w:rsid w:val="00967713"/>
    <w:rsid w:val="00995A94"/>
    <w:rsid w:val="009B2E8A"/>
    <w:rsid w:val="009C4D7B"/>
    <w:rsid w:val="009C7A8B"/>
    <w:rsid w:val="009D350D"/>
    <w:rsid w:val="00A5243A"/>
    <w:rsid w:val="00AA028D"/>
    <w:rsid w:val="00AA71FA"/>
    <w:rsid w:val="00AC670C"/>
    <w:rsid w:val="00B04AB2"/>
    <w:rsid w:val="00B1391C"/>
    <w:rsid w:val="00B30F3F"/>
    <w:rsid w:val="00B65B4B"/>
    <w:rsid w:val="00B87D51"/>
    <w:rsid w:val="00C63E0B"/>
    <w:rsid w:val="00C85C61"/>
    <w:rsid w:val="00CA6847"/>
    <w:rsid w:val="00DC0AEA"/>
    <w:rsid w:val="00DE49CC"/>
    <w:rsid w:val="00E15075"/>
    <w:rsid w:val="00EA6D31"/>
    <w:rsid w:val="00F103D8"/>
    <w:rsid w:val="00FC6F51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11F"/>
  <w15:docId w15:val="{7F98C6DE-4982-46E9-9D4C-0F134773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0D50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0D50B9"/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C1180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C118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28</Pages>
  <Words>8092</Words>
  <Characters>46131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М.А.</dc:creator>
  <dc:description/>
  <cp:lastModifiedBy>Филюшкина М.А.</cp:lastModifiedBy>
  <cp:revision>9</cp:revision>
  <cp:lastPrinted>2025-01-13T13:00:00Z</cp:lastPrinted>
  <dcterms:created xsi:type="dcterms:W3CDTF">2024-12-02T13:18:00Z</dcterms:created>
  <dcterms:modified xsi:type="dcterms:W3CDTF">2025-01-16T08:26:00Z</dcterms:modified>
  <dc:language>en-US</dc:language>
</cp:coreProperties>
</file>