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E3CF" w14:textId="394850A6" w:rsidR="00065BA1" w:rsidRPr="00CA01F2" w:rsidRDefault="00182259" w:rsidP="00065BA1">
      <w:pPr>
        <w:jc w:val="right"/>
        <w:rPr>
          <w:b/>
          <w:sz w:val="32"/>
          <w:szCs w:val="32"/>
        </w:rPr>
      </w:pPr>
      <w:bookmarkStart w:id="0" w:name="_Toc199936634"/>
      <w:bookmarkStart w:id="1" w:name="_Toc180594083"/>
      <w:r w:rsidRPr="00CA01F2">
        <w:rPr>
          <w:b/>
          <w:sz w:val="32"/>
          <w:szCs w:val="32"/>
        </w:rPr>
        <w:t>ПРОЕКТ</w:t>
      </w:r>
    </w:p>
    <w:p w14:paraId="4F217A53" w14:textId="77777777" w:rsidR="00B316B8" w:rsidRPr="008D319A" w:rsidRDefault="00B316B8" w:rsidP="007139DF">
      <w:pPr>
        <w:tabs>
          <w:tab w:val="center" w:pos="7950"/>
          <w:tab w:val="center" w:pos="9300"/>
        </w:tabs>
        <w:spacing w:line="240" w:lineRule="auto"/>
        <w:ind w:right="99"/>
        <w:jc w:val="center"/>
        <w:outlineLvl w:val="1"/>
        <w:rPr>
          <w:sz w:val="28"/>
          <w:szCs w:val="28"/>
        </w:rPr>
      </w:pPr>
      <w:bookmarkStart w:id="2" w:name="_GoBack"/>
      <w:bookmarkEnd w:id="2"/>
    </w:p>
    <w:p w14:paraId="13E13003" w14:textId="77777777" w:rsidR="007C47FA" w:rsidRPr="008D319A" w:rsidRDefault="008A687C" w:rsidP="007139DF">
      <w:pPr>
        <w:tabs>
          <w:tab w:val="center" w:pos="7950"/>
          <w:tab w:val="center" w:pos="9300"/>
        </w:tabs>
        <w:spacing w:line="240" w:lineRule="auto"/>
        <w:ind w:right="99"/>
        <w:jc w:val="center"/>
        <w:outlineLvl w:val="1"/>
        <w:rPr>
          <w:b/>
          <w:szCs w:val="24"/>
        </w:rPr>
      </w:pPr>
      <w:r w:rsidRPr="008D319A">
        <w:rPr>
          <w:b/>
          <w:szCs w:val="24"/>
        </w:rPr>
        <w:t>МЕСТНЫЕ НОРМАТИВЫ ГРАДОСТРОИТЕЛЬНОГО ПРОЕКТИРОВАНИЯ</w:t>
      </w:r>
    </w:p>
    <w:p w14:paraId="40FB9644" w14:textId="3FE5D45A" w:rsidR="007C47FA" w:rsidRDefault="008A687C" w:rsidP="007139DF">
      <w:pPr>
        <w:tabs>
          <w:tab w:val="center" w:pos="7950"/>
          <w:tab w:val="center" w:pos="9300"/>
        </w:tabs>
        <w:spacing w:line="240" w:lineRule="auto"/>
        <w:ind w:right="99"/>
        <w:jc w:val="center"/>
        <w:outlineLvl w:val="1"/>
        <w:rPr>
          <w:b/>
          <w:szCs w:val="24"/>
        </w:rPr>
      </w:pPr>
      <w:r w:rsidRPr="008D319A">
        <w:rPr>
          <w:b/>
          <w:szCs w:val="24"/>
        </w:rPr>
        <w:t xml:space="preserve">РУЗСКОГО </w:t>
      </w:r>
      <w:r w:rsidR="00D16B28">
        <w:rPr>
          <w:b/>
          <w:szCs w:val="24"/>
        </w:rPr>
        <w:t>МУНИЦИПАЛЬНОГО</w:t>
      </w:r>
      <w:r w:rsidRPr="008D319A">
        <w:rPr>
          <w:b/>
          <w:szCs w:val="24"/>
        </w:rPr>
        <w:t xml:space="preserve"> ОКРУГА МОСКОВСКОЙ ОБЛАСТИ</w:t>
      </w:r>
    </w:p>
    <w:p w14:paraId="0EC08ADE" w14:textId="77777777" w:rsidR="006F429B" w:rsidRDefault="006F429B" w:rsidP="007139DF">
      <w:pPr>
        <w:tabs>
          <w:tab w:val="center" w:pos="7950"/>
          <w:tab w:val="center" w:pos="9300"/>
        </w:tabs>
        <w:spacing w:line="240" w:lineRule="auto"/>
        <w:ind w:right="99"/>
        <w:jc w:val="center"/>
        <w:outlineLvl w:val="1"/>
        <w:rPr>
          <w:b/>
          <w:szCs w:val="24"/>
        </w:rPr>
      </w:pPr>
    </w:p>
    <w:p w14:paraId="0B9C2A2A" w14:textId="77777777" w:rsidR="006F429B" w:rsidRPr="008A687C" w:rsidRDefault="006F429B" w:rsidP="006F429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Pr="008A687C">
        <w:rPr>
          <w:rFonts w:ascii="Times New Roman" w:hAnsi="Times New Roman" w:cs="Times New Roman"/>
          <w:sz w:val="24"/>
          <w:szCs w:val="24"/>
        </w:rPr>
        <w:t>ОБЩИЕ ПОЛОЖЕНИЯ</w:t>
      </w:r>
    </w:p>
    <w:bookmarkEnd w:id="0"/>
    <w:bookmarkEnd w:id="1"/>
    <w:p w14:paraId="010A33A0" w14:textId="605BA3F5" w:rsidR="00B43308" w:rsidRPr="00B43308" w:rsidRDefault="006F429B"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B43308" w:rsidRPr="00B43308">
        <w:rPr>
          <w:rFonts w:ascii="Times New Roman" w:hAnsi="Times New Roman" w:cs="Times New Roman"/>
          <w:sz w:val="24"/>
          <w:szCs w:val="24"/>
        </w:rPr>
        <w:t xml:space="preserve">Местные нормативы градостроительного проектирования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Московской области (далее - Местные нормативы) подготовлены в целях реализации полномочий органов местного самоуправления (далее - ОМСУ) в области градостроительной деятельности на территории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Московской области (далее - территория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Рузский </w:t>
      </w:r>
      <w:r w:rsidR="00D16B28">
        <w:rPr>
          <w:rFonts w:ascii="Times New Roman" w:hAnsi="Times New Roman" w:cs="Times New Roman"/>
          <w:sz w:val="24"/>
          <w:szCs w:val="24"/>
        </w:rPr>
        <w:t>муниципальный</w:t>
      </w:r>
      <w:r w:rsidR="00B43308" w:rsidRPr="00B43308">
        <w:rPr>
          <w:rFonts w:ascii="Times New Roman" w:hAnsi="Times New Roman" w:cs="Times New Roman"/>
          <w:sz w:val="24"/>
          <w:szCs w:val="24"/>
        </w:rPr>
        <w:t xml:space="preserve"> округ) в части установления совокупности расчетных показателей минимально допустимого уровня обеспеченности населения объектами местного значения, объектами благоустройства территории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и расчетных показателей максимально допустимого уровня территориальной доступности таких объектов для населения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w:t>
      </w:r>
    </w:p>
    <w:p w14:paraId="7F6B3499" w14:textId="17DAF4F6" w:rsidR="00482F38" w:rsidRPr="008A687C" w:rsidRDefault="006F429B"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482F38" w:rsidRPr="008A687C">
        <w:rPr>
          <w:rFonts w:ascii="Times New Roman" w:hAnsi="Times New Roman" w:cs="Times New Roman"/>
          <w:sz w:val="24"/>
          <w:szCs w:val="24"/>
        </w:rPr>
        <w:t>Местные нормативы являются муниципальным правовым актом в области организации градостроительной деятельности, устанавливающим требования к характеристикам объектов местн</w:t>
      </w:r>
      <w:r w:rsidR="00482F38">
        <w:rPr>
          <w:rFonts w:ascii="Times New Roman" w:hAnsi="Times New Roman" w:cs="Times New Roman"/>
          <w:sz w:val="24"/>
          <w:szCs w:val="24"/>
        </w:rPr>
        <w:t xml:space="preserve">ого значения Рузского </w:t>
      </w:r>
      <w:r w:rsidR="00D16B28">
        <w:rPr>
          <w:rFonts w:ascii="Times New Roman" w:hAnsi="Times New Roman" w:cs="Times New Roman"/>
          <w:sz w:val="24"/>
          <w:szCs w:val="24"/>
        </w:rPr>
        <w:t>муниципального</w:t>
      </w:r>
      <w:r w:rsidR="00482F38">
        <w:rPr>
          <w:rFonts w:ascii="Times New Roman" w:hAnsi="Times New Roman" w:cs="Times New Roman"/>
          <w:sz w:val="24"/>
          <w:szCs w:val="24"/>
        </w:rPr>
        <w:t xml:space="preserve"> округа</w:t>
      </w:r>
      <w:r w:rsidR="00482F38" w:rsidRPr="008A687C">
        <w:rPr>
          <w:rFonts w:ascii="Times New Roman" w:hAnsi="Times New Roman" w:cs="Times New Roman"/>
          <w:sz w:val="24"/>
          <w:szCs w:val="24"/>
        </w:rPr>
        <w:t xml:space="preserve"> Московской области.</w:t>
      </w:r>
    </w:p>
    <w:p w14:paraId="4ECDC99E" w14:textId="44A4B3C1" w:rsidR="00482F3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Pr="008A687C">
        <w:rPr>
          <w:rFonts w:ascii="Times New Roman" w:hAnsi="Times New Roman" w:cs="Times New Roman"/>
          <w:sz w:val="24"/>
          <w:szCs w:val="24"/>
        </w:rPr>
        <w:t xml:space="preserve">Местные нормативы регламентируют градостроительную деятельность, содержат расчетные количественные показатели и качественные характеристики обеспечения благоприятных условий жизнедеятельности населения, устанавливают обязательные требования при строительстве и реконструкции объектов капитального строительства, применяются при подготовке документов территориального планирования, документации по планировке территории, правил землепользования и застройки на территории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Московской области.</w:t>
      </w:r>
      <w:r w:rsidRPr="00482F38">
        <w:rPr>
          <w:rFonts w:ascii="Times New Roman" w:hAnsi="Times New Roman" w:cs="Times New Roman"/>
          <w:sz w:val="24"/>
          <w:szCs w:val="24"/>
        </w:rPr>
        <w:t xml:space="preserve"> </w:t>
      </w:r>
    </w:p>
    <w:p w14:paraId="47BC9754" w14:textId="77777777" w:rsidR="00482F38" w:rsidRPr="00B43308" w:rsidRDefault="00482F38" w:rsidP="0019506E">
      <w:pPr>
        <w:pStyle w:val="ConsPlusNormal"/>
        <w:spacing w:before="240"/>
        <w:ind w:firstLine="0"/>
        <w:jc w:val="both"/>
        <w:rPr>
          <w:rFonts w:ascii="Times New Roman" w:hAnsi="Times New Roman" w:cs="Times New Roman"/>
          <w:sz w:val="24"/>
          <w:szCs w:val="24"/>
        </w:rPr>
      </w:pPr>
      <w:r w:rsidRPr="00B43308">
        <w:rPr>
          <w:rFonts w:ascii="Times New Roman" w:hAnsi="Times New Roman" w:cs="Times New Roman"/>
          <w:sz w:val="24"/>
          <w:szCs w:val="24"/>
        </w:rPr>
        <w:t>Настоящие нормативы конкретизируют и развивают основные положения действующих федеральных и региональных нормативов.</w:t>
      </w:r>
    </w:p>
    <w:p w14:paraId="29063EB2" w14:textId="3527F46E" w:rsidR="00482F38" w:rsidRPr="00B4330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Pr="00B43308">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деятельность на территории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B43308">
        <w:rPr>
          <w:rFonts w:ascii="Times New Roman" w:hAnsi="Times New Roman" w:cs="Times New Roman"/>
          <w:sz w:val="24"/>
          <w:szCs w:val="24"/>
        </w:rPr>
        <w:t xml:space="preserve"> округа, независимо от и</w:t>
      </w:r>
      <w:r>
        <w:rPr>
          <w:rFonts w:ascii="Times New Roman" w:hAnsi="Times New Roman" w:cs="Times New Roman"/>
          <w:sz w:val="24"/>
          <w:szCs w:val="24"/>
        </w:rPr>
        <w:t xml:space="preserve">х организационно-правовой формы, </w:t>
      </w:r>
      <w:r w:rsidRPr="00C7093C">
        <w:rPr>
          <w:rFonts w:ascii="Times New Roman" w:hAnsi="Times New Roman" w:cs="Times New Roman"/>
          <w:sz w:val="24"/>
          <w:szCs w:val="24"/>
        </w:rPr>
        <w:t>при строительстве и реконструкции объектов капитального строительства в Московской области.</w:t>
      </w:r>
    </w:p>
    <w:p w14:paraId="6F9FE995" w14:textId="77777777" w:rsidR="00482F3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5. </w:t>
      </w:r>
      <w:r w:rsidRPr="008A687C">
        <w:rPr>
          <w:rFonts w:ascii="Times New Roman" w:hAnsi="Times New Roman" w:cs="Times New Roman"/>
          <w:sz w:val="24"/>
          <w:szCs w:val="24"/>
        </w:rPr>
        <w:t>Местные нормативы определяются:</w:t>
      </w:r>
    </w:p>
    <w:p w14:paraId="64D0FECD" w14:textId="13452991"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особенностями пространственной организации и функционального назначения территорий округа, которые характеризуются историческими традициями расселения населения и размещения мест приложения труда, планируемыми приоритетными преобразованиями пространственной организации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планируемыми инфраструктурными изменениями, требованиями сохранения и приумножения историко-культурного и природного наследия;</w:t>
      </w:r>
    </w:p>
    <w:p w14:paraId="40CBDA1C" w14:textId="283D5F72"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особенностями населенных пунктов, входящих в состав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Московской области, которые характеризуются типом населенного пункта -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или сельского, планируемой численностью населения в населенном пункте, принимаемой в соответствии с программами социально-экономическ</w:t>
      </w:r>
      <w:r>
        <w:rPr>
          <w:rFonts w:ascii="Times New Roman" w:hAnsi="Times New Roman" w:cs="Times New Roman"/>
          <w:sz w:val="24"/>
          <w:szCs w:val="24"/>
        </w:rPr>
        <w:t xml:space="preserve">ого развития 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Pr="008A687C">
        <w:rPr>
          <w:rFonts w:ascii="Times New Roman" w:hAnsi="Times New Roman" w:cs="Times New Roman"/>
          <w:sz w:val="24"/>
          <w:szCs w:val="24"/>
        </w:rPr>
        <w:t xml:space="preserve"> и пространственной морфологией застройки населенного пункта.</w:t>
      </w:r>
    </w:p>
    <w:p w14:paraId="677B43A1"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Pr="008A687C">
        <w:rPr>
          <w:rFonts w:ascii="Times New Roman" w:hAnsi="Times New Roman" w:cs="Times New Roman"/>
          <w:sz w:val="24"/>
          <w:szCs w:val="24"/>
        </w:rPr>
        <w:t>Местные нормативы направлены на обеспечение:</w:t>
      </w:r>
    </w:p>
    <w:p w14:paraId="7EDE610F"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lastRenderedPageBreak/>
        <w:t>повышения качества жизни населения округа и создания за счет использования градостроительных средств условий для обеспечения социальных гарантий, установленных законодательством Российской Федерации, Московской области;</w:t>
      </w:r>
    </w:p>
    <w:p w14:paraId="343E7A08"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повышения эффективности использования территорий на основе рационального зонирования, исторически преемственной планировочной организации и застройки населенных пунктов, соразмерных преобладающим типам организации среды в городах и сельских населенных пунктах;</w:t>
      </w:r>
    </w:p>
    <w:p w14:paraId="5BDC48DD"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2CE43CD3"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ограничения негативного воздействия хозяйственной и иной деятельности на окружающую среду в интересах настоящего и будущего поколений.</w:t>
      </w:r>
    </w:p>
    <w:p w14:paraId="4AFE2BC4" w14:textId="77777777" w:rsidR="00B43308" w:rsidRDefault="00324FF2"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7. </w:t>
      </w:r>
      <w:r w:rsidR="00B43308" w:rsidRPr="00B43308">
        <w:rPr>
          <w:rFonts w:ascii="Times New Roman" w:hAnsi="Times New Roman" w:cs="Times New Roman"/>
          <w:sz w:val="24"/>
          <w:szCs w:val="24"/>
        </w:rPr>
        <w:t xml:space="preserve">Нормативы разработаны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законодательств Российской Федерации, Московской области и </w:t>
      </w:r>
      <w:hyperlink r:id="rId8" w:history="1">
        <w:r w:rsidR="00B43308" w:rsidRPr="00B43308">
          <w:rPr>
            <w:rFonts w:ascii="Times New Roman" w:hAnsi="Times New Roman" w:cs="Times New Roman"/>
            <w:sz w:val="24"/>
            <w:szCs w:val="24"/>
          </w:rPr>
          <w:t>статьи 8</w:t>
        </w:r>
      </w:hyperlink>
      <w:r w:rsidR="00B43308" w:rsidRPr="00B43308">
        <w:rPr>
          <w:rFonts w:ascii="Times New Roman" w:hAnsi="Times New Roman" w:cs="Times New Roman"/>
          <w:sz w:val="24"/>
          <w:szCs w:val="24"/>
        </w:rPr>
        <w:t xml:space="preserve"> Градостроительного кодекса Российской Федерации</w:t>
      </w:r>
      <w:r w:rsidR="00B43308">
        <w:rPr>
          <w:rFonts w:ascii="Times New Roman" w:hAnsi="Times New Roman" w:cs="Times New Roman"/>
          <w:sz w:val="24"/>
          <w:szCs w:val="24"/>
        </w:rPr>
        <w:t>.</w:t>
      </w:r>
    </w:p>
    <w:p w14:paraId="13E1D220" w14:textId="77777777" w:rsidR="00324FF2" w:rsidRPr="00B43308" w:rsidRDefault="00324FF2" w:rsidP="0019506E">
      <w:pPr>
        <w:pStyle w:val="ConsPlusNormal"/>
        <w:spacing w:before="240"/>
        <w:ind w:firstLine="0"/>
        <w:jc w:val="both"/>
        <w:rPr>
          <w:rFonts w:ascii="Times New Roman" w:hAnsi="Times New Roman" w:cs="Times New Roman"/>
          <w:sz w:val="24"/>
          <w:szCs w:val="24"/>
        </w:rPr>
      </w:pPr>
      <w:r w:rsidRPr="00B43308">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9" w:history="1">
        <w:r w:rsidRPr="00B43308">
          <w:rPr>
            <w:rFonts w:ascii="Times New Roman" w:hAnsi="Times New Roman" w:cs="Times New Roman"/>
            <w:sz w:val="24"/>
            <w:szCs w:val="24"/>
          </w:rPr>
          <w:t>закона</w:t>
        </w:r>
      </w:hyperlink>
      <w:r w:rsidRPr="00B43308">
        <w:rPr>
          <w:rFonts w:ascii="Times New Roman" w:hAnsi="Times New Roman" w:cs="Times New Roman"/>
          <w:sz w:val="24"/>
          <w:szCs w:val="24"/>
        </w:rPr>
        <w:t xml:space="preserve"> от 27.12.2002 </w:t>
      </w:r>
      <w:r>
        <w:rPr>
          <w:rFonts w:ascii="Times New Roman" w:hAnsi="Times New Roman" w:cs="Times New Roman"/>
          <w:sz w:val="24"/>
          <w:szCs w:val="24"/>
        </w:rPr>
        <w:t xml:space="preserve">               </w:t>
      </w:r>
      <w:r w:rsidRPr="00B43308">
        <w:rPr>
          <w:rFonts w:ascii="Times New Roman" w:hAnsi="Times New Roman" w:cs="Times New Roman"/>
          <w:sz w:val="24"/>
          <w:szCs w:val="24"/>
        </w:rPr>
        <w:t>N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14:paraId="5946D9E2" w14:textId="77777777" w:rsidR="008A687C" w:rsidRPr="008A687C" w:rsidRDefault="00324FF2"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8. </w:t>
      </w:r>
      <w:r w:rsidR="008A687C" w:rsidRPr="008A687C">
        <w:rPr>
          <w:rFonts w:ascii="Times New Roman" w:hAnsi="Times New Roman" w:cs="Times New Roman"/>
          <w:sz w:val="24"/>
          <w:szCs w:val="24"/>
        </w:rPr>
        <w:t>Для целей Нормативов используются следующие основные понятия:</w:t>
      </w:r>
    </w:p>
    <w:p w14:paraId="0E219F27"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14:paraId="3AE34BCC"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14:paraId="3CDFA687"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14:paraId="6B046594"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2B9C51F"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w:t>
      </w:r>
      <w:r w:rsidRPr="008A687C">
        <w:rPr>
          <w:rFonts w:ascii="Times New Roman" w:hAnsi="Times New Roman" w:cs="Times New Roman"/>
          <w:sz w:val="24"/>
          <w:szCs w:val="24"/>
        </w:rPr>
        <w:lastRenderedPageBreak/>
        <w:t>обеспечением жизнедеятельности населения;</w:t>
      </w:r>
    </w:p>
    <w:p w14:paraId="4BCBEE88"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698AC10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территория земельного участка, квартала, жилого района, застроенная жилыми домами,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14:paraId="0B1D1446" w14:textId="2D5309D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реконструкция планировки территории - реорганизация планировочных элементов в городских населенных пунктах (город</w:t>
      </w:r>
      <w:r w:rsidR="009618E2">
        <w:rPr>
          <w:rFonts w:ascii="Times New Roman" w:hAnsi="Times New Roman" w:cs="Times New Roman"/>
          <w:sz w:val="24"/>
          <w:szCs w:val="24"/>
        </w:rPr>
        <w:t>е</w:t>
      </w:r>
      <w:r w:rsidRPr="008A687C">
        <w:rPr>
          <w:rFonts w:ascii="Times New Roman" w:hAnsi="Times New Roman" w:cs="Times New Roman"/>
          <w:sz w:val="24"/>
          <w:szCs w:val="24"/>
        </w:rPr>
        <w:t xml:space="preserve"> и поселк</w:t>
      </w:r>
      <w:r w:rsidR="00BE026F">
        <w:rPr>
          <w:rFonts w:ascii="Times New Roman" w:hAnsi="Times New Roman" w:cs="Times New Roman"/>
          <w:sz w:val="24"/>
          <w:szCs w:val="24"/>
        </w:rPr>
        <w:t>е</w:t>
      </w:r>
      <w:r w:rsidRPr="008A687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14:paraId="759F814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w:t>
      </w:r>
      <w:r w:rsidR="009618E2">
        <w:rPr>
          <w:rFonts w:ascii="Times New Roman" w:hAnsi="Times New Roman" w:cs="Times New Roman"/>
          <w:sz w:val="24"/>
          <w:szCs w:val="24"/>
        </w:rPr>
        <w:t>-</w:t>
      </w:r>
      <w:r w:rsidRPr="008A687C">
        <w:rPr>
          <w:rFonts w:ascii="Times New Roman" w:hAnsi="Times New Roman" w:cs="Times New Roman"/>
          <w:sz w:val="24"/>
          <w:szCs w:val="24"/>
        </w:rPr>
        <w:t>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14:paraId="032F049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14:paraId="3DD0DF1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14:paraId="110A557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547D68E2"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сеть маршрутов общественного пассажирского транспорта - совокупность муниципальных, межмуниципальных и </w:t>
      </w:r>
      <w:proofErr w:type="spellStart"/>
      <w:r w:rsidRPr="008A687C">
        <w:rPr>
          <w:rFonts w:ascii="Times New Roman" w:hAnsi="Times New Roman" w:cs="Times New Roman"/>
          <w:sz w:val="24"/>
          <w:szCs w:val="24"/>
        </w:rPr>
        <w:t>межсубъектных</w:t>
      </w:r>
      <w:proofErr w:type="spellEnd"/>
      <w:r w:rsidRPr="008A687C">
        <w:rPr>
          <w:rFonts w:ascii="Times New Roman" w:hAnsi="Times New Roman" w:cs="Times New Roman"/>
          <w:sz w:val="24"/>
          <w:szCs w:val="24"/>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14:paraId="6A2D77D9"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14:paraId="6D5BA030"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14:paraId="6F1D41E7" w14:textId="446C24EA"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застроенные территории - территории </w:t>
      </w:r>
      <w:r w:rsidR="009618E2">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9618E2">
        <w:rPr>
          <w:rFonts w:ascii="Times New Roman" w:hAnsi="Times New Roman" w:cs="Times New Roman"/>
          <w:sz w:val="24"/>
          <w:szCs w:val="24"/>
        </w:rPr>
        <w:t xml:space="preserve"> округа</w:t>
      </w:r>
      <w:r w:rsidRPr="008A687C">
        <w:rPr>
          <w:rFonts w:ascii="Times New Roman" w:hAnsi="Times New Roman" w:cs="Times New Roman"/>
          <w:sz w:val="24"/>
          <w:szCs w:val="24"/>
        </w:rPr>
        <w:t>, которые в соответствии с законодательством Российской Федерации по целевому назначению отнесены к категориям</w:t>
      </w:r>
      <w:r w:rsidR="009618E2">
        <w:rPr>
          <w:rFonts w:ascii="Times New Roman" w:hAnsi="Times New Roman" w:cs="Times New Roman"/>
          <w:sz w:val="24"/>
          <w:szCs w:val="24"/>
        </w:rPr>
        <w:t>:</w:t>
      </w:r>
      <w:r w:rsidRPr="008A687C">
        <w:rPr>
          <w:rFonts w:ascii="Times New Roman" w:hAnsi="Times New Roman" w:cs="Times New Roman"/>
          <w:sz w:val="24"/>
          <w:szCs w:val="24"/>
        </w:rPr>
        <w:t xml:space="preserve">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населенных пунктов,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промышленности, энергетики, транспорта, связи, радиовещания, телевидения, информатики,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для обеспечения космической деятельности, зем</w:t>
      </w:r>
      <w:r w:rsidR="009618E2">
        <w:rPr>
          <w:rFonts w:ascii="Times New Roman" w:hAnsi="Times New Roman" w:cs="Times New Roman"/>
          <w:sz w:val="24"/>
          <w:szCs w:val="24"/>
        </w:rPr>
        <w:t>ли обороны, безопасности, земли</w:t>
      </w:r>
      <w:r w:rsidRPr="008A687C">
        <w:rPr>
          <w:rFonts w:ascii="Times New Roman" w:hAnsi="Times New Roman" w:cs="Times New Roman"/>
          <w:sz w:val="24"/>
          <w:szCs w:val="24"/>
        </w:rPr>
        <w:t xml:space="preserve"> иного специального назначения;</w:t>
      </w:r>
    </w:p>
    <w:p w14:paraId="50762D7C" w14:textId="06010329"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лесные территории - территории </w:t>
      </w:r>
      <w:r w:rsidR="00827110">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827110">
        <w:rPr>
          <w:rFonts w:ascii="Times New Roman" w:hAnsi="Times New Roman" w:cs="Times New Roman"/>
          <w:sz w:val="24"/>
          <w:szCs w:val="24"/>
        </w:rPr>
        <w:t xml:space="preserve"> округа</w:t>
      </w:r>
      <w:r w:rsidRPr="008A687C">
        <w:rPr>
          <w:rFonts w:ascii="Times New Roman" w:hAnsi="Times New Roman" w:cs="Times New Roman"/>
          <w:sz w:val="24"/>
          <w:szCs w:val="24"/>
        </w:rPr>
        <w:t xml:space="preserve">, которые в соответствии с законодательством Российской Федерации по целевому назначению отнесены к категориям </w:t>
      </w:r>
      <w:r w:rsidRPr="008A687C">
        <w:rPr>
          <w:rFonts w:ascii="Times New Roman" w:hAnsi="Times New Roman" w:cs="Times New Roman"/>
          <w:sz w:val="24"/>
          <w:szCs w:val="24"/>
        </w:rPr>
        <w:lastRenderedPageBreak/>
        <w:t>земель особо охраняемых территорий и объектов, земель лесного фонда, земель водного фонда;</w:t>
      </w:r>
    </w:p>
    <w:p w14:paraId="60BBBD8B" w14:textId="6FA42594"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сельскохозяйственные территории - территории </w:t>
      </w:r>
      <w:r w:rsidR="00502ACB">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502ACB">
        <w:rPr>
          <w:rFonts w:ascii="Times New Roman" w:hAnsi="Times New Roman" w:cs="Times New Roman"/>
          <w:sz w:val="24"/>
          <w:szCs w:val="24"/>
        </w:rPr>
        <w:t xml:space="preserve"> округа</w:t>
      </w:r>
      <w:r w:rsidRPr="008A687C">
        <w:rPr>
          <w:rFonts w:ascii="Times New Roman" w:hAnsi="Times New Roman" w:cs="Times New Roman"/>
          <w:sz w:val="24"/>
          <w:szCs w:val="24"/>
        </w:rPr>
        <w:t>,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14:paraId="1D6372FC"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застроенных территорий - отношение площади застроенных территорий к общей площади территорий;</w:t>
      </w:r>
    </w:p>
    <w:p w14:paraId="0B3F0032"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лесных территорий - отношение площади лесных территорий к общей площади территорий;</w:t>
      </w:r>
    </w:p>
    <w:p w14:paraId="0AF73F0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сельскохозяйственных территорий - отношение площади сельскохозяйственных территорий к общей площади территорий;</w:t>
      </w:r>
    </w:p>
    <w:p w14:paraId="4A3ABB1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14:paraId="4A28A51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площадь квартир определяется как сумма площадей всех отапливаемых помещений </w:t>
      </w:r>
      <w:r w:rsidRPr="006F429B">
        <w:rPr>
          <w:rFonts w:ascii="Times New Roman" w:hAnsi="Times New Roman" w:cs="Times New Roman"/>
          <w:sz w:val="24"/>
          <w:szCs w:val="24"/>
        </w:rPr>
        <w:t xml:space="preserve">(жилых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w:t>
      </w:r>
      <w:hyperlink r:id="rId10" w:history="1">
        <w:r w:rsidRPr="006F429B">
          <w:rPr>
            <w:rFonts w:ascii="Times New Roman" w:hAnsi="Times New Roman" w:cs="Times New Roman"/>
            <w:sz w:val="24"/>
            <w:szCs w:val="24"/>
          </w:rPr>
          <w:t>СП 54.13330.2022</w:t>
        </w:r>
      </w:hyperlink>
      <w:r w:rsidRPr="006F429B">
        <w:rPr>
          <w:rFonts w:ascii="Times New Roman" w:hAnsi="Times New Roman" w:cs="Times New Roman"/>
          <w:sz w:val="24"/>
          <w:szCs w:val="24"/>
        </w:rPr>
        <w:t>. Свод правил. Здания жилые многоквартирные, СНиП 31-01-2003;</w:t>
      </w:r>
    </w:p>
    <w:p w14:paraId="1451681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расчетное население - градостроительный параметр, используемый для определения числа жителей, в том числе населения апартаментов с возможностью длительного проживания,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hyperlink w:anchor="Par162" w:tooltip="Раздел I. ОСНОВНАЯ ЧАСТЬ (РАСЧЕТНЫЕ ПОКАЗАТЕЛИ)" w:history="1">
        <w:r w:rsidRPr="00B316B8">
          <w:rPr>
            <w:rFonts w:ascii="Times New Roman" w:hAnsi="Times New Roman" w:cs="Times New Roman"/>
            <w:sz w:val="24"/>
            <w:szCs w:val="24"/>
          </w:rPr>
          <w:t>главами 1</w:t>
        </w:r>
      </w:hyperlink>
      <w:r w:rsidRPr="00B316B8">
        <w:rPr>
          <w:rFonts w:ascii="Times New Roman" w:hAnsi="Times New Roman" w:cs="Times New Roman"/>
          <w:sz w:val="24"/>
          <w:szCs w:val="24"/>
        </w:rPr>
        <w:t xml:space="preserve"> - </w:t>
      </w:r>
      <w:hyperlink w:anchor="Par3206" w:tooltip="Раздел II. МАТЕРИАЛЫ ПО ОБОСНОВАНИЮ РАСЧЕТНЫХ ПОКАЗАТЕЛЕЙ" w:history="1">
        <w:r w:rsidRPr="00B316B8">
          <w:rPr>
            <w:rFonts w:ascii="Times New Roman" w:hAnsi="Times New Roman" w:cs="Times New Roman"/>
            <w:sz w:val="24"/>
            <w:szCs w:val="24"/>
          </w:rPr>
          <w:t>2</w:t>
        </w:r>
      </w:hyperlink>
      <w:r w:rsidRPr="00B316B8">
        <w:rPr>
          <w:rFonts w:ascii="Times New Roman" w:hAnsi="Times New Roman" w:cs="Times New Roman"/>
          <w:sz w:val="24"/>
          <w:szCs w:val="24"/>
        </w:rPr>
        <w:t xml:space="preserve"> на</w:t>
      </w:r>
      <w:r w:rsidRPr="008A687C">
        <w:rPr>
          <w:rFonts w:ascii="Times New Roman" w:hAnsi="Times New Roman" w:cs="Times New Roman"/>
          <w:sz w:val="24"/>
          <w:szCs w:val="24"/>
        </w:rPr>
        <w:t>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14:paraId="121368A4" w14:textId="6D95CD35"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постоянные места хранения автомобилей - места, предназначенные для длительного (более </w:t>
      </w:r>
      <w:r w:rsidR="00F12B58">
        <w:rPr>
          <w:rFonts w:ascii="Times New Roman" w:hAnsi="Times New Roman" w:cs="Times New Roman"/>
          <w:sz w:val="24"/>
          <w:szCs w:val="24"/>
        </w:rPr>
        <w:t xml:space="preserve">             </w:t>
      </w:r>
      <w:r w:rsidRPr="008A687C">
        <w:rPr>
          <w:rFonts w:ascii="Times New Roman" w:hAnsi="Times New Roman" w:cs="Times New Roman"/>
          <w:sz w:val="24"/>
          <w:szCs w:val="24"/>
        </w:rPr>
        <w:t>12 ч) хранения автомототранспортных средств постоянного населения жилой застройки;</w:t>
      </w:r>
    </w:p>
    <w:p w14:paraId="0DA2221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20027CE9" w14:textId="77777777" w:rsidR="0019506E" w:rsidRDefault="008A687C" w:rsidP="0019506E">
      <w:pPr>
        <w:pStyle w:val="ConsPlusNormal"/>
        <w:spacing w:before="240"/>
        <w:ind w:firstLine="0"/>
        <w:jc w:val="both"/>
        <w:rPr>
          <w:rFonts w:ascii="Times New Roman" w:hAnsi="Times New Roman" w:cs="Times New Roman"/>
          <w:sz w:val="24"/>
          <w:szCs w:val="24"/>
        </w:rPr>
      </w:pPr>
      <w:proofErr w:type="spellStart"/>
      <w:r w:rsidRPr="008A687C">
        <w:rPr>
          <w:rFonts w:ascii="Times New Roman" w:hAnsi="Times New Roman" w:cs="Times New Roman"/>
          <w:sz w:val="24"/>
          <w:szCs w:val="24"/>
        </w:rPr>
        <w:t>приобъектные</w:t>
      </w:r>
      <w:proofErr w:type="spellEnd"/>
      <w:r w:rsidRPr="008A687C">
        <w:rPr>
          <w:rFonts w:ascii="Times New Roman" w:hAnsi="Times New Roman" w:cs="Times New Roman"/>
          <w:sz w:val="24"/>
          <w:szCs w:val="24"/>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14:paraId="1A7EC519"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0C5C0A6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Pr="008A687C">
        <w:rPr>
          <w:rFonts w:ascii="Times New Roman" w:hAnsi="Times New Roman" w:cs="Times New Roman"/>
          <w:sz w:val="24"/>
          <w:szCs w:val="24"/>
        </w:rPr>
        <w:lastRenderedPageBreak/>
        <w:t>городских округов в целях расселения ветхого и аварийного жилья (комплексное развитие территорий);</w:t>
      </w:r>
    </w:p>
    <w:p w14:paraId="4206EAD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зависимые места хранения автотранспорта - места для хранения автотранспорта, не имеющие </w:t>
      </w:r>
      <w:proofErr w:type="gramStart"/>
      <w:r w:rsidRPr="008A687C">
        <w:rPr>
          <w:rFonts w:ascii="Times New Roman" w:hAnsi="Times New Roman" w:cs="Times New Roman"/>
          <w:sz w:val="24"/>
          <w:szCs w:val="24"/>
        </w:rPr>
        <w:t>отдельный самостоятельный въезд-выезд и до</w:t>
      </w:r>
      <w:r w:rsidR="0019506E">
        <w:rPr>
          <w:rFonts w:ascii="Times New Roman" w:hAnsi="Times New Roman" w:cs="Times New Roman"/>
          <w:sz w:val="24"/>
          <w:szCs w:val="24"/>
        </w:rPr>
        <w:t>ступ</w:t>
      </w:r>
      <w:proofErr w:type="gramEnd"/>
      <w:r w:rsidR="0019506E">
        <w:rPr>
          <w:rFonts w:ascii="Times New Roman" w:hAnsi="Times New Roman" w:cs="Times New Roman"/>
          <w:sz w:val="24"/>
          <w:szCs w:val="24"/>
        </w:rPr>
        <w:t xml:space="preserve"> к которым осуществляется с </w:t>
      </w:r>
      <w:r w:rsidRPr="008A687C">
        <w:rPr>
          <w:rFonts w:ascii="Times New Roman" w:hAnsi="Times New Roman" w:cs="Times New Roman"/>
          <w:sz w:val="24"/>
          <w:szCs w:val="24"/>
        </w:rPr>
        <w:t>использованием смежных с ними мест хранения автотранспорта;</w:t>
      </w:r>
    </w:p>
    <w:p w14:paraId="1E6C8F3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45BE87D8"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396E4E06"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14:paraId="57B40CE0"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315EDF4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FA8112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0DA658F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41AFA8C3"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0AEA210D" w14:textId="77777777" w:rsid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lastRenderedPageBreak/>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14:paraId="5302ABE4" w14:textId="68C9258C" w:rsidR="00333D05" w:rsidRDefault="00324FF2" w:rsidP="0019506E">
      <w:pPr>
        <w:tabs>
          <w:tab w:val="center" w:pos="7950"/>
          <w:tab w:val="center" w:pos="8550"/>
          <w:tab w:val="center" w:pos="8625"/>
        </w:tabs>
        <w:spacing w:before="240" w:line="240" w:lineRule="auto"/>
        <w:ind w:right="24" w:firstLine="0"/>
        <w:rPr>
          <w:bCs/>
          <w:szCs w:val="24"/>
        </w:rPr>
      </w:pPr>
      <w:r>
        <w:rPr>
          <w:bCs/>
          <w:szCs w:val="24"/>
        </w:rPr>
        <w:t xml:space="preserve">9. </w:t>
      </w:r>
      <w:r w:rsidRPr="008D319A">
        <w:rPr>
          <w:bCs/>
          <w:szCs w:val="24"/>
        </w:rPr>
        <w:t xml:space="preserve">Рузский </w:t>
      </w:r>
      <w:r w:rsidR="00D16B28">
        <w:rPr>
          <w:bCs/>
          <w:szCs w:val="24"/>
        </w:rPr>
        <w:t>муниципальный</w:t>
      </w:r>
      <w:r w:rsidRPr="008D319A">
        <w:rPr>
          <w:bCs/>
          <w:szCs w:val="24"/>
        </w:rPr>
        <w:t xml:space="preserve"> округ входит в состав </w:t>
      </w:r>
      <w:proofErr w:type="spellStart"/>
      <w:r w:rsidRPr="008D319A">
        <w:rPr>
          <w:szCs w:val="24"/>
        </w:rPr>
        <w:t>Истринско-Звени</w:t>
      </w:r>
      <w:r w:rsidR="00D16B28">
        <w:rPr>
          <w:szCs w:val="24"/>
        </w:rPr>
        <w:t>муниципальный</w:t>
      </w:r>
      <w:proofErr w:type="spellEnd"/>
      <w:r w:rsidRPr="008D319A">
        <w:rPr>
          <w:szCs w:val="24"/>
        </w:rPr>
        <w:t xml:space="preserve"> </w:t>
      </w:r>
      <w:r w:rsidRPr="008D319A">
        <w:rPr>
          <w:bCs/>
          <w:szCs w:val="24"/>
        </w:rPr>
        <w:t>рекреационно-</w:t>
      </w:r>
      <w:r w:rsidR="00D16B28">
        <w:rPr>
          <w:bCs/>
          <w:szCs w:val="24"/>
        </w:rPr>
        <w:t>муниципальный</w:t>
      </w:r>
      <w:r w:rsidRPr="008D319A">
        <w:rPr>
          <w:bCs/>
          <w:szCs w:val="24"/>
        </w:rPr>
        <w:t xml:space="preserve"> устойчивой системы расселения Московской области. </w:t>
      </w:r>
    </w:p>
    <w:p w14:paraId="28891E33" w14:textId="3AB23EC1" w:rsidR="00333D05" w:rsidRDefault="00324FF2" w:rsidP="0019506E">
      <w:pPr>
        <w:tabs>
          <w:tab w:val="center" w:pos="7950"/>
          <w:tab w:val="center" w:pos="8550"/>
          <w:tab w:val="center" w:pos="8625"/>
        </w:tabs>
        <w:spacing w:before="240" w:line="240" w:lineRule="auto"/>
        <w:ind w:right="24" w:firstLine="0"/>
        <w:rPr>
          <w:bCs/>
          <w:szCs w:val="24"/>
        </w:rPr>
      </w:pPr>
      <w:r w:rsidRPr="008D319A">
        <w:rPr>
          <w:bCs/>
          <w:szCs w:val="24"/>
        </w:rPr>
        <w:t xml:space="preserve">В состав Рузского </w:t>
      </w:r>
      <w:r w:rsidR="00D16B28">
        <w:rPr>
          <w:bCs/>
          <w:szCs w:val="24"/>
        </w:rPr>
        <w:t>муниципального</w:t>
      </w:r>
      <w:r w:rsidRPr="008D319A">
        <w:rPr>
          <w:bCs/>
          <w:szCs w:val="24"/>
        </w:rPr>
        <w:t xml:space="preserve"> округа входит город Руза, рабочий посёлок (посёлок </w:t>
      </w:r>
      <w:r w:rsidR="00D16B28">
        <w:rPr>
          <w:bCs/>
          <w:szCs w:val="24"/>
        </w:rPr>
        <w:t>городского</w:t>
      </w:r>
      <w:r w:rsidRPr="008D319A">
        <w:rPr>
          <w:bCs/>
          <w:szCs w:val="24"/>
        </w:rPr>
        <w:t xml:space="preserve"> типа) Тучково и 228 сельских населенных пунктов. </w:t>
      </w:r>
    </w:p>
    <w:p w14:paraId="2F58523C" w14:textId="04780130" w:rsidR="00324FF2" w:rsidRDefault="00324FF2" w:rsidP="0019506E">
      <w:pPr>
        <w:tabs>
          <w:tab w:val="center" w:pos="7950"/>
          <w:tab w:val="center" w:pos="8550"/>
          <w:tab w:val="center" w:pos="8625"/>
        </w:tabs>
        <w:spacing w:before="240" w:line="240" w:lineRule="auto"/>
        <w:ind w:right="24" w:firstLine="0"/>
        <w:rPr>
          <w:bCs/>
          <w:szCs w:val="24"/>
        </w:rPr>
      </w:pPr>
      <w:r w:rsidRPr="008D319A">
        <w:rPr>
          <w:bCs/>
          <w:szCs w:val="24"/>
        </w:rPr>
        <w:t xml:space="preserve">Административным центром Рузского </w:t>
      </w:r>
      <w:r w:rsidR="00D16B28">
        <w:rPr>
          <w:bCs/>
          <w:szCs w:val="24"/>
        </w:rPr>
        <w:t>муниципального</w:t>
      </w:r>
      <w:r w:rsidRPr="008D319A">
        <w:rPr>
          <w:bCs/>
          <w:szCs w:val="24"/>
        </w:rPr>
        <w:t xml:space="preserve"> округа является </w:t>
      </w:r>
      <w:r w:rsidRPr="008D319A">
        <w:rPr>
          <w:color w:val="000000"/>
          <w:szCs w:val="24"/>
        </w:rPr>
        <w:t xml:space="preserve">город </w:t>
      </w:r>
      <w:r w:rsidRPr="008D319A">
        <w:rPr>
          <w:bCs/>
          <w:szCs w:val="24"/>
        </w:rPr>
        <w:t>Руза.</w:t>
      </w:r>
    </w:p>
    <w:p w14:paraId="6A579B1D" w14:textId="77777777" w:rsidR="008A687C" w:rsidRDefault="008A687C" w:rsidP="008A687C">
      <w:pPr>
        <w:pStyle w:val="ConsPlusNormal"/>
        <w:jc w:val="both"/>
        <w:rPr>
          <w:rFonts w:ascii="Times New Roman" w:hAnsi="Times New Roman" w:cs="Times New Roman"/>
          <w:sz w:val="24"/>
          <w:szCs w:val="24"/>
        </w:rPr>
      </w:pPr>
    </w:p>
    <w:p w14:paraId="3DE6A723" w14:textId="77777777" w:rsidR="00F51851" w:rsidRDefault="00F51851" w:rsidP="008A687C">
      <w:pPr>
        <w:pStyle w:val="ConsPlusNormal"/>
        <w:jc w:val="both"/>
        <w:rPr>
          <w:rFonts w:ascii="Times New Roman" w:hAnsi="Times New Roman" w:cs="Times New Roman"/>
          <w:sz w:val="24"/>
          <w:szCs w:val="24"/>
        </w:rPr>
      </w:pPr>
    </w:p>
    <w:p w14:paraId="54A6D05E" w14:textId="77777777" w:rsidR="00F51851" w:rsidRDefault="00324FF2" w:rsidP="00F51851">
      <w:pPr>
        <w:tabs>
          <w:tab w:val="left" w:pos="1080"/>
          <w:tab w:val="left" w:pos="1260"/>
          <w:tab w:val="center" w:pos="7950"/>
          <w:tab w:val="center" w:pos="9300"/>
          <w:tab w:val="center" w:pos="9375"/>
        </w:tabs>
        <w:spacing w:line="240" w:lineRule="auto"/>
        <w:ind w:right="99" w:firstLine="540"/>
        <w:jc w:val="center"/>
        <w:rPr>
          <w:b/>
          <w:szCs w:val="24"/>
        </w:rPr>
      </w:pPr>
      <w:r>
        <w:rPr>
          <w:b/>
          <w:szCs w:val="24"/>
        </w:rPr>
        <w:t xml:space="preserve">Раздел </w:t>
      </w:r>
      <w:r>
        <w:rPr>
          <w:b/>
          <w:szCs w:val="24"/>
          <w:lang w:val="en-US"/>
        </w:rPr>
        <w:t>I</w:t>
      </w:r>
      <w:r>
        <w:rPr>
          <w:b/>
          <w:szCs w:val="24"/>
        </w:rPr>
        <w:t>.</w:t>
      </w:r>
      <w:r w:rsidR="00F51851" w:rsidRPr="008D319A">
        <w:rPr>
          <w:b/>
          <w:szCs w:val="24"/>
        </w:rPr>
        <w:t xml:space="preserve"> ОСНОВНАЯ ЧАСТЬ </w:t>
      </w:r>
      <w:r w:rsidR="00F51851">
        <w:rPr>
          <w:b/>
          <w:szCs w:val="24"/>
        </w:rPr>
        <w:t>(РАСЧЕТНЫЕ ПОКАЗАТЕЛИ)</w:t>
      </w:r>
    </w:p>
    <w:p w14:paraId="1E947A25" w14:textId="77777777" w:rsidR="00336EC1" w:rsidRPr="008D319A" w:rsidRDefault="00336EC1" w:rsidP="00F51851">
      <w:pPr>
        <w:tabs>
          <w:tab w:val="left" w:pos="1080"/>
          <w:tab w:val="left" w:pos="1260"/>
          <w:tab w:val="center" w:pos="7950"/>
          <w:tab w:val="center" w:pos="9300"/>
          <w:tab w:val="center" w:pos="9375"/>
        </w:tabs>
        <w:spacing w:line="240" w:lineRule="auto"/>
        <w:ind w:right="99" w:firstLine="540"/>
        <w:jc w:val="center"/>
        <w:rPr>
          <w:b/>
          <w:szCs w:val="24"/>
        </w:rPr>
      </w:pPr>
    </w:p>
    <w:p w14:paraId="411EA8AB" w14:textId="77777777" w:rsidR="00FA5AF0" w:rsidRDefault="00C54C0D" w:rsidP="00FA5AF0">
      <w:pPr>
        <w:pStyle w:val="ConsPlusTitle"/>
        <w:jc w:val="center"/>
        <w:outlineLvl w:val="2"/>
        <w:rPr>
          <w:rFonts w:ascii="Times New Roman" w:hAnsi="Times New Roman" w:cs="Times New Roman"/>
          <w:sz w:val="24"/>
          <w:szCs w:val="24"/>
        </w:rPr>
      </w:pPr>
      <w:r w:rsidRPr="00FA5AF0">
        <w:rPr>
          <w:rFonts w:ascii="Times New Roman" w:hAnsi="Times New Roman" w:cs="Times New Roman"/>
          <w:sz w:val="24"/>
          <w:szCs w:val="24"/>
        </w:rPr>
        <w:t xml:space="preserve">1. </w:t>
      </w:r>
      <w:r w:rsidRPr="00C7093C">
        <w:rPr>
          <w:rFonts w:ascii="Times New Roman" w:hAnsi="Times New Roman" w:cs="Times New Roman"/>
          <w:sz w:val="24"/>
          <w:szCs w:val="24"/>
        </w:rPr>
        <w:t>Расчетные показатели интенсивности использования жилых</w:t>
      </w:r>
      <w:r w:rsidR="00FA5AF0" w:rsidRPr="00FA5AF0">
        <w:rPr>
          <w:rFonts w:ascii="Times New Roman" w:hAnsi="Times New Roman" w:cs="Times New Roman"/>
          <w:sz w:val="24"/>
          <w:szCs w:val="24"/>
        </w:rPr>
        <w:t xml:space="preserve"> </w:t>
      </w:r>
      <w:r w:rsidR="00FA5AF0" w:rsidRPr="00C7093C">
        <w:rPr>
          <w:rFonts w:ascii="Times New Roman" w:hAnsi="Times New Roman" w:cs="Times New Roman"/>
          <w:sz w:val="24"/>
          <w:szCs w:val="24"/>
        </w:rPr>
        <w:t>территорий</w:t>
      </w:r>
      <w:r w:rsidR="00FA5AF0" w:rsidRPr="00FA5AF0">
        <w:rPr>
          <w:rFonts w:ascii="Times New Roman" w:hAnsi="Times New Roman" w:cs="Times New Roman"/>
          <w:sz w:val="24"/>
          <w:szCs w:val="24"/>
        </w:rPr>
        <w:t xml:space="preserve"> </w:t>
      </w:r>
    </w:p>
    <w:p w14:paraId="5039900C" w14:textId="77777777" w:rsidR="00C54C0D" w:rsidRPr="00C7093C" w:rsidRDefault="00FA5AF0" w:rsidP="00FA5AF0">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в населенных </w:t>
      </w:r>
      <w:proofErr w:type="spellStart"/>
      <w:r w:rsidRPr="00C7093C">
        <w:rPr>
          <w:rFonts w:ascii="Times New Roman" w:hAnsi="Times New Roman" w:cs="Times New Roman"/>
          <w:sz w:val="24"/>
          <w:szCs w:val="24"/>
        </w:rPr>
        <w:t>пунктах</w:t>
      </w:r>
      <w:r w:rsidR="00C54C0D" w:rsidRPr="00C7093C">
        <w:rPr>
          <w:rFonts w:ascii="Times New Roman" w:hAnsi="Times New Roman" w:cs="Times New Roman"/>
          <w:sz w:val="24"/>
          <w:szCs w:val="24"/>
        </w:rPr>
        <w:t>и</w:t>
      </w:r>
      <w:proofErr w:type="spellEnd"/>
      <w:r w:rsidR="00C54C0D" w:rsidRPr="00C7093C">
        <w:rPr>
          <w:rFonts w:ascii="Times New Roman" w:hAnsi="Times New Roman" w:cs="Times New Roman"/>
          <w:sz w:val="24"/>
          <w:szCs w:val="24"/>
        </w:rPr>
        <w:t xml:space="preserve"> плотности населения</w:t>
      </w:r>
      <w:r w:rsidRPr="00FA5AF0">
        <w:rPr>
          <w:rFonts w:ascii="Times New Roman" w:hAnsi="Times New Roman" w:cs="Times New Roman"/>
          <w:sz w:val="24"/>
          <w:szCs w:val="24"/>
        </w:rPr>
        <w:t xml:space="preserve"> </w:t>
      </w:r>
      <w:r w:rsidRPr="00C7093C">
        <w:rPr>
          <w:rFonts w:ascii="Times New Roman" w:hAnsi="Times New Roman" w:cs="Times New Roman"/>
          <w:sz w:val="24"/>
          <w:szCs w:val="24"/>
        </w:rPr>
        <w:t>на жилых территориях</w:t>
      </w:r>
    </w:p>
    <w:p w14:paraId="4B57F3BA" w14:textId="77777777" w:rsidR="00FA5AF0" w:rsidRDefault="00C54C0D" w:rsidP="00C54C0D">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при различных показателях жилищной</w:t>
      </w:r>
      <w:r w:rsidR="00FA5AF0">
        <w:rPr>
          <w:rFonts w:ascii="Times New Roman" w:hAnsi="Times New Roman" w:cs="Times New Roman"/>
          <w:sz w:val="24"/>
          <w:szCs w:val="24"/>
        </w:rPr>
        <w:t xml:space="preserve"> </w:t>
      </w:r>
      <w:r w:rsidRPr="00C7093C">
        <w:rPr>
          <w:rFonts w:ascii="Times New Roman" w:hAnsi="Times New Roman" w:cs="Times New Roman"/>
          <w:sz w:val="24"/>
          <w:szCs w:val="24"/>
        </w:rPr>
        <w:t xml:space="preserve">обеспеченности </w:t>
      </w:r>
    </w:p>
    <w:p w14:paraId="082DF878" w14:textId="77777777" w:rsidR="00C54C0D" w:rsidRDefault="00C54C0D" w:rsidP="00C54C0D">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и при различных типах застройки</w:t>
      </w:r>
    </w:p>
    <w:p w14:paraId="66A1DB86" w14:textId="77777777" w:rsidR="00B622EA" w:rsidRPr="00C7093C" w:rsidRDefault="00B622EA" w:rsidP="00C54C0D">
      <w:pPr>
        <w:pStyle w:val="ConsPlusTitle"/>
        <w:jc w:val="center"/>
        <w:rPr>
          <w:rFonts w:ascii="Times New Roman" w:hAnsi="Times New Roman" w:cs="Times New Roman"/>
          <w:sz w:val="24"/>
          <w:szCs w:val="24"/>
        </w:rPr>
      </w:pPr>
    </w:p>
    <w:p w14:paraId="6A6F8BE7" w14:textId="77777777" w:rsidR="00B622EA" w:rsidRPr="00B622EA" w:rsidRDefault="00336EC1" w:rsidP="00590AB4">
      <w:pPr>
        <w:pStyle w:val="ConsPlusNormal"/>
        <w:ind w:firstLine="0"/>
        <w:jc w:val="both"/>
        <w:rPr>
          <w:rFonts w:ascii="Times New Roman" w:hAnsi="Times New Roman" w:cs="Times New Roman"/>
          <w:sz w:val="24"/>
          <w:szCs w:val="24"/>
        </w:rPr>
      </w:pPr>
      <w:r w:rsidRPr="00B622EA">
        <w:rPr>
          <w:rFonts w:ascii="Times New Roman" w:hAnsi="Times New Roman" w:cs="Times New Roman"/>
          <w:bCs/>
          <w:sz w:val="24"/>
          <w:szCs w:val="24"/>
        </w:rPr>
        <w:t>1.1. </w:t>
      </w:r>
      <w:r w:rsidR="00B622EA" w:rsidRPr="00B622EA">
        <w:rPr>
          <w:rFonts w:ascii="Times New Roman" w:hAnsi="Times New Roman" w:cs="Times New Roman"/>
          <w:sz w:val="24"/>
          <w:szCs w:val="24"/>
        </w:rPr>
        <w:t>Жилые территории населенных пунктов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14:paraId="54571028"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1.2. На жилых территориях размещаются:</w:t>
      </w:r>
    </w:p>
    <w:p w14:paraId="2B13B64F"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14:paraId="2E45BE21"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14:paraId="449BD221"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коммунально-бытового назначения;</w:t>
      </w:r>
    </w:p>
    <w:p w14:paraId="28D9032C"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делового, коммерческого и общественного назначения;</w:t>
      </w:r>
    </w:p>
    <w:p w14:paraId="285B77E4"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общего пользования, в том числе парки, сады, скверы, бульвары;</w:t>
      </w:r>
    </w:p>
    <w:p w14:paraId="5813358D"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для хранения индивидуального автомобильного транспорта;</w:t>
      </w:r>
    </w:p>
    <w:p w14:paraId="73FA4640"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транспортной инфраструктуры;</w:t>
      </w:r>
    </w:p>
    <w:p w14:paraId="6365F1E5"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инженерного обеспечения;</w:t>
      </w:r>
    </w:p>
    <w:p w14:paraId="58FDC6B7" w14:textId="77777777" w:rsid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иные объекты, связанные с обеспечением жизнедеятельности населения и не оказывающие негативного воздействия на окружающую среду.</w:t>
      </w:r>
    </w:p>
    <w:p w14:paraId="1ABD433C" w14:textId="77777777" w:rsidR="00B622EA" w:rsidRDefault="00B622EA"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14:paraId="69C905B9" w14:textId="77777777" w:rsidR="00B622EA" w:rsidRDefault="00B622EA"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14:paraId="5FED7B7F" w14:textId="28D325E1" w:rsidR="005B5125" w:rsidRPr="006F429B" w:rsidRDefault="005B5125"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1.5. В городских населенных пунктах (</w:t>
      </w:r>
      <w:r>
        <w:rPr>
          <w:rFonts w:ascii="Times New Roman" w:hAnsi="Times New Roman" w:cs="Times New Roman"/>
          <w:sz w:val="24"/>
          <w:szCs w:val="24"/>
        </w:rPr>
        <w:t xml:space="preserve">г. Руза и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Тучково</w:t>
      </w:r>
      <w:r w:rsidRPr="00C7093C">
        <w:rPr>
          <w:rFonts w:ascii="Times New Roman" w:hAnsi="Times New Roman" w:cs="Times New Roman"/>
          <w:sz w:val="24"/>
          <w:szCs w:val="24"/>
        </w:rPr>
        <w:t xml:space="preserve">) при новом строительстве и(или)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w:t>
      </w:r>
      <w:r w:rsidRPr="00C7093C">
        <w:rPr>
          <w:rFonts w:ascii="Times New Roman" w:hAnsi="Times New Roman" w:cs="Times New Roman"/>
          <w:sz w:val="24"/>
          <w:szCs w:val="24"/>
        </w:rPr>
        <w:lastRenderedPageBreak/>
        <w:t xml:space="preserve">присущего городским населенным пунктам своеобразия расселения и застройки, преобладающей в </w:t>
      </w:r>
      <w:r w:rsidR="00022CB0">
        <w:rPr>
          <w:rFonts w:ascii="Times New Roman" w:hAnsi="Times New Roman" w:cs="Times New Roman"/>
          <w:sz w:val="24"/>
          <w:szCs w:val="24"/>
        </w:rPr>
        <w:t>муниципальном</w:t>
      </w:r>
      <w:r w:rsidRPr="00C7093C">
        <w:rPr>
          <w:rFonts w:ascii="Times New Roman" w:hAnsi="Times New Roman" w:cs="Times New Roman"/>
          <w:sz w:val="24"/>
          <w:szCs w:val="24"/>
        </w:rPr>
        <w:t xml:space="preserve">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w:t>
      </w:r>
      <w:r w:rsidRPr="006F429B">
        <w:rPr>
          <w:rFonts w:ascii="Times New Roman" w:hAnsi="Times New Roman" w:cs="Times New Roman"/>
          <w:sz w:val="24"/>
          <w:szCs w:val="24"/>
        </w:rPr>
        <w:t>пространства.</w:t>
      </w:r>
    </w:p>
    <w:p w14:paraId="34A7A98E" w14:textId="77777777" w:rsidR="005B5125" w:rsidRPr="006F429B" w:rsidRDefault="005B5125"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1.6. В сельских населенных пунктах при новом строительстве и(или) реконструкции планировки размеры планировочных элементов и их структура должны исходить из сложившейся в них морфологии застройки.</w:t>
      </w:r>
    </w:p>
    <w:p w14:paraId="1F206E1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1.7. Во всех типах населенных пунктов при новом строительстве и(или) реконструкции жилой застройки в жилых зданиях:</w:t>
      </w:r>
    </w:p>
    <w:p w14:paraId="3A2B9F4D"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этажностью от 4 до 7 этажей необходимо предусматривать 6 процентов нежилых помещений от площади квартир в пределах жилого квартала.</w:t>
      </w:r>
    </w:p>
    <w:p w14:paraId="368B22FE"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14:paraId="12CA31D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14:paraId="71E67DC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3273835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50-процентную - для застройки многоэтажными многоквартирными жилыми домами;</w:t>
      </w:r>
    </w:p>
    <w:p w14:paraId="1481C6C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35-процентную - для застройки малоэтажными и среднеэтажными многоквартирными жилыми домами, в том числе для малоэтажной застройки в составе кластеров МЖС;</w:t>
      </w:r>
    </w:p>
    <w:p w14:paraId="51B32F3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14:paraId="6226F492"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Определение количества рабочих мест производится в соответствии </w:t>
      </w:r>
      <w:r w:rsidRPr="006666FE">
        <w:rPr>
          <w:rFonts w:ascii="Times New Roman" w:hAnsi="Times New Roman" w:cs="Times New Roman"/>
          <w:sz w:val="24"/>
          <w:szCs w:val="24"/>
        </w:rPr>
        <w:t xml:space="preserve">с </w:t>
      </w:r>
      <w:hyperlink w:anchor="P9356">
        <w:r w:rsidRPr="006666FE">
          <w:rPr>
            <w:rFonts w:ascii="Times New Roman" w:hAnsi="Times New Roman" w:cs="Times New Roman"/>
            <w:sz w:val="24"/>
            <w:szCs w:val="24"/>
          </w:rPr>
          <w:t xml:space="preserve">приложением </w:t>
        </w:r>
        <w:r w:rsidR="006666FE">
          <w:rPr>
            <w:rFonts w:ascii="Times New Roman" w:hAnsi="Times New Roman" w:cs="Times New Roman"/>
            <w:sz w:val="24"/>
            <w:szCs w:val="24"/>
          </w:rPr>
          <w:t>№</w:t>
        </w:r>
      </w:hyperlink>
      <w:r w:rsidR="006666FE">
        <w:rPr>
          <w:rFonts w:ascii="Times New Roman" w:hAnsi="Times New Roman" w:cs="Times New Roman"/>
          <w:sz w:val="24"/>
          <w:szCs w:val="24"/>
        </w:rPr>
        <w:t xml:space="preserve"> 3</w:t>
      </w:r>
      <w:r w:rsidRPr="006F429B">
        <w:rPr>
          <w:rFonts w:ascii="Times New Roman" w:hAnsi="Times New Roman" w:cs="Times New Roman"/>
          <w:color w:val="FF0000"/>
          <w:sz w:val="24"/>
          <w:szCs w:val="24"/>
        </w:rPr>
        <w:t>.</w:t>
      </w:r>
      <w:r w:rsidRPr="006F429B">
        <w:rPr>
          <w:rFonts w:ascii="Times New Roman" w:hAnsi="Times New Roman" w:cs="Times New Roman"/>
          <w:sz w:val="24"/>
          <w:szCs w:val="24"/>
        </w:rPr>
        <w:t xml:space="preserve"> Требование не относится к проектированию в рамках комплексного развития территорий в целях расселения ветхого и аварийного жилья.</w:t>
      </w:r>
    </w:p>
    <w:p w14:paraId="0B816999"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Высота нежилых 1-х этажей жилых зданий должна быть не менее 4,2 метра.</w:t>
      </w:r>
    </w:p>
    <w:p w14:paraId="7EBCBCEA"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w:t>
      </w:r>
      <w:r w:rsidRPr="00590AB4">
        <w:rPr>
          <w:rFonts w:ascii="Times New Roman" w:hAnsi="Times New Roman" w:cs="Times New Roman"/>
          <w:sz w:val="24"/>
          <w:szCs w:val="24"/>
        </w:rPr>
        <w:t xml:space="preserve">государственной </w:t>
      </w:r>
      <w:hyperlink r:id="rId11">
        <w:r w:rsidRPr="00590AB4">
          <w:rPr>
            <w:rFonts w:ascii="Times New Roman" w:hAnsi="Times New Roman" w:cs="Times New Roman"/>
            <w:sz w:val="24"/>
            <w:szCs w:val="24"/>
          </w:rPr>
          <w:t>программы</w:t>
        </w:r>
      </w:hyperlink>
      <w:r w:rsidRPr="00590AB4">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w:t>
      </w:r>
      <w:r w:rsidRPr="006F429B">
        <w:rPr>
          <w:rFonts w:ascii="Times New Roman" w:hAnsi="Times New Roman" w:cs="Times New Roman"/>
          <w:sz w:val="24"/>
          <w:szCs w:val="24"/>
        </w:rPr>
        <w:t>области" за счет средств бюджета.</w:t>
      </w:r>
    </w:p>
    <w:p w14:paraId="29A84EE7" w14:textId="17B1EB38"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Процент остекления, конфигурация, габариты оконных проемов нежилых помещений </w:t>
      </w:r>
      <w:r w:rsidR="00C40A2A">
        <w:rPr>
          <w:rFonts w:ascii="Times New Roman" w:hAnsi="Times New Roman" w:cs="Times New Roman"/>
          <w:sz w:val="24"/>
          <w:szCs w:val="24"/>
        </w:rPr>
        <w:t xml:space="preserve">                </w:t>
      </w:r>
      <w:r w:rsidRPr="006F429B">
        <w:rPr>
          <w:rFonts w:ascii="Times New Roman" w:hAnsi="Times New Roman" w:cs="Times New Roman"/>
          <w:sz w:val="24"/>
          <w:szCs w:val="24"/>
        </w:rPr>
        <w:t>1-х этажей должны отличаться и быть больше процента остекления, конфигурации, габаритов оконных проемов жилой части здания.</w:t>
      </w:r>
    </w:p>
    <w:p w14:paraId="38E7AAFE"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lastRenderedPageBreak/>
        <w:t>Входные группы объекта капитального строительства следует предусматривать с уровня земли.</w:t>
      </w:r>
    </w:p>
    <w:p w14:paraId="2A979928"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14:paraId="14DB66EE" w14:textId="77777777" w:rsid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14:paraId="4008724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1.8. На жилых территориях допускается застройка жилыми домами следующих видов:</w:t>
      </w:r>
    </w:p>
    <w:p w14:paraId="1F15FCD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многоквартирными жилыми домами;</w:t>
      </w:r>
    </w:p>
    <w:p w14:paraId="2992A505"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блокированными жилыми домами;</w:t>
      </w:r>
    </w:p>
    <w:p w14:paraId="79D17885"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индивидуальными жилыми домами.</w:t>
      </w:r>
    </w:p>
    <w:p w14:paraId="74097FFF"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bookmarkStart w:id="3" w:name="P191"/>
      <w:bookmarkEnd w:id="3"/>
      <w:r w:rsidRPr="00C7093C">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14:paraId="2B80593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земельного участка жилыми домами (при застройке земельных участков индивидуальными жилыми домами);</w:t>
      </w:r>
    </w:p>
    <w:p w14:paraId="75EC5FE2"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квартала жилыми домами;</w:t>
      </w:r>
    </w:p>
    <w:p w14:paraId="0827626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жилого района жилыми домами;</w:t>
      </w:r>
    </w:p>
    <w:p w14:paraId="69F7DD37"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застройки квартала жилыми домами;</w:t>
      </w:r>
    </w:p>
    <w:p w14:paraId="64EE7D37"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застройки жилого района жилыми домами;</w:t>
      </w:r>
    </w:p>
    <w:p w14:paraId="2C4698F3"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населения жилого района.</w:t>
      </w:r>
    </w:p>
    <w:p w14:paraId="2B666052" w14:textId="77777777" w:rsidR="00860A92" w:rsidRDefault="00860A92" w:rsidP="00860A92">
      <w:pPr>
        <w:tabs>
          <w:tab w:val="center" w:pos="8100"/>
          <w:tab w:val="center" w:pos="8925"/>
        </w:tabs>
        <w:spacing w:before="240" w:line="240" w:lineRule="auto"/>
        <w:ind w:right="24" w:firstLine="0"/>
        <w:rPr>
          <w:szCs w:val="24"/>
        </w:rPr>
      </w:pPr>
      <w:r>
        <w:rPr>
          <w:szCs w:val="24"/>
        </w:rPr>
        <w:t>1.10.</w:t>
      </w:r>
      <w:r w:rsidRPr="00860A92">
        <w:rPr>
          <w:bCs/>
          <w:szCs w:val="24"/>
        </w:rPr>
        <w:t xml:space="preserve"> </w:t>
      </w:r>
      <w:r w:rsidRPr="008D319A">
        <w:rPr>
          <w:bCs/>
          <w:szCs w:val="24"/>
        </w:rPr>
        <w:t xml:space="preserve">Максимально допустимая этажность жилых и нежилых зданий в </w:t>
      </w:r>
      <w:r w:rsidRPr="008D319A">
        <w:rPr>
          <w:color w:val="000000"/>
          <w:szCs w:val="24"/>
        </w:rPr>
        <w:t>городе</w:t>
      </w:r>
      <w:r w:rsidRPr="008D319A">
        <w:rPr>
          <w:bCs/>
          <w:szCs w:val="24"/>
        </w:rPr>
        <w:t xml:space="preserve"> Руза принимается 5 этажей, в </w:t>
      </w:r>
      <w:r w:rsidRPr="008D319A">
        <w:rPr>
          <w:szCs w:val="24"/>
        </w:rPr>
        <w:t>рабочем посёлке Тучково</w:t>
      </w:r>
      <w:r w:rsidRPr="008D319A">
        <w:rPr>
          <w:bCs/>
          <w:szCs w:val="24"/>
        </w:rPr>
        <w:t xml:space="preserve"> – 7 этажей, в сельских населенных пунктах –</w:t>
      </w:r>
      <w:r>
        <w:rPr>
          <w:bCs/>
          <w:szCs w:val="24"/>
        </w:rPr>
        <w:t xml:space="preserve"> </w:t>
      </w:r>
      <w:r w:rsidRPr="008D319A">
        <w:rPr>
          <w:bCs/>
          <w:szCs w:val="24"/>
        </w:rPr>
        <w:t>3 этажа.</w:t>
      </w:r>
      <w:r w:rsidRPr="00E9479E">
        <w:rPr>
          <w:szCs w:val="24"/>
        </w:rPr>
        <w:t xml:space="preserve"> </w:t>
      </w:r>
    </w:p>
    <w:p w14:paraId="1189EC8E" w14:textId="77777777" w:rsidR="00860A92" w:rsidRDefault="00860A92" w:rsidP="00860A92">
      <w:pPr>
        <w:tabs>
          <w:tab w:val="center" w:pos="8100"/>
          <w:tab w:val="center" w:pos="8925"/>
        </w:tabs>
        <w:spacing w:before="240" w:line="240" w:lineRule="auto"/>
        <w:ind w:right="24" w:firstLine="0"/>
        <w:rPr>
          <w:szCs w:val="24"/>
        </w:rPr>
      </w:pPr>
      <w:r>
        <w:rPr>
          <w:szCs w:val="24"/>
        </w:rPr>
        <w:t xml:space="preserve">1.11. </w:t>
      </w:r>
      <w:r w:rsidR="00E9479E" w:rsidRPr="00072411">
        <w:rPr>
          <w:szCs w:val="24"/>
        </w:rPr>
        <w:t>Допускается проектирование,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03B0813D" w14:textId="77777777" w:rsidR="00C40A2A" w:rsidRDefault="00336EC1" w:rsidP="00860A92">
      <w:pPr>
        <w:tabs>
          <w:tab w:val="center" w:pos="8100"/>
          <w:tab w:val="center" w:pos="8925"/>
        </w:tabs>
        <w:spacing w:before="240" w:line="240" w:lineRule="auto"/>
        <w:ind w:right="24" w:firstLine="0"/>
        <w:rPr>
          <w:bCs/>
          <w:szCs w:val="24"/>
        </w:rPr>
      </w:pPr>
      <w:r w:rsidRPr="008D319A">
        <w:rPr>
          <w:bCs/>
          <w:szCs w:val="24"/>
        </w:rPr>
        <w:t>1.</w:t>
      </w:r>
      <w:r w:rsidR="00860A92">
        <w:rPr>
          <w:bCs/>
          <w:szCs w:val="24"/>
        </w:rPr>
        <w:t>1</w:t>
      </w:r>
      <w:r w:rsidRPr="008D319A">
        <w:rPr>
          <w:bCs/>
          <w:szCs w:val="24"/>
        </w:rPr>
        <w:t>2. </w:t>
      </w:r>
      <w:r w:rsidRPr="008D319A">
        <w:rPr>
          <w:szCs w:val="24"/>
        </w:rPr>
        <w:t>При определении</w:t>
      </w:r>
      <w:r w:rsidRPr="008D319A">
        <w:rPr>
          <w:bCs/>
          <w:szCs w:val="24"/>
        </w:rPr>
        <w:t xml:space="preserve"> максимальной этажности жилого дома в число этажей включаются все надземные этажи, в том числе мансардный и цокольный, если верх его перекрытия находится выше средней планировочной отметки земли не менее чем на 2 м.</w:t>
      </w:r>
      <w:r w:rsidR="00860A92">
        <w:rPr>
          <w:bCs/>
          <w:szCs w:val="24"/>
        </w:rPr>
        <w:t xml:space="preserve"> </w:t>
      </w:r>
    </w:p>
    <w:p w14:paraId="7344B0FD" w14:textId="24D7BE69" w:rsidR="00860A92" w:rsidRDefault="00336EC1" w:rsidP="00860A92">
      <w:pPr>
        <w:tabs>
          <w:tab w:val="center" w:pos="8100"/>
          <w:tab w:val="center" w:pos="8925"/>
        </w:tabs>
        <w:spacing w:before="240" w:line="240" w:lineRule="auto"/>
        <w:ind w:right="24" w:firstLine="0"/>
        <w:rPr>
          <w:szCs w:val="24"/>
        </w:rPr>
      </w:pPr>
      <w:r w:rsidRPr="008D319A">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D46DCF6" w14:textId="3D46360E" w:rsidR="00232756" w:rsidRPr="00232756" w:rsidRDefault="00FA5AF0" w:rsidP="00232756">
      <w:pPr>
        <w:pStyle w:val="ConsPlusNormal"/>
        <w:spacing w:before="220"/>
        <w:ind w:firstLine="0"/>
        <w:jc w:val="both"/>
        <w:rPr>
          <w:rFonts w:ascii="Times New Roman" w:hAnsi="Times New Roman" w:cs="Times New Roman"/>
          <w:sz w:val="24"/>
          <w:szCs w:val="24"/>
        </w:rPr>
      </w:pPr>
      <w:r w:rsidRPr="00232756">
        <w:rPr>
          <w:rFonts w:ascii="Times New Roman" w:hAnsi="Times New Roman" w:cs="Times New Roman"/>
          <w:sz w:val="24"/>
          <w:szCs w:val="24"/>
        </w:rPr>
        <w:t>1.</w:t>
      </w:r>
      <w:r w:rsidR="00860A92" w:rsidRPr="00232756">
        <w:rPr>
          <w:rFonts w:ascii="Times New Roman" w:hAnsi="Times New Roman" w:cs="Times New Roman"/>
          <w:sz w:val="24"/>
          <w:szCs w:val="24"/>
        </w:rPr>
        <w:t>1</w:t>
      </w:r>
      <w:r w:rsidRPr="00232756">
        <w:rPr>
          <w:rFonts w:ascii="Times New Roman" w:hAnsi="Times New Roman" w:cs="Times New Roman"/>
          <w:sz w:val="24"/>
          <w:szCs w:val="24"/>
        </w:rPr>
        <w:t xml:space="preserve">3. </w:t>
      </w:r>
      <w:r w:rsidR="00232756" w:rsidRPr="00232756">
        <w:rPr>
          <w:rFonts w:ascii="Times New Roman" w:hAnsi="Times New Roman" w:cs="Times New Roman"/>
          <w:sz w:val="24"/>
          <w:szCs w:val="24"/>
        </w:rPr>
        <w:t xml:space="preserve">Расчетные показатели интенсивности использования жилых территорий населенных пунктов </w:t>
      </w:r>
      <w:r w:rsidR="00B20E57">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B20E57">
        <w:rPr>
          <w:rFonts w:ascii="Times New Roman" w:hAnsi="Times New Roman" w:cs="Times New Roman"/>
          <w:sz w:val="24"/>
          <w:szCs w:val="24"/>
        </w:rPr>
        <w:t xml:space="preserve"> округа</w:t>
      </w:r>
      <w:r w:rsidR="00232756" w:rsidRPr="00232756">
        <w:rPr>
          <w:rFonts w:ascii="Times New Roman" w:hAnsi="Times New Roman" w:cs="Times New Roman"/>
          <w:sz w:val="24"/>
          <w:szCs w:val="24"/>
        </w:rPr>
        <w:t xml:space="preserve">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w:anchor="P431">
        <w:r w:rsidR="00232756" w:rsidRPr="00232756">
          <w:rPr>
            <w:rFonts w:ascii="Times New Roman" w:hAnsi="Times New Roman" w:cs="Times New Roman"/>
            <w:sz w:val="24"/>
            <w:szCs w:val="24"/>
          </w:rPr>
          <w:t xml:space="preserve">таблицей </w:t>
        </w:r>
      </w:hyperlink>
      <w:r w:rsidR="00232756">
        <w:rPr>
          <w:rFonts w:ascii="Times New Roman" w:hAnsi="Times New Roman" w:cs="Times New Roman"/>
          <w:sz w:val="24"/>
          <w:szCs w:val="24"/>
        </w:rPr>
        <w:t>1</w:t>
      </w:r>
      <w:r w:rsidR="00232756" w:rsidRPr="00232756">
        <w:rPr>
          <w:rFonts w:ascii="Times New Roman" w:hAnsi="Times New Roman" w:cs="Times New Roman"/>
          <w:sz w:val="24"/>
          <w:szCs w:val="24"/>
        </w:rPr>
        <w:t>.</w:t>
      </w:r>
    </w:p>
    <w:p w14:paraId="1297975F" w14:textId="77777777" w:rsidR="00D02983" w:rsidRDefault="00D02983" w:rsidP="00D02983">
      <w:pPr>
        <w:tabs>
          <w:tab w:val="center" w:pos="8100"/>
          <w:tab w:val="center" w:pos="8925"/>
        </w:tabs>
        <w:spacing w:before="240" w:line="240" w:lineRule="auto"/>
        <w:ind w:right="24" w:firstLine="600"/>
        <w:jc w:val="right"/>
        <w:rPr>
          <w:bCs/>
          <w:szCs w:val="24"/>
        </w:rPr>
      </w:pPr>
      <w:r>
        <w:rPr>
          <w:bCs/>
          <w:szCs w:val="24"/>
        </w:rPr>
        <w:t>Таблица 1</w:t>
      </w:r>
    </w:p>
    <w:p w14:paraId="5C96CE5C" w14:textId="77777777" w:rsidR="00964A64" w:rsidRDefault="00964A64" w:rsidP="00964A64">
      <w:pPr>
        <w:tabs>
          <w:tab w:val="center" w:pos="8100"/>
          <w:tab w:val="center" w:pos="8925"/>
        </w:tabs>
        <w:spacing w:line="240" w:lineRule="auto"/>
        <w:ind w:right="24" w:firstLine="600"/>
        <w:jc w:val="right"/>
        <w:rPr>
          <w:bCs/>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06"/>
        <w:gridCol w:w="1139"/>
        <w:gridCol w:w="1417"/>
        <w:gridCol w:w="840"/>
        <w:gridCol w:w="11"/>
        <w:gridCol w:w="1407"/>
        <w:gridCol w:w="10"/>
        <w:gridCol w:w="1124"/>
        <w:gridCol w:w="10"/>
        <w:gridCol w:w="1276"/>
      </w:tblGrid>
      <w:tr w:rsidR="00DC7686" w:rsidRPr="00C7093C" w14:paraId="40F77004" w14:textId="77777777" w:rsidTr="00964A64">
        <w:tc>
          <w:tcPr>
            <w:tcW w:w="2547" w:type="dxa"/>
            <w:gridSpan w:val="2"/>
            <w:vMerge w:val="restart"/>
          </w:tcPr>
          <w:p w14:paraId="207777C4"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Вид застройки</w:t>
            </w:r>
          </w:p>
        </w:tc>
        <w:tc>
          <w:tcPr>
            <w:tcW w:w="1134" w:type="dxa"/>
            <w:vMerge w:val="restart"/>
          </w:tcPr>
          <w:p w14:paraId="223A539A"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Средняя этажность жилых домов</w:t>
            </w:r>
          </w:p>
        </w:tc>
        <w:tc>
          <w:tcPr>
            <w:tcW w:w="2257" w:type="dxa"/>
            <w:gridSpan w:val="2"/>
          </w:tcPr>
          <w:p w14:paraId="32A5F3AB" w14:textId="77777777" w:rsidR="00F45EC1" w:rsidRPr="00C673C5" w:rsidRDefault="00F45EC1" w:rsidP="00C0247B">
            <w:pPr>
              <w:pStyle w:val="ConsPlusNormal"/>
              <w:ind w:firstLine="0"/>
              <w:jc w:val="center"/>
              <w:rPr>
                <w:rFonts w:ascii="Times New Roman" w:hAnsi="Times New Roman" w:cs="Times New Roman"/>
              </w:rPr>
            </w:pPr>
            <w:r w:rsidRPr="00C673C5">
              <w:rPr>
                <w:rFonts w:ascii="Times New Roman" w:hAnsi="Times New Roman" w:cs="Times New Roman"/>
              </w:rPr>
              <w:t>Квартал</w:t>
            </w:r>
          </w:p>
        </w:tc>
        <w:tc>
          <w:tcPr>
            <w:tcW w:w="3838" w:type="dxa"/>
            <w:gridSpan w:val="6"/>
          </w:tcPr>
          <w:p w14:paraId="2381ADDB" w14:textId="77777777" w:rsidR="00F45EC1" w:rsidRPr="00C673C5" w:rsidRDefault="00F45EC1" w:rsidP="00C0247B">
            <w:pPr>
              <w:pStyle w:val="ConsPlusNormal"/>
              <w:ind w:firstLine="0"/>
              <w:jc w:val="center"/>
              <w:rPr>
                <w:rFonts w:ascii="Times New Roman" w:hAnsi="Times New Roman" w:cs="Times New Roman"/>
              </w:rPr>
            </w:pPr>
            <w:r w:rsidRPr="00C673C5">
              <w:rPr>
                <w:rFonts w:ascii="Times New Roman" w:hAnsi="Times New Roman" w:cs="Times New Roman"/>
              </w:rPr>
              <w:t>Жилой район</w:t>
            </w:r>
          </w:p>
        </w:tc>
      </w:tr>
      <w:tr w:rsidR="00DC7686" w:rsidRPr="00C7093C" w14:paraId="264A02C6" w14:textId="77777777" w:rsidTr="00964A64">
        <w:tc>
          <w:tcPr>
            <w:tcW w:w="2547" w:type="dxa"/>
            <w:gridSpan w:val="2"/>
            <w:vMerge/>
          </w:tcPr>
          <w:p w14:paraId="6F9131E7" w14:textId="77777777" w:rsidR="00F45EC1" w:rsidRPr="00C673C5" w:rsidRDefault="00F45EC1" w:rsidP="00A4451B">
            <w:pPr>
              <w:pStyle w:val="ConsPlusNormal"/>
              <w:rPr>
                <w:rFonts w:ascii="Times New Roman" w:hAnsi="Times New Roman" w:cs="Times New Roman"/>
              </w:rPr>
            </w:pPr>
          </w:p>
        </w:tc>
        <w:tc>
          <w:tcPr>
            <w:tcW w:w="1134" w:type="dxa"/>
            <w:vMerge/>
          </w:tcPr>
          <w:p w14:paraId="30344CB3" w14:textId="77777777" w:rsidR="00F45EC1" w:rsidRPr="00C673C5" w:rsidRDefault="00F45EC1" w:rsidP="00A4451B">
            <w:pPr>
              <w:pStyle w:val="ConsPlusNormal"/>
              <w:rPr>
                <w:rFonts w:ascii="Times New Roman" w:hAnsi="Times New Roman" w:cs="Times New Roman"/>
              </w:rPr>
            </w:pPr>
          </w:p>
        </w:tc>
        <w:tc>
          <w:tcPr>
            <w:tcW w:w="1417" w:type="dxa"/>
          </w:tcPr>
          <w:p w14:paraId="616F4A83"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Коэффициент застройки жилыми домами, </w:t>
            </w:r>
          </w:p>
          <w:p w14:paraId="058A7B7B"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(процент)</w:t>
            </w:r>
          </w:p>
        </w:tc>
        <w:tc>
          <w:tcPr>
            <w:tcW w:w="840" w:type="dxa"/>
          </w:tcPr>
          <w:p w14:paraId="2CAFC2C6"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Плотность застройки жилыми домами, </w:t>
            </w:r>
          </w:p>
          <w:p w14:paraId="6DCFFC65"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кв. м/га</w:t>
            </w:r>
          </w:p>
        </w:tc>
        <w:tc>
          <w:tcPr>
            <w:tcW w:w="1418" w:type="dxa"/>
            <w:gridSpan w:val="2"/>
          </w:tcPr>
          <w:p w14:paraId="5F12A00E"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Коэффициент застройки жилыми домами, </w:t>
            </w:r>
          </w:p>
          <w:p w14:paraId="6893328B"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(процент)</w:t>
            </w:r>
          </w:p>
        </w:tc>
        <w:tc>
          <w:tcPr>
            <w:tcW w:w="1134" w:type="dxa"/>
            <w:gridSpan w:val="2"/>
          </w:tcPr>
          <w:p w14:paraId="7206E931" w14:textId="77777777" w:rsidR="00750D8C"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Плотность застройки жилыми домами, </w:t>
            </w:r>
          </w:p>
          <w:p w14:paraId="0E2CEFD2"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кв. м/га</w:t>
            </w:r>
          </w:p>
        </w:tc>
        <w:tc>
          <w:tcPr>
            <w:tcW w:w="1286" w:type="dxa"/>
            <w:gridSpan w:val="2"/>
          </w:tcPr>
          <w:p w14:paraId="6CF8F7DE" w14:textId="77777777" w:rsidR="00F45EC1" w:rsidRPr="00C673C5" w:rsidRDefault="00F45EC1" w:rsidP="00C673C5">
            <w:pPr>
              <w:pStyle w:val="ConsPlusNormal"/>
              <w:ind w:hanging="67"/>
              <w:jc w:val="center"/>
              <w:rPr>
                <w:rFonts w:ascii="Times New Roman" w:hAnsi="Times New Roman" w:cs="Times New Roman"/>
              </w:rPr>
            </w:pPr>
            <w:r w:rsidRPr="00C673C5">
              <w:rPr>
                <w:rFonts w:ascii="Times New Roman" w:hAnsi="Times New Roman" w:cs="Times New Roman"/>
              </w:rPr>
              <w:t>Плотность населения, не более, чел./га</w:t>
            </w:r>
          </w:p>
        </w:tc>
      </w:tr>
      <w:tr w:rsidR="009352B3" w:rsidRPr="000B7FF3" w14:paraId="16CA3694" w14:textId="77777777" w:rsidTr="00964A64">
        <w:tc>
          <w:tcPr>
            <w:tcW w:w="2547" w:type="dxa"/>
            <w:gridSpan w:val="2"/>
            <w:vAlign w:val="center"/>
          </w:tcPr>
          <w:p w14:paraId="00593AFA"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1</w:t>
            </w:r>
          </w:p>
        </w:tc>
        <w:tc>
          <w:tcPr>
            <w:tcW w:w="1134" w:type="dxa"/>
            <w:vAlign w:val="center"/>
          </w:tcPr>
          <w:p w14:paraId="7A384283"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2</w:t>
            </w:r>
          </w:p>
        </w:tc>
        <w:tc>
          <w:tcPr>
            <w:tcW w:w="1417" w:type="dxa"/>
            <w:vAlign w:val="center"/>
          </w:tcPr>
          <w:p w14:paraId="5B5C968C"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3</w:t>
            </w:r>
          </w:p>
        </w:tc>
        <w:tc>
          <w:tcPr>
            <w:tcW w:w="840" w:type="dxa"/>
            <w:vAlign w:val="center"/>
          </w:tcPr>
          <w:p w14:paraId="0A0863EF"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4</w:t>
            </w:r>
          </w:p>
        </w:tc>
        <w:tc>
          <w:tcPr>
            <w:tcW w:w="1418" w:type="dxa"/>
            <w:gridSpan w:val="2"/>
            <w:vAlign w:val="center"/>
          </w:tcPr>
          <w:p w14:paraId="7EEE90F3"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5</w:t>
            </w:r>
          </w:p>
        </w:tc>
        <w:tc>
          <w:tcPr>
            <w:tcW w:w="1134" w:type="dxa"/>
            <w:gridSpan w:val="2"/>
            <w:vAlign w:val="center"/>
          </w:tcPr>
          <w:p w14:paraId="213BC546"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6</w:t>
            </w:r>
          </w:p>
        </w:tc>
        <w:tc>
          <w:tcPr>
            <w:tcW w:w="1286" w:type="dxa"/>
            <w:gridSpan w:val="2"/>
            <w:vAlign w:val="center"/>
          </w:tcPr>
          <w:p w14:paraId="0D0BBFD0"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7</w:t>
            </w:r>
          </w:p>
        </w:tc>
      </w:tr>
      <w:tr w:rsidR="00D02983" w:rsidRPr="000B7FF3" w14:paraId="1CC47F75" w14:textId="77777777" w:rsidTr="00964A64">
        <w:tc>
          <w:tcPr>
            <w:tcW w:w="9781" w:type="dxa"/>
            <w:gridSpan w:val="11"/>
            <w:vAlign w:val="center"/>
          </w:tcPr>
          <w:p w14:paraId="669C7F17" w14:textId="77777777" w:rsidR="00D02983" w:rsidRPr="000B7FF3" w:rsidRDefault="00D02983" w:rsidP="002068EC">
            <w:pPr>
              <w:pStyle w:val="ConsPlusNormal"/>
              <w:ind w:firstLine="0"/>
              <w:jc w:val="center"/>
              <w:rPr>
                <w:rFonts w:ascii="Times New Roman" w:hAnsi="Times New Roman" w:cs="Times New Roman"/>
              </w:rPr>
            </w:pPr>
            <w:r w:rsidRPr="00C7093C">
              <w:rPr>
                <w:rFonts w:ascii="Times New Roman" w:hAnsi="Times New Roman" w:cs="Times New Roman"/>
                <w:sz w:val="24"/>
                <w:szCs w:val="24"/>
              </w:rPr>
              <w:t xml:space="preserve">Населенные пункты с численностью населения от 15 до 50 тыс. человек, расположенные в </w:t>
            </w:r>
            <w:r w:rsidR="009C3C49">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9C3C49" w:rsidRPr="00C7093C" w14:paraId="0ECE16E4" w14:textId="77777777" w:rsidTr="00964A64">
        <w:tc>
          <w:tcPr>
            <w:tcW w:w="2547" w:type="dxa"/>
            <w:gridSpan w:val="2"/>
            <w:vMerge w:val="restart"/>
            <w:tcBorders>
              <w:top w:val="single" w:sz="4" w:space="0" w:color="auto"/>
              <w:left w:val="single" w:sz="4" w:space="0" w:color="auto"/>
              <w:right w:val="single" w:sz="4" w:space="0" w:color="auto"/>
            </w:tcBorders>
          </w:tcPr>
          <w:p w14:paraId="395A66C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134" w:type="dxa"/>
            <w:tcBorders>
              <w:top w:val="single" w:sz="4" w:space="0" w:color="auto"/>
              <w:left w:val="single" w:sz="4" w:space="0" w:color="auto"/>
              <w:bottom w:val="single" w:sz="4" w:space="0" w:color="auto"/>
              <w:right w:val="single" w:sz="4" w:space="0" w:color="auto"/>
            </w:tcBorders>
            <w:vAlign w:val="center"/>
          </w:tcPr>
          <w:p w14:paraId="5C25876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26C8739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45,8</w:t>
            </w:r>
          </w:p>
        </w:tc>
        <w:tc>
          <w:tcPr>
            <w:tcW w:w="840" w:type="dxa"/>
            <w:tcBorders>
              <w:top w:val="single" w:sz="4" w:space="0" w:color="auto"/>
              <w:left w:val="single" w:sz="4" w:space="0" w:color="auto"/>
              <w:bottom w:val="single" w:sz="4" w:space="0" w:color="auto"/>
              <w:right w:val="single" w:sz="4" w:space="0" w:color="auto"/>
            </w:tcBorders>
            <w:vAlign w:val="center"/>
          </w:tcPr>
          <w:p w14:paraId="7306C39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8A54F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EB65B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2750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FAA2EB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103</w:t>
            </w:r>
          </w:p>
        </w:tc>
      </w:tr>
      <w:tr w:rsidR="009C3C49" w:rsidRPr="00C7093C" w14:paraId="227CEAEB" w14:textId="77777777" w:rsidTr="00964A64">
        <w:tc>
          <w:tcPr>
            <w:tcW w:w="2547" w:type="dxa"/>
            <w:gridSpan w:val="2"/>
            <w:vMerge/>
            <w:tcBorders>
              <w:left w:val="single" w:sz="4" w:space="0" w:color="auto"/>
              <w:right w:val="single" w:sz="4" w:space="0" w:color="auto"/>
            </w:tcBorders>
          </w:tcPr>
          <w:p w14:paraId="1350F37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98A6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3226EC5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37,4</w:t>
            </w:r>
          </w:p>
        </w:tc>
        <w:tc>
          <w:tcPr>
            <w:tcW w:w="840" w:type="dxa"/>
            <w:tcBorders>
              <w:top w:val="single" w:sz="4" w:space="0" w:color="auto"/>
              <w:left w:val="single" w:sz="4" w:space="0" w:color="auto"/>
              <w:bottom w:val="single" w:sz="4" w:space="0" w:color="auto"/>
              <w:right w:val="single" w:sz="4" w:space="0" w:color="auto"/>
            </w:tcBorders>
            <w:vAlign w:val="center"/>
          </w:tcPr>
          <w:p w14:paraId="1A4547C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DF816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73F34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3890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E49DBA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139</w:t>
            </w:r>
          </w:p>
        </w:tc>
      </w:tr>
      <w:tr w:rsidR="009C3C49" w:rsidRPr="00C7093C" w14:paraId="78FF336B" w14:textId="77777777" w:rsidTr="00964A64">
        <w:tc>
          <w:tcPr>
            <w:tcW w:w="2547" w:type="dxa"/>
            <w:gridSpan w:val="2"/>
            <w:vMerge/>
            <w:tcBorders>
              <w:left w:val="single" w:sz="4" w:space="0" w:color="auto"/>
              <w:right w:val="single" w:sz="4" w:space="0" w:color="auto"/>
            </w:tcBorders>
          </w:tcPr>
          <w:p w14:paraId="2D4CEB0D"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E2159B"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4E63CAE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31,2</w:t>
            </w:r>
          </w:p>
        </w:tc>
        <w:tc>
          <w:tcPr>
            <w:tcW w:w="840" w:type="dxa"/>
            <w:tcBorders>
              <w:top w:val="single" w:sz="4" w:space="0" w:color="auto"/>
              <w:left w:val="single" w:sz="4" w:space="0" w:color="auto"/>
              <w:bottom w:val="single" w:sz="4" w:space="0" w:color="auto"/>
              <w:right w:val="single" w:sz="4" w:space="0" w:color="auto"/>
            </w:tcBorders>
            <w:vAlign w:val="center"/>
          </w:tcPr>
          <w:p w14:paraId="656ADF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FBA9D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B0BA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4480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ADDC5F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160</w:t>
            </w:r>
          </w:p>
        </w:tc>
      </w:tr>
      <w:tr w:rsidR="009C3C49" w:rsidRPr="00C7093C" w14:paraId="73C2A95F" w14:textId="77777777" w:rsidTr="00964A64">
        <w:tc>
          <w:tcPr>
            <w:tcW w:w="2547" w:type="dxa"/>
            <w:gridSpan w:val="2"/>
            <w:vMerge/>
            <w:tcBorders>
              <w:left w:val="single" w:sz="4" w:space="0" w:color="auto"/>
              <w:right w:val="single" w:sz="4" w:space="0" w:color="auto"/>
            </w:tcBorders>
          </w:tcPr>
          <w:p w14:paraId="716488A7"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DB676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5419BFB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26,9</w:t>
            </w:r>
          </w:p>
        </w:tc>
        <w:tc>
          <w:tcPr>
            <w:tcW w:w="840" w:type="dxa"/>
            <w:tcBorders>
              <w:top w:val="single" w:sz="4" w:space="0" w:color="auto"/>
              <w:left w:val="single" w:sz="4" w:space="0" w:color="auto"/>
              <w:bottom w:val="single" w:sz="4" w:space="0" w:color="auto"/>
              <w:right w:val="single" w:sz="4" w:space="0" w:color="auto"/>
            </w:tcBorders>
            <w:vAlign w:val="center"/>
          </w:tcPr>
          <w:p w14:paraId="7ADBBFC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10800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58B39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EDBB2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4870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F30F2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r>
      <w:tr w:rsidR="009C3C49" w:rsidRPr="00C7093C" w14:paraId="23E778C0" w14:textId="77777777" w:rsidTr="00964A64">
        <w:tc>
          <w:tcPr>
            <w:tcW w:w="2547" w:type="dxa"/>
            <w:gridSpan w:val="2"/>
            <w:vMerge/>
            <w:tcBorders>
              <w:left w:val="single" w:sz="4" w:space="0" w:color="auto"/>
              <w:right w:val="single" w:sz="4" w:space="0" w:color="auto"/>
            </w:tcBorders>
          </w:tcPr>
          <w:p w14:paraId="0DE89AC0"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85675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2BD9E87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23,7</w:t>
            </w:r>
          </w:p>
        </w:tc>
        <w:tc>
          <w:tcPr>
            <w:tcW w:w="840" w:type="dxa"/>
            <w:tcBorders>
              <w:top w:val="single" w:sz="4" w:space="0" w:color="auto"/>
              <w:left w:val="single" w:sz="4" w:space="0" w:color="auto"/>
              <w:bottom w:val="single" w:sz="4" w:space="0" w:color="auto"/>
              <w:right w:val="single" w:sz="4" w:space="0" w:color="auto"/>
            </w:tcBorders>
            <w:vAlign w:val="center"/>
          </w:tcPr>
          <w:p w14:paraId="61B80D1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DB593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F96FD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5150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D453AA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r>
      <w:tr w:rsidR="009C3C49" w:rsidRPr="00C7093C" w14:paraId="11ED90FF" w14:textId="77777777" w:rsidTr="00964A64">
        <w:tc>
          <w:tcPr>
            <w:tcW w:w="2547" w:type="dxa"/>
            <w:gridSpan w:val="2"/>
            <w:vMerge/>
            <w:tcBorders>
              <w:left w:val="single" w:sz="4" w:space="0" w:color="auto"/>
              <w:right w:val="single" w:sz="4" w:space="0" w:color="auto"/>
            </w:tcBorders>
          </w:tcPr>
          <w:p w14:paraId="0210290F"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3C69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48E76EA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21,2</w:t>
            </w:r>
          </w:p>
        </w:tc>
        <w:tc>
          <w:tcPr>
            <w:tcW w:w="840" w:type="dxa"/>
            <w:tcBorders>
              <w:top w:val="single" w:sz="4" w:space="0" w:color="auto"/>
              <w:left w:val="single" w:sz="4" w:space="0" w:color="auto"/>
              <w:bottom w:val="single" w:sz="4" w:space="0" w:color="auto"/>
              <w:right w:val="single" w:sz="4" w:space="0" w:color="auto"/>
            </w:tcBorders>
            <w:vAlign w:val="center"/>
          </w:tcPr>
          <w:p w14:paraId="718C993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9DEB4B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C6986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5360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0D0B64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191</w:t>
            </w:r>
          </w:p>
        </w:tc>
      </w:tr>
      <w:tr w:rsidR="009C3C49" w:rsidRPr="00C7093C" w14:paraId="3745624F" w14:textId="77777777" w:rsidTr="00964A64">
        <w:tc>
          <w:tcPr>
            <w:tcW w:w="2547" w:type="dxa"/>
            <w:gridSpan w:val="2"/>
            <w:vMerge/>
            <w:tcBorders>
              <w:left w:val="single" w:sz="4" w:space="0" w:color="auto"/>
              <w:right w:val="single" w:sz="4" w:space="0" w:color="auto"/>
            </w:tcBorders>
          </w:tcPr>
          <w:p w14:paraId="61E039F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1C7C7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49DFC2D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19,2</w:t>
            </w:r>
          </w:p>
        </w:tc>
        <w:tc>
          <w:tcPr>
            <w:tcW w:w="840" w:type="dxa"/>
            <w:tcBorders>
              <w:top w:val="single" w:sz="4" w:space="0" w:color="auto"/>
              <w:left w:val="single" w:sz="4" w:space="0" w:color="auto"/>
              <w:bottom w:val="single" w:sz="4" w:space="0" w:color="auto"/>
              <w:right w:val="single" w:sz="4" w:space="0" w:color="auto"/>
            </w:tcBorders>
            <w:vAlign w:val="center"/>
          </w:tcPr>
          <w:p w14:paraId="284365D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CA69C8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CEF1E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5530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42414F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197</w:t>
            </w:r>
          </w:p>
        </w:tc>
      </w:tr>
      <w:tr w:rsidR="009C3C49" w:rsidRPr="00C7093C" w14:paraId="608DA54A" w14:textId="77777777" w:rsidTr="00964A64">
        <w:tc>
          <w:tcPr>
            <w:tcW w:w="2547" w:type="dxa"/>
            <w:gridSpan w:val="2"/>
            <w:vMerge/>
            <w:tcBorders>
              <w:left w:val="single" w:sz="4" w:space="0" w:color="auto"/>
              <w:right w:val="single" w:sz="4" w:space="0" w:color="auto"/>
            </w:tcBorders>
          </w:tcPr>
          <w:p w14:paraId="7BD93FF8"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7814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14:paraId="11A5A2B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17,5</w:t>
            </w:r>
          </w:p>
        </w:tc>
        <w:tc>
          <w:tcPr>
            <w:tcW w:w="840" w:type="dxa"/>
            <w:tcBorders>
              <w:top w:val="single" w:sz="4" w:space="0" w:color="auto"/>
              <w:left w:val="single" w:sz="4" w:space="0" w:color="auto"/>
              <w:bottom w:val="single" w:sz="4" w:space="0" w:color="auto"/>
              <w:right w:val="single" w:sz="4" w:space="0" w:color="auto"/>
            </w:tcBorders>
            <w:vAlign w:val="center"/>
          </w:tcPr>
          <w:p w14:paraId="1A60339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A77A3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08C52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5660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E80717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w:t>
            </w:r>
          </w:p>
        </w:tc>
      </w:tr>
      <w:tr w:rsidR="009C3C49" w:rsidRPr="00C7093C" w14:paraId="586A483A" w14:textId="77777777" w:rsidTr="00964A64">
        <w:tc>
          <w:tcPr>
            <w:tcW w:w="2547" w:type="dxa"/>
            <w:gridSpan w:val="2"/>
            <w:vMerge/>
            <w:tcBorders>
              <w:left w:val="single" w:sz="4" w:space="0" w:color="auto"/>
              <w:right w:val="single" w:sz="4" w:space="0" w:color="auto"/>
            </w:tcBorders>
          </w:tcPr>
          <w:p w14:paraId="350AF787"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C6C24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14:paraId="6416BA4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840" w:type="dxa"/>
            <w:tcBorders>
              <w:top w:val="single" w:sz="4" w:space="0" w:color="auto"/>
              <w:left w:val="single" w:sz="4" w:space="0" w:color="auto"/>
              <w:bottom w:val="single" w:sz="4" w:space="0" w:color="auto"/>
              <w:right w:val="single" w:sz="4" w:space="0" w:color="auto"/>
            </w:tcBorders>
            <w:vAlign w:val="center"/>
          </w:tcPr>
          <w:p w14:paraId="56F6573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7CE19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E6A34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5780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312198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r>
      <w:tr w:rsidR="009C3C49" w:rsidRPr="00C7093C" w14:paraId="0D50DE87" w14:textId="77777777" w:rsidTr="00964A64">
        <w:tc>
          <w:tcPr>
            <w:tcW w:w="2547" w:type="dxa"/>
            <w:gridSpan w:val="2"/>
            <w:vMerge w:val="restart"/>
            <w:tcBorders>
              <w:top w:val="single" w:sz="4" w:space="0" w:color="auto"/>
              <w:left w:val="single" w:sz="4" w:space="0" w:color="auto"/>
              <w:right w:val="single" w:sz="4" w:space="0" w:color="auto"/>
            </w:tcBorders>
          </w:tcPr>
          <w:p w14:paraId="0061C06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134" w:type="dxa"/>
            <w:tcBorders>
              <w:top w:val="single" w:sz="4" w:space="0" w:color="auto"/>
              <w:left w:val="single" w:sz="4" w:space="0" w:color="auto"/>
              <w:bottom w:val="single" w:sz="4" w:space="0" w:color="auto"/>
              <w:right w:val="single" w:sz="4" w:space="0" w:color="auto"/>
            </w:tcBorders>
          </w:tcPr>
          <w:p w14:paraId="411ECF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55F97F2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48,8</w:t>
            </w:r>
          </w:p>
        </w:tc>
        <w:tc>
          <w:tcPr>
            <w:tcW w:w="840" w:type="dxa"/>
            <w:tcBorders>
              <w:top w:val="single" w:sz="4" w:space="0" w:color="auto"/>
              <w:left w:val="single" w:sz="4" w:space="0" w:color="auto"/>
              <w:bottom w:val="single" w:sz="4" w:space="0" w:color="auto"/>
              <w:right w:val="single" w:sz="4" w:space="0" w:color="auto"/>
            </w:tcBorders>
            <w:vAlign w:val="center"/>
          </w:tcPr>
          <w:p w14:paraId="5F8F350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F2738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4628E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3680</w:t>
            </w:r>
          </w:p>
        </w:tc>
        <w:tc>
          <w:tcPr>
            <w:tcW w:w="1286" w:type="dxa"/>
            <w:gridSpan w:val="2"/>
            <w:tcBorders>
              <w:top w:val="single" w:sz="4" w:space="0" w:color="auto"/>
              <w:left w:val="single" w:sz="4" w:space="0" w:color="auto"/>
              <w:bottom w:val="single" w:sz="4" w:space="0" w:color="auto"/>
              <w:right w:val="single" w:sz="4" w:space="0" w:color="auto"/>
            </w:tcBorders>
          </w:tcPr>
          <w:p w14:paraId="399B13BC"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9C3C49" w:rsidRPr="00C7093C" w14:paraId="4861D1D7" w14:textId="77777777" w:rsidTr="00964A64">
        <w:tc>
          <w:tcPr>
            <w:tcW w:w="2547" w:type="dxa"/>
            <w:gridSpan w:val="2"/>
            <w:vMerge/>
            <w:tcBorders>
              <w:left w:val="single" w:sz="4" w:space="0" w:color="auto"/>
              <w:right w:val="single" w:sz="4" w:space="0" w:color="auto"/>
            </w:tcBorders>
          </w:tcPr>
          <w:p w14:paraId="7275A29A"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BEBA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6BD1DE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41,6</w:t>
            </w:r>
          </w:p>
        </w:tc>
        <w:tc>
          <w:tcPr>
            <w:tcW w:w="840" w:type="dxa"/>
            <w:tcBorders>
              <w:top w:val="single" w:sz="4" w:space="0" w:color="auto"/>
              <w:left w:val="single" w:sz="4" w:space="0" w:color="auto"/>
              <w:bottom w:val="single" w:sz="4" w:space="0" w:color="auto"/>
              <w:right w:val="single" w:sz="4" w:space="0" w:color="auto"/>
            </w:tcBorders>
            <w:vAlign w:val="center"/>
          </w:tcPr>
          <w:p w14:paraId="0030B01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8320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DF0F6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5FE2F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5560</w:t>
            </w:r>
          </w:p>
        </w:tc>
        <w:tc>
          <w:tcPr>
            <w:tcW w:w="1286" w:type="dxa"/>
            <w:gridSpan w:val="2"/>
            <w:tcBorders>
              <w:top w:val="single" w:sz="4" w:space="0" w:color="auto"/>
              <w:left w:val="single" w:sz="4" w:space="0" w:color="auto"/>
              <w:bottom w:val="single" w:sz="4" w:space="0" w:color="auto"/>
              <w:right w:val="single" w:sz="4" w:space="0" w:color="auto"/>
            </w:tcBorders>
          </w:tcPr>
          <w:p w14:paraId="77927365"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9C3C49" w:rsidRPr="00C7093C" w14:paraId="2BE3DA4C" w14:textId="77777777" w:rsidTr="00964A64">
        <w:tc>
          <w:tcPr>
            <w:tcW w:w="2547" w:type="dxa"/>
            <w:gridSpan w:val="2"/>
            <w:vMerge/>
            <w:tcBorders>
              <w:left w:val="single" w:sz="4" w:space="0" w:color="auto"/>
              <w:right w:val="single" w:sz="4" w:space="0" w:color="auto"/>
            </w:tcBorders>
          </w:tcPr>
          <w:p w14:paraId="6BBC118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F93B8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7C6CF7E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36,6</w:t>
            </w:r>
          </w:p>
        </w:tc>
        <w:tc>
          <w:tcPr>
            <w:tcW w:w="840" w:type="dxa"/>
            <w:tcBorders>
              <w:top w:val="single" w:sz="4" w:space="0" w:color="auto"/>
              <w:left w:val="single" w:sz="4" w:space="0" w:color="auto"/>
              <w:bottom w:val="single" w:sz="4" w:space="0" w:color="auto"/>
              <w:right w:val="single" w:sz="4" w:space="0" w:color="auto"/>
            </w:tcBorders>
            <w:vAlign w:val="center"/>
          </w:tcPr>
          <w:p w14:paraId="7B6FB85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10990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80047B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CBE41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6780</w:t>
            </w:r>
          </w:p>
        </w:tc>
        <w:tc>
          <w:tcPr>
            <w:tcW w:w="1286" w:type="dxa"/>
            <w:gridSpan w:val="2"/>
            <w:tcBorders>
              <w:top w:val="single" w:sz="4" w:space="0" w:color="auto"/>
              <w:left w:val="single" w:sz="4" w:space="0" w:color="auto"/>
              <w:bottom w:val="single" w:sz="4" w:space="0" w:color="auto"/>
              <w:right w:val="single" w:sz="4" w:space="0" w:color="auto"/>
            </w:tcBorders>
          </w:tcPr>
          <w:p w14:paraId="61F91692"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D02983" w:rsidRPr="00C7093C" w14:paraId="5EAA4DC5" w14:textId="77777777" w:rsidTr="00964A64">
        <w:tc>
          <w:tcPr>
            <w:tcW w:w="9781" w:type="dxa"/>
            <w:gridSpan w:val="11"/>
            <w:tcBorders>
              <w:right w:val="single" w:sz="4" w:space="0" w:color="auto"/>
            </w:tcBorders>
          </w:tcPr>
          <w:p w14:paraId="5F3A67BB" w14:textId="77777777" w:rsidR="00D02983" w:rsidRPr="00C7093C" w:rsidRDefault="00D02983" w:rsidP="00D0298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Населенные пункты с численностью населения от 3 до 15 тыс. человек, расположенные в </w:t>
            </w:r>
            <w:r w:rsidR="00EF6A56">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EF6A56" w:rsidRPr="00C7093C" w14:paraId="6D97A2BB" w14:textId="77777777" w:rsidTr="00964A64">
        <w:tc>
          <w:tcPr>
            <w:tcW w:w="2041" w:type="dxa"/>
            <w:vMerge w:val="restart"/>
          </w:tcPr>
          <w:p w14:paraId="46765A6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4577FBF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709E99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w:t>
            </w:r>
          </w:p>
        </w:tc>
        <w:tc>
          <w:tcPr>
            <w:tcW w:w="840" w:type="dxa"/>
            <w:vAlign w:val="center"/>
          </w:tcPr>
          <w:p w14:paraId="4252AB1B"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4540</w:t>
            </w:r>
          </w:p>
        </w:tc>
        <w:tc>
          <w:tcPr>
            <w:tcW w:w="1418" w:type="dxa"/>
            <w:gridSpan w:val="2"/>
            <w:vAlign w:val="center"/>
          </w:tcPr>
          <w:p w14:paraId="787B0A9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w:t>
            </w:r>
          </w:p>
        </w:tc>
        <w:tc>
          <w:tcPr>
            <w:tcW w:w="1134" w:type="dxa"/>
            <w:gridSpan w:val="2"/>
            <w:vAlign w:val="center"/>
          </w:tcPr>
          <w:p w14:paraId="23513BC3"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2700</w:t>
            </w:r>
          </w:p>
        </w:tc>
        <w:tc>
          <w:tcPr>
            <w:tcW w:w="1286" w:type="dxa"/>
            <w:gridSpan w:val="2"/>
            <w:vAlign w:val="center"/>
          </w:tcPr>
          <w:p w14:paraId="7E6E6EA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w:t>
            </w:r>
          </w:p>
        </w:tc>
      </w:tr>
      <w:tr w:rsidR="00EF6A56" w:rsidRPr="00C7093C" w14:paraId="37B982D6" w14:textId="77777777" w:rsidTr="00964A64">
        <w:tc>
          <w:tcPr>
            <w:tcW w:w="2041" w:type="dxa"/>
            <w:vMerge/>
          </w:tcPr>
          <w:p w14:paraId="6D4AC443"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68582092"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17E65FF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840" w:type="dxa"/>
            <w:vAlign w:val="center"/>
          </w:tcPr>
          <w:p w14:paraId="7BFCB29D"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7360</w:t>
            </w:r>
          </w:p>
        </w:tc>
        <w:tc>
          <w:tcPr>
            <w:tcW w:w="1418" w:type="dxa"/>
            <w:gridSpan w:val="2"/>
            <w:vAlign w:val="center"/>
          </w:tcPr>
          <w:p w14:paraId="285D251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134" w:type="dxa"/>
            <w:gridSpan w:val="2"/>
            <w:vAlign w:val="center"/>
          </w:tcPr>
          <w:p w14:paraId="186517DC"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3800</w:t>
            </w:r>
          </w:p>
        </w:tc>
        <w:tc>
          <w:tcPr>
            <w:tcW w:w="1286" w:type="dxa"/>
            <w:gridSpan w:val="2"/>
            <w:vAlign w:val="center"/>
          </w:tcPr>
          <w:p w14:paraId="79511C5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136</w:t>
            </w:r>
          </w:p>
        </w:tc>
      </w:tr>
      <w:tr w:rsidR="00EF6A56" w:rsidRPr="00C7093C" w14:paraId="24FDB8B3" w14:textId="77777777" w:rsidTr="00964A64">
        <w:tc>
          <w:tcPr>
            <w:tcW w:w="2041" w:type="dxa"/>
            <w:vMerge/>
          </w:tcPr>
          <w:p w14:paraId="62DD12FF"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562EB6DF"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92A7AF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30,6</w:t>
            </w:r>
          </w:p>
        </w:tc>
        <w:tc>
          <w:tcPr>
            <w:tcW w:w="840" w:type="dxa"/>
            <w:vAlign w:val="center"/>
          </w:tcPr>
          <w:p w14:paraId="4DBCAD3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9200</w:t>
            </w:r>
          </w:p>
        </w:tc>
        <w:tc>
          <w:tcPr>
            <w:tcW w:w="1418" w:type="dxa"/>
            <w:gridSpan w:val="2"/>
            <w:vAlign w:val="center"/>
          </w:tcPr>
          <w:p w14:paraId="5A4E4CD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w:t>
            </w:r>
          </w:p>
        </w:tc>
        <w:tc>
          <w:tcPr>
            <w:tcW w:w="1134" w:type="dxa"/>
            <w:gridSpan w:val="2"/>
            <w:vAlign w:val="center"/>
          </w:tcPr>
          <w:p w14:paraId="08E65B2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4360</w:t>
            </w:r>
          </w:p>
        </w:tc>
        <w:tc>
          <w:tcPr>
            <w:tcW w:w="1286" w:type="dxa"/>
            <w:gridSpan w:val="2"/>
            <w:vAlign w:val="center"/>
          </w:tcPr>
          <w:p w14:paraId="08439D7F"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156</w:t>
            </w:r>
          </w:p>
        </w:tc>
      </w:tr>
      <w:tr w:rsidR="00EF6A56" w:rsidRPr="00C7093C" w14:paraId="120B0C25" w14:textId="77777777" w:rsidTr="00964A64">
        <w:tc>
          <w:tcPr>
            <w:tcW w:w="2041" w:type="dxa"/>
            <w:vMerge/>
          </w:tcPr>
          <w:p w14:paraId="34A38145"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7FA3108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vAlign w:val="center"/>
          </w:tcPr>
          <w:p w14:paraId="2DBDEA6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840" w:type="dxa"/>
            <w:vAlign w:val="center"/>
          </w:tcPr>
          <w:p w14:paraId="69D73A4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10500</w:t>
            </w:r>
          </w:p>
        </w:tc>
        <w:tc>
          <w:tcPr>
            <w:tcW w:w="1418" w:type="dxa"/>
            <w:gridSpan w:val="2"/>
            <w:vAlign w:val="center"/>
          </w:tcPr>
          <w:p w14:paraId="00E3981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w:t>
            </w:r>
          </w:p>
        </w:tc>
        <w:tc>
          <w:tcPr>
            <w:tcW w:w="1134" w:type="dxa"/>
            <w:gridSpan w:val="2"/>
            <w:vAlign w:val="center"/>
          </w:tcPr>
          <w:p w14:paraId="364EDCE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4720</w:t>
            </w:r>
          </w:p>
        </w:tc>
        <w:tc>
          <w:tcPr>
            <w:tcW w:w="1286" w:type="dxa"/>
            <w:gridSpan w:val="2"/>
            <w:vAlign w:val="center"/>
          </w:tcPr>
          <w:p w14:paraId="0A7DAAB8"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169</w:t>
            </w:r>
          </w:p>
        </w:tc>
      </w:tr>
      <w:tr w:rsidR="00EF6A56" w:rsidRPr="00C7093C" w14:paraId="4B5E0B33" w14:textId="77777777" w:rsidTr="00964A64">
        <w:tc>
          <w:tcPr>
            <w:tcW w:w="2041" w:type="dxa"/>
            <w:vMerge/>
          </w:tcPr>
          <w:p w14:paraId="4CDD9CDD"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6CD7B7A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1417" w:type="dxa"/>
            <w:vAlign w:val="center"/>
          </w:tcPr>
          <w:p w14:paraId="2AAE6F8B"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23,1</w:t>
            </w:r>
          </w:p>
        </w:tc>
        <w:tc>
          <w:tcPr>
            <w:tcW w:w="840" w:type="dxa"/>
            <w:vAlign w:val="center"/>
          </w:tcPr>
          <w:p w14:paraId="00F9FF8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11600</w:t>
            </w:r>
          </w:p>
        </w:tc>
        <w:tc>
          <w:tcPr>
            <w:tcW w:w="1418" w:type="dxa"/>
            <w:gridSpan w:val="2"/>
            <w:vAlign w:val="center"/>
          </w:tcPr>
          <w:p w14:paraId="11CD150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1134" w:type="dxa"/>
            <w:gridSpan w:val="2"/>
            <w:vAlign w:val="center"/>
          </w:tcPr>
          <w:p w14:paraId="03AC2A0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4980</w:t>
            </w:r>
          </w:p>
        </w:tc>
        <w:tc>
          <w:tcPr>
            <w:tcW w:w="1286" w:type="dxa"/>
            <w:gridSpan w:val="2"/>
            <w:vAlign w:val="center"/>
          </w:tcPr>
          <w:p w14:paraId="7ED4F8E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178</w:t>
            </w:r>
          </w:p>
        </w:tc>
      </w:tr>
      <w:tr w:rsidR="00EF6A56" w:rsidRPr="00C7093C" w14:paraId="381040BE" w14:textId="77777777" w:rsidTr="00964A64">
        <w:tc>
          <w:tcPr>
            <w:tcW w:w="2041" w:type="dxa"/>
            <w:vMerge w:val="restart"/>
          </w:tcPr>
          <w:p w14:paraId="71E09232"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4F556CD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1B3E5F4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w:t>
            </w:r>
          </w:p>
        </w:tc>
        <w:tc>
          <w:tcPr>
            <w:tcW w:w="840" w:type="dxa"/>
            <w:vAlign w:val="center"/>
          </w:tcPr>
          <w:p w14:paraId="42DA36C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4780</w:t>
            </w:r>
          </w:p>
        </w:tc>
        <w:tc>
          <w:tcPr>
            <w:tcW w:w="1418" w:type="dxa"/>
            <w:gridSpan w:val="2"/>
            <w:vAlign w:val="center"/>
          </w:tcPr>
          <w:p w14:paraId="48755B0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w:t>
            </w:r>
          </w:p>
        </w:tc>
        <w:tc>
          <w:tcPr>
            <w:tcW w:w="1134" w:type="dxa"/>
            <w:gridSpan w:val="2"/>
            <w:vAlign w:val="center"/>
          </w:tcPr>
          <w:p w14:paraId="5931B50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3760</w:t>
            </w:r>
          </w:p>
        </w:tc>
        <w:tc>
          <w:tcPr>
            <w:tcW w:w="1286" w:type="dxa"/>
            <w:gridSpan w:val="2"/>
            <w:vAlign w:val="center"/>
          </w:tcPr>
          <w:p w14:paraId="62FA515D"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EF6A56" w:rsidRPr="00C7093C" w14:paraId="14F14DC2" w14:textId="77777777" w:rsidTr="00964A64">
        <w:tc>
          <w:tcPr>
            <w:tcW w:w="2041" w:type="dxa"/>
            <w:vMerge/>
          </w:tcPr>
          <w:p w14:paraId="62907856"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5B6567BD"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5C49981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38,8</w:t>
            </w:r>
          </w:p>
        </w:tc>
        <w:tc>
          <w:tcPr>
            <w:tcW w:w="840" w:type="dxa"/>
            <w:vAlign w:val="center"/>
          </w:tcPr>
          <w:p w14:paraId="0E5CDA2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7760</w:t>
            </w:r>
          </w:p>
        </w:tc>
        <w:tc>
          <w:tcPr>
            <w:tcW w:w="1418" w:type="dxa"/>
            <w:gridSpan w:val="2"/>
            <w:vAlign w:val="center"/>
          </w:tcPr>
          <w:p w14:paraId="1B294F8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27,9</w:t>
            </w:r>
          </w:p>
        </w:tc>
        <w:tc>
          <w:tcPr>
            <w:tcW w:w="1134" w:type="dxa"/>
            <w:gridSpan w:val="2"/>
            <w:vAlign w:val="center"/>
          </w:tcPr>
          <w:p w14:paraId="1ADBB2B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5580</w:t>
            </w:r>
          </w:p>
        </w:tc>
        <w:tc>
          <w:tcPr>
            <w:tcW w:w="1286" w:type="dxa"/>
            <w:gridSpan w:val="2"/>
            <w:vAlign w:val="center"/>
          </w:tcPr>
          <w:p w14:paraId="79643926"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EF6A56" w:rsidRPr="00C7093C" w14:paraId="5A4D14A9" w14:textId="77777777" w:rsidTr="00964A64">
        <w:tc>
          <w:tcPr>
            <w:tcW w:w="2041" w:type="dxa"/>
            <w:vMerge/>
          </w:tcPr>
          <w:p w14:paraId="0840D523"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3A3D4208"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B1B0E1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32,9</w:t>
            </w:r>
          </w:p>
        </w:tc>
        <w:tc>
          <w:tcPr>
            <w:tcW w:w="840" w:type="dxa"/>
            <w:vAlign w:val="center"/>
          </w:tcPr>
          <w:p w14:paraId="37F85263"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9870</w:t>
            </w:r>
          </w:p>
        </w:tc>
        <w:tc>
          <w:tcPr>
            <w:tcW w:w="1418" w:type="dxa"/>
            <w:gridSpan w:val="2"/>
            <w:vAlign w:val="center"/>
          </w:tcPr>
          <w:p w14:paraId="4C7D652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22,4</w:t>
            </w:r>
          </w:p>
        </w:tc>
        <w:tc>
          <w:tcPr>
            <w:tcW w:w="1134" w:type="dxa"/>
            <w:gridSpan w:val="2"/>
            <w:vAlign w:val="center"/>
          </w:tcPr>
          <w:p w14:paraId="019D493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6720</w:t>
            </w:r>
          </w:p>
        </w:tc>
        <w:tc>
          <w:tcPr>
            <w:tcW w:w="1286" w:type="dxa"/>
            <w:gridSpan w:val="2"/>
            <w:vAlign w:val="center"/>
          </w:tcPr>
          <w:p w14:paraId="0A0E1BCC"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9352B3" w:rsidRPr="00C7093C" w14:paraId="5E761AB9" w14:textId="77777777" w:rsidTr="00964A64">
        <w:tc>
          <w:tcPr>
            <w:tcW w:w="9781" w:type="dxa"/>
            <w:gridSpan w:val="11"/>
          </w:tcPr>
          <w:p w14:paraId="5A1E7B89" w14:textId="4753747F" w:rsidR="009352B3" w:rsidRPr="00C7093C" w:rsidRDefault="009352B3" w:rsidP="009352B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 xml:space="preserve">Населенные пункты с численностью населения от 1 до 3 тыс. человек, расположенные в </w:t>
            </w:r>
            <w:r w:rsidR="00EF5170">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BB5CFC" w:rsidRPr="00C7093C" w14:paraId="7788053D" w14:textId="77777777" w:rsidTr="00964A64">
        <w:tc>
          <w:tcPr>
            <w:tcW w:w="2041" w:type="dxa"/>
            <w:vMerge w:val="restart"/>
          </w:tcPr>
          <w:p w14:paraId="73EC10E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42509A99"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947BA0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45,0</w:t>
            </w:r>
          </w:p>
        </w:tc>
        <w:tc>
          <w:tcPr>
            <w:tcW w:w="840" w:type="dxa"/>
            <w:vAlign w:val="center"/>
          </w:tcPr>
          <w:p w14:paraId="3FB834D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4500</w:t>
            </w:r>
          </w:p>
        </w:tc>
        <w:tc>
          <w:tcPr>
            <w:tcW w:w="1418" w:type="dxa"/>
            <w:gridSpan w:val="2"/>
            <w:vAlign w:val="center"/>
          </w:tcPr>
          <w:p w14:paraId="18D12DC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w:t>
            </w:r>
          </w:p>
        </w:tc>
        <w:tc>
          <w:tcPr>
            <w:tcW w:w="1134" w:type="dxa"/>
            <w:gridSpan w:val="2"/>
            <w:vAlign w:val="center"/>
          </w:tcPr>
          <w:p w14:paraId="2BD6BC55"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2660</w:t>
            </w:r>
          </w:p>
        </w:tc>
        <w:tc>
          <w:tcPr>
            <w:tcW w:w="1286" w:type="dxa"/>
            <w:gridSpan w:val="2"/>
            <w:vAlign w:val="center"/>
          </w:tcPr>
          <w:p w14:paraId="6803DED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BB5CFC" w:rsidRPr="00C7093C" w14:paraId="38F87FF4" w14:textId="77777777" w:rsidTr="00964A64">
        <w:tc>
          <w:tcPr>
            <w:tcW w:w="2041" w:type="dxa"/>
            <w:vMerge/>
          </w:tcPr>
          <w:p w14:paraId="383DE507" w14:textId="77777777" w:rsidR="00BB5CFC" w:rsidRPr="00C7093C" w:rsidRDefault="00BB5CFC" w:rsidP="00BB5CFC">
            <w:pPr>
              <w:pStyle w:val="ConsPlusNormal"/>
              <w:ind w:firstLine="0"/>
              <w:jc w:val="center"/>
              <w:rPr>
                <w:rFonts w:ascii="Times New Roman" w:hAnsi="Times New Roman" w:cs="Times New Roman"/>
                <w:sz w:val="24"/>
                <w:szCs w:val="24"/>
              </w:rPr>
            </w:pPr>
          </w:p>
        </w:tc>
        <w:tc>
          <w:tcPr>
            <w:tcW w:w="1645" w:type="dxa"/>
            <w:gridSpan w:val="2"/>
            <w:vAlign w:val="center"/>
          </w:tcPr>
          <w:p w14:paraId="39881EB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360F8F9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36,3</w:t>
            </w:r>
          </w:p>
        </w:tc>
        <w:tc>
          <w:tcPr>
            <w:tcW w:w="840" w:type="dxa"/>
            <w:vAlign w:val="center"/>
          </w:tcPr>
          <w:p w14:paraId="0E04CC1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7260</w:t>
            </w:r>
          </w:p>
        </w:tc>
        <w:tc>
          <w:tcPr>
            <w:tcW w:w="1418" w:type="dxa"/>
            <w:gridSpan w:val="2"/>
            <w:vAlign w:val="center"/>
          </w:tcPr>
          <w:p w14:paraId="6916F46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18,6</w:t>
            </w:r>
          </w:p>
        </w:tc>
        <w:tc>
          <w:tcPr>
            <w:tcW w:w="1134" w:type="dxa"/>
            <w:gridSpan w:val="2"/>
            <w:vAlign w:val="center"/>
          </w:tcPr>
          <w:p w14:paraId="30AA45DE"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3720</w:t>
            </w:r>
          </w:p>
        </w:tc>
        <w:tc>
          <w:tcPr>
            <w:tcW w:w="1286" w:type="dxa"/>
            <w:gridSpan w:val="2"/>
            <w:vAlign w:val="center"/>
          </w:tcPr>
          <w:p w14:paraId="0F472F91"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133</w:t>
            </w:r>
          </w:p>
        </w:tc>
      </w:tr>
      <w:tr w:rsidR="00BB5CFC" w:rsidRPr="00C7093C" w14:paraId="090D8931" w14:textId="77777777" w:rsidTr="00964A64">
        <w:tc>
          <w:tcPr>
            <w:tcW w:w="2041" w:type="dxa"/>
            <w:vMerge/>
          </w:tcPr>
          <w:p w14:paraId="305188E9" w14:textId="77777777" w:rsidR="00BB5CFC" w:rsidRPr="00C7093C" w:rsidRDefault="00BB5CFC" w:rsidP="00BB5CFC">
            <w:pPr>
              <w:pStyle w:val="ConsPlusNormal"/>
              <w:ind w:firstLine="0"/>
              <w:jc w:val="center"/>
              <w:rPr>
                <w:rFonts w:ascii="Times New Roman" w:hAnsi="Times New Roman" w:cs="Times New Roman"/>
                <w:sz w:val="24"/>
                <w:szCs w:val="24"/>
              </w:rPr>
            </w:pPr>
          </w:p>
        </w:tc>
        <w:tc>
          <w:tcPr>
            <w:tcW w:w="1645" w:type="dxa"/>
            <w:gridSpan w:val="2"/>
            <w:vAlign w:val="center"/>
          </w:tcPr>
          <w:p w14:paraId="42FE213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2A4E361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30,1</w:t>
            </w:r>
          </w:p>
        </w:tc>
        <w:tc>
          <w:tcPr>
            <w:tcW w:w="840" w:type="dxa"/>
            <w:vAlign w:val="center"/>
          </w:tcPr>
          <w:p w14:paraId="157EFAA3"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9000</w:t>
            </w:r>
          </w:p>
        </w:tc>
        <w:tc>
          <w:tcPr>
            <w:tcW w:w="1418" w:type="dxa"/>
            <w:gridSpan w:val="2"/>
            <w:vAlign w:val="center"/>
          </w:tcPr>
          <w:p w14:paraId="4361FB9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14,2</w:t>
            </w:r>
          </w:p>
        </w:tc>
        <w:tc>
          <w:tcPr>
            <w:tcW w:w="1134" w:type="dxa"/>
            <w:gridSpan w:val="2"/>
            <w:vAlign w:val="center"/>
          </w:tcPr>
          <w:p w14:paraId="20FE529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4260</w:t>
            </w:r>
          </w:p>
        </w:tc>
        <w:tc>
          <w:tcPr>
            <w:tcW w:w="1286" w:type="dxa"/>
            <w:gridSpan w:val="2"/>
            <w:vAlign w:val="center"/>
          </w:tcPr>
          <w:p w14:paraId="57B2FFD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152</w:t>
            </w:r>
          </w:p>
        </w:tc>
      </w:tr>
      <w:tr w:rsidR="00BB5CFC" w:rsidRPr="00C7093C" w14:paraId="528B86B0" w14:textId="77777777" w:rsidTr="00964A64">
        <w:tc>
          <w:tcPr>
            <w:tcW w:w="2041" w:type="dxa"/>
            <w:vMerge w:val="restart"/>
          </w:tcPr>
          <w:p w14:paraId="6754C51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3A1AB8B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E2DDDE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48,3</w:t>
            </w:r>
          </w:p>
        </w:tc>
        <w:tc>
          <w:tcPr>
            <w:tcW w:w="840" w:type="dxa"/>
            <w:vAlign w:val="center"/>
          </w:tcPr>
          <w:p w14:paraId="30A716C7"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4830</w:t>
            </w:r>
          </w:p>
        </w:tc>
        <w:tc>
          <w:tcPr>
            <w:tcW w:w="1418" w:type="dxa"/>
            <w:gridSpan w:val="2"/>
            <w:vAlign w:val="center"/>
          </w:tcPr>
          <w:p w14:paraId="15218FA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36,0</w:t>
            </w:r>
          </w:p>
        </w:tc>
        <w:tc>
          <w:tcPr>
            <w:tcW w:w="1134" w:type="dxa"/>
            <w:gridSpan w:val="2"/>
            <w:vAlign w:val="center"/>
          </w:tcPr>
          <w:p w14:paraId="4391F9AD"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3600</w:t>
            </w:r>
          </w:p>
        </w:tc>
        <w:tc>
          <w:tcPr>
            <w:tcW w:w="1286" w:type="dxa"/>
            <w:gridSpan w:val="2"/>
            <w:vAlign w:val="center"/>
          </w:tcPr>
          <w:p w14:paraId="5224382A"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BB5CFC" w:rsidRPr="00C7093C" w14:paraId="1902430E" w14:textId="77777777" w:rsidTr="00964A64">
        <w:tc>
          <w:tcPr>
            <w:tcW w:w="2041" w:type="dxa"/>
            <w:vMerge/>
          </w:tcPr>
          <w:p w14:paraId="4DBAE933" w14:textId="77777777" w:rsidR="00BB5CFC" w:rsidRPr="00C7093C" w:rsidRDefault="00BB5CFC" w:rsidP="00BB5CFC">
            <w:pPr>
              <w:pStyle w:val="ConsPlusNormal"/>
              <w:rPr>
                <w:rFonts w:ascii="Times New Roman" w:hAnsi="Times New Roman" w:cs="Times New Roman"/>
                <w:sz w:val="24"/>
                <w:szCs w:val="24"/>
              </w:rPr>
            </w:pPr>
          </w:p>
        </w:tc>
        <w:tc>
          <w:tcPr>
            <w:tcW w:w="1645" w:type="dxa"/>
            <w:gridSpan w:val="2"/>
            <w:vAlign w:val="center"/>
          </w:tcPr>
          <w:p w14:paraId="16912C83"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5A654F0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40,9</w:t>
            </w:r>
          </w:p>
        </w:tc>
        <w:tc>
          <w:tcPr>
            <w:tcW w:w="840" w:type="dxa"/>
            <w:vAlign w:val="center"/>
          </w:tcPr>
          <w:p w14:paraId="7B962E5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8180</w:t>
            </w:r>
          </w:p>
        </w:tc>
        <w:tc>
          <w:tcPr>
            <w:tcW w:w="1418" w:type="dxa"/>
            <w:gridSpan w:val="2"/>
            <w:vAlign w:val="center"/>
          </w:tcPr>
          <w:p w14:paraId="4B7C952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26,9</w:t>
            </w:r>
          </w:p>
        </w:tc>
        <w:tc>
          <w:tcPr>
            <w:tcW w:w="1134" w:type="dxa"/>
            <w:gridSpan w:val="2"/>
            <w:vAlign w:val="center"/>
          </w:tcPr>
          <w:p w14:paraId="0573A39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5380</w:t>
            </w:r>
          </w:p>
        </w:tc>
        <w:tc>
          <w:tcPr>
            <w:tcW w:w="1286" w:type="dxa"/>
            <w:gridSpan w:val="2"/>
            <w:vAlign w:val="center"/>
          </w:tcPr>
          <w:p w14:paraId="40585D5B"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BB5CFC" w:rsidRPr="00C7093C" w14:paraId="11F5A5C5" w14:textId="77777777" w:rsidTr="00964A64">
        <w:tc>
          <w:tcPr>
            <w:tcW w:w="2041" w:type="dxa"/>
            <w:vMerge/>
          </w:tcPr>
          <w:p w14:paraId="06D31F25" w14:textId="77777777" w:rsidR="00BB5CFC" w:rsidRPr="00C7093C" w:rsidRDefault="00BB5CFC" w:rsidP="00BB5CFC">
            <w:pPr>
              <w:pStyle w:val="ConsPlusNormal"/>
              <w:rPr>
                <w:rFonts w:ascii="Times New Roman" w:hAnsi="Times New Roman" w:cs="Times New Roman"/>
                <w:sz w:val="24"/>
                <w:szCs w:val="24"/>
              </w:rPr>
            </w:pPr>
          </w:p>
        </w:tc>
        <w:tc>
          <w:tcPr>
            <w:tcW w:w="1645" w:type="dxa"/>
            <w:gridSpan w:val="2"/>
            <w:vAlign w:val="center"/>
          </w:tcPr>
          <w:p w14:paraId="6C5E849D"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01126164"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35,8</w:t>
            </w:r>
          </w:p>
        </w:tc>
        <w:tc>
          <w:tcPr>
            <w:tcW w:w="840" w:type="dxa"/>
            <w:vAlign w:val="center"/>
          </w:tcPr>
          <w:p w14:paraId="392EF19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10750</w:t>
            </w:r>
          </w:p>
        </w:tc>
        <w:tc>
          <w:tcPr>
            <w:tcW w:w="1418" w:type="dxa"/>
            <w:gridSpan w:val="2"/>
            <w:vAlign w:val="center"/>
          </w:tcPr>
          <w:p w14:paraId="58F7643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21,8</w:t>
            </w:r>
          </w:p>
        </w:tc>
        <w:tc>
          <w:tcPr>
            <w:tcW w:w="1134" w:type="dxa"/>
            <w:gridSpan w:val="2"/>
            <w:vAlign w:val="center"/>
          </w:tcPr>
          <w:p w14:paraId="25CD151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6540</w:t>
            </w:r>
          </w:p>
        </w:tc>
        <w:tc>
          <w:tcPr>
            <w:tcW w:w="1286" w:type="dxa"/>
            <w:gridSpan w:val="2"/>
            <w:vAlign w:val="center"/>
          </w:tcPr>
          <w:p w14:paraId="47AEA4D0"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DC7686" w:rsidRPr="00C7093C" w14:paraId="4C2649B4" w14:textId="77777777" w:rsidTr="00964A64">
        <w:tc>
          <w:tcPr>
            <w:tcW w:w="9781" w:type="dxa"/>
            <w:gridSpan w:val="11"/>
          </w:tcPr>
          <w:p w14:paraId="17E520C1" w14:textId="77777777" w:rsidR="00DC7686" w:rsidRPr="00C7093C" w:rsidRDefault="00DC7686"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Населенные пункты с численностью населения менее 1 тыс. человек, расположенные в рекреационно-городских устойчивых системах расселения</w:t>
            </w:r>
          </w:p>
        </w:tc>
      </w:tr>
      <w:tr w:rsidR="00DC7686" w:rsidRPr="00C7093C" w14:paraId="5BD4F993" w14:textId="77777777" w:rsidTr="00964A64">
        <w:tc>
          <w:tcPr>
            <w:tcW w:w="2041" w:type="dxa"/>
            <w:vMerge w:val="restart"/>
          </w:tcPr>
          <w:p w14:paraId="73E6641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6899CCA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6F4DBCEC"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44,7</w:t>
            </w:r>
          </w:p>
        </w:tc>
        <w:tc>
          <w:tcPr>
            <w:tcW w:w="851" w:type="dxa"/>
            <w:gridSpan w:val="2"/>
            <w:vAlign w:val="center"/>
          </w:tcPr>
          <w:p w14:paraId="14558CC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4470</w:t>
            </w:r>
          </w:p>
        </w:tc>
        <w:tc>
          <w:tcPr>
            <w:tcW w:w="1417" w:type="dxa"/>
            <w:gridSpan w:val="2"/>
            <w:vAlign w:val="center"/>
          </w:tcPr>
          <w:p w14:paraId="3107005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26,0</w:t>
            </w:r>
          </w:p>
        </w:tc>
        <w:tc>
          <w:tcPr>
            <w:tcW w:w="1134" w:type="dxa"/>
            <w:gridSpan w:val="2"/>
            <w:vAlign w:val="center"/>
          </w:tcPr>
          <w:p w14:paraId="74A4029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2600</w:t>
            </w:r>
          </w:p>
        </w:tc>
        <w:tc>
          <w:tcPr>
            <w:tcW w:w="1276" w:type="dxa"/>
            <w:vAlign w:val="center"/>
          </w:tcPr>
          <w:p w14:paraId="5304023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w:t>
            </w:r>
          </w:p>
        </w:tc>
      </w:tr>
      <w:tr w:rsidR="00DC7686" w:rsidRPr="00C7093C" w14:paraId="51484CF6" w14:textId="77777777" w:rsidTr="00964A64">
        <w:tc>
          <w:tcPr>
            <w:tcW w:w="2041" w:type="dxa"/>
            <w:vMerge/>
          </w:tcPr>
          <w:p w14:paraId="14776C33" w14:textId="77777777" w:rsidR="00DC7686" w:rsidRPr="00C7093C" w:rsidRDefault="00DC7686" w:rsidP="00DC7686">
            <w:pPr>
              <w:pStyle w:val="ConsPlusNormal"/>
              <w:ind w:firstLine="0"/>
              <w:jc w:val="center"/>
              <w:rPr>
                <w:rFonts w:ascii="Times New Roman" w:hAnsi="Times New Roman" w:cs="Times New Roman"/>
                <w:sz w:val="24"/>
                <w:szCs w:val="24"/>
              </w:rPr>
            </w:pPr>
          </w:p>
        </w:tc>
        <w:tc>
          <w:tcPr>
            <w:tcW w:w="1645" w:type="dxa"/>
            <w:gridSpan w:val="2"/>
            <w:vAlign w:val="center"/>
          </w:tcPr>
          <w:p w14:paraId="447E944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470C3B8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35,9</w:t>
            </w:r>
          </w:p>
        </w:tc>
        <w:tc>
          <w:tcPr>
            <w:tcW w:w="851" w:type="dxa"/>
            <w:gridSpan w:val="2"/>
            <w:vAlign w:val="center"/>
          </w:tcPr>
          <w:p w14:paraId="3B54263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7190</w:t>
            </w:r>
          </w:p>
        </w:tc>
        <w:tc>
          <w:tcPr>
            <w:tcW w:w="1417" w:type="dxa"/>
            <w:gridSpan w:val="2"/>
            <w:vAlign w:val="center"/>
          </w:tcPr>
          <w:p w14:paraId="264B286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18,3</w:t>
            </w:r>
          </w:p>
        </w:tc>
        <w:tc>
          <w:tcPr>
            <w:tcW w:w="1134" w:type="dxa"/>
            <w:gridSpan w:val="2"/>
            <w:vAlign w:val="center"/>
          </w:tcPr>
          <w:p w14:paraId="2C5AE7F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3670</w:t>
            </w:r>
          </w:p>
        </w:tc>
        <w:tc>
          <w:tcPr>
            <w:tcW w:w="1276" w:type="dxa"/>
            <w:vAlign w:val="center"/>
          </w:tcPr>
          <w:p w14:paraId="3682C18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131</w:t>
            </w:r>
          </w:p>
        </w:tc>
      </w:tr>
      <w:tr w:rsidR="00DC7686" w:rsidRPr="00C7093C" w14:paraId="61BD73F4" w14:textId="77777777" w:rsidTr="00964A64">
        <w:tc>
          <w:tcPr>
            <w:tcW w:w="2041" w:type="dxa"/>
            <w:vMerge/>
          </w:tcPr>
          <w:p w14:paraId="5DBD542E" w14:textId="77777777" w:rsidR="00DC7686" w:rsidRPr="00C7093C" w:rsidRDefault="00DC7686" w:rsidP="00DC7686">
            <w:pPr>
              <w:pStyle w:val="ConsPlusNormal"/>
              <w:ind w:firstLine="0"/>
              <w:jc w:val="center"/>
              <w:rPr>
                <w:rFonts w:ascii="Times New Roman" w:hAnsi="Times New Roman" w:cs="Times New Roman"/>
                <w:sz w:val="24"/>
                <w:szCs w:val="24"/>
              </w:rPr>
            </w:pPr>
          </w:p>
        </w:tc>
        <w:tc>
          <w:tcPr>
            <w:tcW w:w="1645" w:type="dxa"/>
            <w:gridSpan w:val="2"/>
            <w:vAlign w:val="center"/>
          </w:tcPr>
          <w:p w14:paraId="4353483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6D076310"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29,7</w:t>
            </w:r>
          </w:p>
        </w:tc>
        <w:tc>
          <w:tcPr>
            <w:tcW w:w="851" w:type="dxa"/>
            <w:gridSpan w:val="2"/>
            <w:vAlign w:val="center"/>
          </w:tcPr>
          <w:p w14:paraId="4F70564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8920</w:t>
            </w:r>
          </w:p>
        </w:tc>
        <w:tc>
          <w:tcPr>
            <w:tcW w:w="1417" w:type="dxa"/>
            <w:gridSpan w:val="2"/>
            <w:vAlign w:val="center"/>
          </w:tcPr>
          <w:p w14:paraId="23AA7FD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13,9</w:t>
            </w:r>
          </w:p>
        </w:tc>
        <w:tc>
          <w:tcPr>
            <w:tcW w:w="1134" w:type="dxa"/>
            <w:gridSpan w:val="2"/>
            <w:vAlign w:val="center"/>
          </w:tcPr>
          <w:p w14:paraId="5EF72EB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4180</w:t>
            </w:r>
          </w:p>
        </w:tc>
        <w:tc>
          <w:tcPr>
            <w:tcW w:w="1276" w:type="dxa"/>
            <w:vAlign w:val="center"/>
          </w:tcPr>
          <w:p w14:paraId="4BC8645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149</w:t>
            </w:r>
          </w:p>
        </w:tc>
      </w:tr>
      <w:tr w:rsidR="00DC7686" w:rsidRPr="00C7093C" w14:paraId="2F53DC96" w14:textId="77777777" w:rsidTr="00964A64">
        <w:tc>
          <w:tcPr>
            <w:tcW w:w="2041" w:type="dxa"/>
            <w:vMerge w:val="restart"/>
          </w:tcPr>
          <w:p w14:paraId="3C16537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3F8E12A4"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486DFFC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48,2</w:t>
            </w:r>
          </w:p>
        </w:tc>
        <w:tc>
          <w:tcPr>
            <w:tcW w:w="851" w:type="dxa"/>
            <w:gridSpan w:val="2"/>
            <w:vAlign w:val="center"/>
          </w:tcPr>
          <w:p w14:paraId="3EFB870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4820</w:t>
            </w:r>
          </w:p>
        </w:tc>
        <w:tc>
          <w:tcPr>
            <w:tcW w:w="1417" w:type="dxa"/>
            <w:gridSpan w:val="2"/>
            <w:vAlign w:val="center"/>
          </w:tcPr>
          <w:p w14:paraId="527922A4"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35,7</w:t>
            </w:r>
          </w:p>
        </w:tc>
        <w:tc>
          <w:tcPr>
            <w:tcW w:w="1134" w:type="dxa"/>
            <w:gridSpan w:val="2"/>
            <w:vAlign w:val="center"/>
          </w:tcPr>
          <w:p w14:paraId="0C32BF6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3570</w:t>
            </w:r>
          </w:p>
        </w:tc>
        <w:tc>
          <w:tcPr>
            <w:tcW w:w="1276" w:type="dxa"/>
            <w:vAlign w:val="center"/>
          </w:tcPr>
          <w:p w14:paraId="11E59362" w14:textId="77777777" w:rsidR="00DC7686" w:rsidRPr="00C7093C" w:rsidRDefault="00DC7686" w:rsidP="00DC7686">
            <w:pPr>
              <w:pStyle w:val="ConsPlusNormal"/>
              <w:ind w:firstLine="0"/>
              <w:jc w:val="center"/>
              <w:rPr>
                <w:rFonts w:ascii="Times New Roman" w:hAnsi="Times New Roman" w:cs="Times New Roman"/>
                <w:sz w:val="24"/>
                <w:szCs w:val="24"/>
              </w:rPr>
            </w:pPr>
          </w:p>
        </w:tc>
      </w:tr>
      <w:tr w:rsidR="00DC7686" w:rsidRPr="00C7093C" w14:paraId="12D37312" w14:textId="77777777" w:rsidTr="00964A64">
        <w:tc>
          <w:tcPr>
            <w:tcW w:w="2041" w:type="dxa"/>
            <w:vMerge/>
          </w:tcPr>
          <w:p w14:paraId="3F4232FF" w14:textId="77777777" w:rsidR="00DC7686" w:rsidRPr="00C7093C" w:rsidRDefault="00DC7686" w:rsidP="00DC7686">
            <w:pPr>
              <w:pStyle w:val="ConsPlusNormal"/>
              <w:rPr>
                <w:rFonts w:ascii="Times New Roman" w:hAnsi="Times New Roman" w:cs="Times New Roman"/>
                <w:sz w:val="24"/>
                <w:szCs w:val="24"/>
              </w:rPr>
            </w:pPr>
          </w:p>
        </w:tc>
        <w:tc>
          <w:tcPr>
            <w:tcW w:w="1645" w:type="dxa"/>
            <w:gridSpan w:val="2"/>
            <w:vAlign w:val="center"/>
          </w:tcPr>
          <w:p w14:paraId="69AB259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65CD301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40,7</w:t>
            </w:r>
          </w:p>
        </w:tc>
        <w:tc>
          <w:tcPr>
            <w:tcW w:w="851" w:type="dxa"/>
            <w:gridSpan w:val="2"/>
            <w:vAlign w:val="center"/>
          </w:tcPr>
          <w:p w14:paraId="0BBA212C"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8130</w:t>
            </w:r>
          </w:p>
        </w:tc>
        <w:tc>
          <w:tcPr>
            <w:tcW w:w="1417" w:type="dxa"/>
            <w:gridSpan w:val="2"/>
            <w:vAlign w:val="center"/>
          </w:tcPr>
          <w:p w14:paraId="7E974768"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w:t>
            </w:r>
          </w:p>
        </w:tc>
        <w:tc>
          <w:tcPr>
            <w:tcW w:w="1134" w:type="dxa"/>
            <w:gridSpan w:val="2"/>
            <w:vAlign w:val="center"/>
          </w:tcPr>
          <w:p w14:paraId="0C9B6A5A"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5320</w:t>
            </w:r>
          </w:p>
        </w:tc>
        <w:tc>
          <w:tcPr>
            <w:tcW w:w="1276" w:type="dxa"/>
            <w:vAlign w:val="center"/>
          </w:tcPr>
          <w:p w14:paraId="414BC50E" w14:textId="77777777" w:rsidR="00DC7686" w:rsidRPr="00C7093C" w:rsidRDefault="00DC7686" w:rsidP="00DC7686">
            <w:pPr>
              <w:pStyle w:val="ConsPlusNormal"/>
              <w:ind w:firstLine="0"/>
              <w:jc w:val="center"/>
              <w:rPr>
                <w:rFonts w:ascii="Times New Roman" w:hAnsi="Times New Roman" w:cs="Times New Roman"/>
                <w:sz w:val="24"/>
                <w:szCs w:val="24"/>
              </w:rPr>
            </w:pPr>
          </w:p>
        </w:tc>
      </w:tr>
      <w:tr w:rsidR="00DC7686" w:rsidRPr="00C7093C" w14:paraId="516625DB" w14:textId="77777777" w:rsidTr="00964A64">
        <w:tc>
          <w:tcPr>
            <w:tcW w:w="2041" w:type="dxa"/>
            <w:vMerge/>
          </w:tcPr>
          <w:p w14:paraId="54F229DE" w14:textId="77777777" w:rsidR="00DC7686" w:rsidRPr="00C7093C" w:rsidRDefault="00DC7686" w:rsidP="00DC7686">
            <w:pPr>
              <w:pStyle w:val="ConsPlusNormal"/>
              <w:rPr>
                <w:rFonts w:ascii="Times New Roman" w:hAnsi="Times New Roman" w:cs="Times New Roman"/>
                <w:sz w:val="24"/>
                <w:szCs w:val="24"/>
              </w:rPr>
            </w:pPr>
          </w:p>
        </w:tc>
        <w:tc>
          <w:tcPr>
            <w:tcW w:w="1645" w:type="dxa"/>
            <w:gridSpan w:val="2"/>
            <w:vAlign w:val="center"/>
          </w:tcPr>
          <w:p w14:paraId="693D098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65A4799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35,5</w:t>
            </w:r>
          </w:p>
        </w:tc>
        <w:tc>
          <w:tcPr>
            <w:tcW w:w="851" w:type="dxa"/>
            <w:gridSpan w:val="2"/>
            <w:vAlign w:val="center"/>
          </w:tcPr>
          <w:p w14:paraId="71DA142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10660</w:t>
            </w:r>
          </w:p>
        </w:tc>
        <w:tc>
          <w:tcPr>
            <w:tcW w:w="1417" w:type="dxa"/>
            <w:gridSpan w:val="2"/>
            <w:vAlign w:val="center"/>
          </w:tcPr>
          <w:p w14:paraId="5644557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21,5</w:t>
            </w:r>
          </w:p>
        </w:tc>
        <w:tc>
          <w:tcPr>
            <w:tcW w:w="1134" w:type="dxa"/>
            <w:gridSpan w:val="2"/>
            <w:vAlign w:val="center"/>
          </w:tcPr>
          <w:p w14:paraId="168F97B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6450</w:t>
            </w:r>
          </w:p>
        </w:tc>
        <w:tc>
          <w:tcPr>
            <w:tcW w:w="1276" w:type="dxa"/>
            <w:vAlign w:val="center"/>
          </w:tcPr>
          <w:p w14:paraId="1DBC0706" w14:textId="77777777" w:rsidR="00DC7686" w:rsidRPr="00C7093C" w:rsidRDefault="00DC7686" w:rsidP="00DC7686">
            <w:pPr>
              <w:pStyle w:val="ConsPlusNormal"/>
              <w:ind w:firstLine="0"/>
              <w:jc w:val="center"/>
              <w:rPr>
                <w:rFonts w:ascii="Times New Roman" w:hAnsi="Times New Roman" w:cs="Times New Roman"/>
                <w:sz w:val="24"/>
                <w:szCs w:val="24"/>
              </w:rPr>
            </w:pPr>
          </w:p>
        </w:tc>
      </w:tr>
    </w:tbl>
    <w:p w14:paraId="56C710A2" w14:textId="77777777" w:rsidR="00336EC1" w:rsidRPr="008D319A" w:rsidRDefault="00336EC1" w:rsidP="00336EC1">
      <w:pPr>
        <w:pStyle w:val="af8"/>
        <w:spacing w:before="240" w:after="0"/>
        <w:ind w:left="426" w:hanging="425"/>
        <w:jc w:val="both"/>
        <w:rPr>
          <w:sz w:val="22"/>
          <w:szCs w:val="22"/>
        </w:rPr>
      </w:pPr>
      <w:r w:rsidRPr="008D319A">
        <w:rPr>
          <w:sz w:val="22"/>
          <w:szCs w:val="22"/>
        </w:rPr>
        <w:t>Примечания:</w:t>
      </w:r>
    </w:p>
    <w:p w14:paraId="2DD5FB08"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14:paraId="050C3621" w14:textId="77777777" w:rsidR="002535AB" w:rsidRPr="00CC1D06" w:rsidRDefault="002535AB" w:rsidP="00036328">
      <w:pPr>
        <w:pStyle w:val="ConsPlusNormal"/>
        <w:spacing w:before="220"/>
        <w:ind w:firstLine="0"/>
        <w:jc w:val="both"/>
        <w:rPr>
          <w:rFonts w:ascii="Times New Roman" w:hAnsi="Times New Roman" w:cs="Times New Roman"/>
          <w:sz w:val="24"/>
          <w:szCs w:val="24"/>
        </w:rPr>
      </w:pPr>
      <w:r w:rsidRPr="00CC1D06">
        <w:rPr>
          <w:rFonts w:ascii="Times New Roman" w:hAnsi="Times New Roman" w:cs="Times New Roman"/>
          <w:sz w:val="24"/>
          <w:szCs w:val="24"/>
        </w:rPr>
        <w:t xml:space="preserve">В случае если средняя этажность жилых домов превышает предельное значение, предусмотренное в </w:t>
      </w:r>
      <w:hyperlink w:anchor="P431">
        <w:r w:rsidRPr="00CC1D06">
          <w:rPr>
            <w:rFonts w:ascii="Times New Roman" w:hAnsi="Times New Roman" w:cs="Times New Roman"/>
            <w:sz w:val="24"/>
            <w:szCs w:val="24"/>
          </w:rPr>
          <w:t xml:space="preserve">таблице </w:t>
        </w:r>
        <w:r w:rsidR="00CC1D06" w:rsidRPr="00CC1D06">
          <w:rPr>
            <w:rFonts w:ascii="Times New Roman" w:hAnsi="Times New Roman" w:cs="Times New Roman"/>
            <w:sz w:val="24"/>
            <w:szCs w:val="24"/>
          </w:rPr>
          <w:t>№</w:t>
        </w:r>
        <w:r w:rsidRPr="00CC1D06">
          <w:rPr>
            <w:rFonts w:ascii="Times New Roman" w:hAnsi="Times New Roman" w:cs="Times New Roman"/>
            <w:sz w:val="24"/>
            <w:szCs w:val="24"/>
          </w:rPr>
          <w:t xml:space="preserve"> </w:t>
        </w:r>
        <w:r w:rsidR="00F9075C" w:rsidRPr="00CC1D06">
          <w:rPr>
            <w:rFonts w:ascii="Times New Roman" w:hAnsi="Times New Roman" w:cs="Times New Roman"/>
            <w:sz w:val="24"/>
            <w:szCs w:val="24"/>
          </w:rPr>
          <w:t>1</w:t>
        </w:r>
      </w:hyperlink>
      <w:r w:rsidRPr="00CC1D06">
        <w:rPr>
          <w:rFonts w:ascii="Times New Roman" w:hAnsi="Times New Roman" w:cs="Times New Roman"/>
          <w:sz w:val="24"/>
          <w:szCs w:val="24"/>
        </w:rPr>
        <w:t>, показатели интенсивности использования территории определяются методом линейной экстраполяции.</w:t>
      </w:r>
    </w:p>
    <w:p w14:paraId="408549C2"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этом случае уменьшение показателя коэффициента застройки в квартале возможно до 6 процентов, не допускается увеличение показателя плотности застройки более чем на 15 процентов;</w:t>
      </w:r>
    </w:p>
    <w:p w14:paraId="546B730A" w14:textId="77777777" w:rsidR="002535AB"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расчетные показатели плотности населения приведены при расчетной обеспеченности 28 кв. м площади квартир на жителя многоквартирного дома;</w:t>
      </w:r>
    </w:p>
    <w:p w14:paraId="39291F20" w14:textId="77777777" w:rsidR="0099301D" w:rsidRPr="00C7093C" w:rsidRDefault="0099301D"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3) расширенный диапазон этажности в </w:t>
      </w:r>
      <w:hyperlink w:anchor="P431">
        <w:r w:rsidRPr="00CC1D06">
          <w:rPr>
            <w:rFonts w:ascii="Times New Roman" w:hAnsi="Times New Roman" w:cs="Times New Roman"/>
            <w:sz w:val="24"/>
            <w:szCs w:val="24"/>
          </w:rPr>
          <w:t>таблице № 1</w:t>
        </w:r>
      </w:hyperlink>
      <w:r w:rsidRPr="00C7093C">
        <w:rPr>
          <w:rFonts w:ascii="Times New Roman" w:hAnsi="Times New Roman" w:cs="Times New Roman"/>
          <w:sz w:val="24"/>
          <w:szCs w:val="24"/>
        </w:rPr>
        <w:t xml:space="preserve"> приведен для возможности учета ранее спроектированных и построенных жилых домов, этажность которых выше установленной </w:t>
      </w:r>
      <w:r>
        <w:rPr>
          <w:rFonts w:ascii="Times New Roman" w:hAnsi="Times New Roman" w:cs="Times New Roman"/>
          <w:sz w:val="24"/>
          <w:szCs w:val="24"/>
        </w:rPr>
        <w:t xml:space="preserve">на территории округа </w:t>
      </w:r>
      <w:r w:rsidRPr="00036328">
        <w:rPr>
          <w:rFonts w:ascii="Times New Roman" w:hAnsi="Times New Roman" w:cs="Times New Roman"/>
          <w:sz w:val="24"/>
          <w:szCs w:val="24"/>
        </w:rPr>
        <w:t xml:space="preserve">в </w:t>
      </w:r>
      <w:r w:rsidR="00036328" w:rsidRPr="00036328">
        <w:rPr>
          <w:rFonts w:ascii="Times New Roman" w:hAnsi="Times New Roman" w:cs="Times New Roman"/>
          <w:sz w:val="24"/>
          <w:szCs w:val="24"/>
        </w:rPr>
        <w:t>п.1.10</w:t>
      </w:r>
      <w:r w:rsidRPr="00C7093C">
        <w:rPr>
          <w:rFonts w:ascii="Times New Roman" w:hAnsi="Times New Roman" w:cs="Times New Roman"/>
          <w:sz w:val="24"/>
          <w:szCs w:val="24"/>
        </w:rPr>
        <w:t xml:space="preserve">, а также для случаев, допускающих строительство с отклонением от установленной этажности, предусмотренных </w:t>
      </w:r>
      <w:r w:rsidRPr="00237211">
        <w:rPr>
          <w:rFonts w:ascii="Times New Roman" w:hAnsi="Times New Roman" w:cs="Times New Roman"/>
          <w:sz w:val="24"/>
          <w:szCs w:val="24"/>
        </w:rPr>
        <w:t xml:space="preserve">в </w:t>
      </w:r>
      <w:hyperlink w:anchor="P200">
        <w:r w:rsidRPr="00237211">
          <w:rPr>
            <w:rFonts w:ascii="Times New Roman" w:hAnsi="Times New Roman" w:cs="Times New Roman"/>
            <w:sz w:val="24"/>
            <w:szCs w:val="24"/>
          </w:rPr>
          <w:t>пункте 1.1 подраздела 1 раздела I</w:t>
        </w:r>
      </w:hyperlink>
      <w:r w:rsidRPr="00237211">
        <w:rPr>
          <w:rFonts w:ascii="Times New Roman" w:hAnsi="Times New Roman" w:cs="Times New Roman"/>
          <w:sz w:val="24"/>
          <w:szCs w:val="24"/>
        </w:rPr>
        <w:t xml:space="preserve">. Максимальные показатели интенсивности использования жилых территорий для средней </w:t>
      </w:r>
      <w:r w:rsidRPr="00C7093C">
        <w:rPr>
          <w:rFonts w:ascii="Times New Roman" w:hAnsi="Times New Roman" w:cs="Times New Roman"/>
          <w:sz w:val="24"/>
          <w:szCs w:val="24"/>
        </w:rPr>
        <w:t>этажности жилых домов за границами приведенных диапазонов рассчитываются методом линейной экстраполяции по двум точкам по формулам:</w:t>
      </w:r>
    </w:p>
    <w:p w14:paraId="799BD5F4" w14:textId="77777777" w:rsidR="0099301D" w:rsidRPr="00C7093C" w:rsidRDefault="0099301D" w:rsidP="00036328">
      <w:pPr>
        <w:pStyle w:val="ConsPlusNormal"/>
        <w:ind w:firstLine="0"/>
        <w:jc w:val="both"/>
        <w:rPr>
          <w:rFonts w:ascii="Times New Roman" w:hAnsi="Times New Roman" w:cs="Times New Roman"/>
          <w:sz w:val="24"/>
          <w:szCs w:val="24"/>
        </w:rPr>
      </w:pPr>
    </w:p>
    <w:p w14:paraId="6A6BEED8" w14:textId="77777777" w:rsidR="0099301D" w:rsidRPr="00C7093C" w:rsidRDefault="0099301D" w:rsidP="00036328">
      <w:pPr>
        <w:pStyle w:val="ConsPlusNormal"/>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(N - n) х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- 1)),</w:t>
      </w:r>
    </w:p>
    <w:p w14:paraId="49B6C263" w14:textId="77777777" w:rsidR="0099301D" w:rsidRPr="00C7093C" w:rsidRDefault="0099301D" w:rsidP="00036328">
      <w:pPr>
        <w:pStyle w:val="ConsPlusNormal"/>
        <w:ind w:firstLine="0"/>
        <w:jc w:val="both"/>
        <w:rPr>
          <w:rFonts w:ascii="Times New Roman" w:hAnsi="Times New Roman" w:cs="Times New Roman"/>
          <w:sz w:val="24"/>
          <w:szCs w:val="24"/>
        </w:rPr>
      </w:pPr>
    </w:p>
    <w:p w14:paraId="034C3BB7" w14:textId="77777777" w:rsidR="0099301D" w:rsidRPr="00C7093C" w:rsidRDefault="0099301D" w:rsidP="00036328">
      <w:pPr>
        <w:pStyle w:val="ConsPlusNormal"/>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(N - n) х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- 1)),</w:t>
      </w:r>
    </w:p>
    <w:p w14:paraId="1E9B969A" w14:textId="77777777" w:rsidR="0099301D" w:rsidRPr="00C7093C" w:rsidRDefault="0099301D" w:rsidP="00036328">
      <w:pPr>
        <w:pStyle w:val="ConsPlusNormal"/>
        <w:ind w:firstLine="0"/>
        <w:jc w:val="both"/>
        <w:rPr>
          <w:rFonts w:ascii="Times New Roman" w:hAnsi="Times New Roman" w:cs="Times New Roman"/>
          <w:sz w:val="24"/>
          <w:szCs w:val="24"/>
        </w:rPr>
      </w:pPr>
    </w:p>
    <w:p w14:paraId="51ED517C" w14:textId="77777777" w:rsidR="0099301D" w:rsidRPr="00C7093C" w:rsidRDefault="0099301D"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где: расчетные максимальный коэффициент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и плотность застройки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для средней этажности N, превышающей наибольшую этажность n, для которой в </w:t>
      </w:r>
      <w:hyperlink w:anchor="P431">
        <w:r w:rsidRPr="00CC1D06">
          <w:rPr>
            <w:rFonts w:ascii="Times New Roman" w:hAnsi="Times New Roman" w:cs="Times New Roman"/>
            <w:sz w:val="24"/>
            <w:szCs w:val="24"/>
          </w:rPr>
          <w:t>таблице № 1</w:t>
        </w:r>
      </w:hyperlink>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приведены максимальные значения коэффициента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и плотности застройки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w:t>
      </w:r>
    </w:p>
    <w:p w14:paraId="185BF417"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002535AB" w:rsidRPr="00C7093C">
        <w:rPr>
          <w:rFonts w:ascii="Times New Roman" w:hAnsi="Times New Roman" w:cs="Times New Roman"/>
          <w:sz w:val="24"/>
          <w:szCs w:val="24"/>
        </w:rPr>
        <w:t>)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1AAFDB5E"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5</w:t>
      </w:r>
      <w:r w:rsidR="002535AB" w:rsidRPr="00C7093C">
        <w:rPr>
          <w:rFonts w:ascii="Times New Roman" w:hAnsi="Times New Roman" w:cs="Times New Roman"/>
          <w:sz w:val="24"/>
          <w:szCs w:val="24"/>
        </w:rPr>
        <w:t>)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14:paraId="677F63C9"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6</w:t>
      </w:r>
      <w:r w:rsidR="002535AB" w:rsidRPr="00C7093C">
        <w:rPr>
          <w:rFonts w:ascii="Times New Roman" w:hAnsi="Times New Roman" w:cs="Times New Roman"/>
          <w:sz w:val="24"/>
          <w:szCs w:val="24"/>
        </w:rPr>
        <w:t>)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но не более 40% нормативной потребности. Увеличение расчетной площади квартала определяется по формуле:</w:t>
      </w:r>
    </w:p>
    <w:p w14:paraId="1D241088" w14:textId="77777777" w:rsidR="002535AB" w:rsidRPr="00C7093C" w:rsidRDefault="002535AB" w:rsidP="00036328">
      <w:pPr>
        <w:pStyle w:val="ConsPlusNormal"/>
        <w:ind w:firstLine="0"/>
        <w:jc w:val="both"/>
        <w:rPr>
          <w:rFonts w:ascii="Times New Roman" w:hAnsi="Times New Roman" w:cs="Times New Roman"/>
          <w:sz w:val="24"/>
          <w:szCs w:val="24"/>
        </w:rPr>
      </w:pPr>
    </w:p>
    <w:p w14:paraId="0B9AE436"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N м/м x 22,5 = S </w:t>
      </w:r>
      <w:proofErr w:type="spellStart"/>
      <w:r w:rsidRPr="00C7093C">
        <w:rPr>
          <w:rFonts w:ascii="Times New Roman" w:hAnsi="Times New Roman" w:cs="Times New Roman"/>
          <w:sz w:val="24"/>
          <w:szCs w:val="24"/>
        </w:rPr>
        <w:t>ув.кв</w:t>
      </w:r>
      <w:proofErr w:type="spellEnd"/>
      <w:r w:rsidRPr="00C7093C">
        <w:rPr>
          <w:rFonts w:ascii="Times New Roman" w:hAnsi="Times New Roman" w:cs="Times New Roman"/>
          <w:sz w:val="24"/>
          <w:szCs w:val="24"/>
        </w:rPr>
        <w:t>.,</w:t>
      </w:r>
    </w:p>
    <w:p w14:paraId="5031A4F0" w14:textId="77777777" w:rsidR="002535AB" w:rsidRPr="00C7093C" w:rsidRDefault="002535AB" w:rsidP="00036328">
      <w:pPr>
        <w:pStyle w:val="ConsPlusNormal"/>
        <w:ind w:firstLine="0"/>
        <w:jc w:val="both"/>
        <w:rPr>
          <w:rFonts w:ascii="Times New Roman" w:hAnsi="Times New Roman" w:cs="Times New Roman"/>
          <w:sz w:val="24"/>
          <w:szCs w:val="24"/>
        </w:rPr>
      </w:pPr>
    </w:p>
    <w:p w14:paraId="1B91634E"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где N м/м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(но не более нормативной потребности для жилой застройки в квартале);</w:t>
      </w:r>
    </w:p>
    <w:p w14:paraId="339B7231"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22,5 кв. м - расчетная площадь одного такого машино-места;</w:t>
      </w:r>
    </w:p>
    <w:p w14:paraId="6D7886E2"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S </w:t>
      </w:r>
      <w:proofErr w:type="spellStart"/>
      <w:r w:rsidRPr="00C7093C">
        <w:rPr>
          <w:rFonts w:ascii="Times New Roman" w:hAnsi="Times New Roman" w:cs="Times New Roman"/>
          <w:sz w:val="24"/>
          <w:szCs w:val="24"/>
        </w:rPr>
        <w:t>ув.кв</w:t>
      </w:r>
      <w:proofErr w:type="spellEnd"/>
      <w:r w:rsidRPr="00C7093C">
        <w:rPr>
          <w:rFonts w:ascii="Times New Roman" w:hAnsi="Times New Roman" w:cs="Times New Roman"/>
          <w:sz w:val="24"/>
          <w:szCs w:val="24"/>
        </w:rPr>
        <w:t>.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14:paraId="43DB7813" w14:textId="77777777" w:rsidR="002535AB" w:rsidRPr="00C7093C" w:rsidRDefault="002535AB" w:rsidP="00036328">
      <w:pPr>
        <w:pStyle w:val="ConsPlusNormal"/>
        <w:ind w:firstLine="0"/>
        <w:jc w:val="both"/>
        <w:rPr>
          <w:rFonts w:ascii="Times New Roman" w:hAnsi="Times New Roman" w:cs="Times New Roman"/>
          <w:sz w:val="24"/>
          <w:szCs w:val="24"/>
        </w:rPr>
      </w:pPr>
    </w:p>
    <w:p w14:paraId="559A4100"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машино-места не размещаются или при создании паркингов с эксплуатируемой кровлей).</w:t>
      </w:r>
    </w:p>
    <w:p w14:paraId="19BC7D83"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6F27BC44"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w:t>
      </w:r>
      <w:r w:rsidRPr="00C7093C">
        <w:rPr>
          <w:rFonts w:ascii="Times New Roman" w:hAnsi="Times New Roman" w:cs="Times New Roman"/>
          <w:sz w:val="24"/>
          <w:szCs w:val="24"/>
        </w:rPr>
        <w:lastRenderedPageBreak/>
        <w:t>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p>
    <w:p w14:paraId="626E66F3" w14:textId="77777777" w:rsidR="002535AB"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7</w:t>
      </w:r>
      <w:r w:rsidR="002535AB" w:rsidRPr="00C7093C">
        <w:rPr>
          <w:rFonts w:ascii="Times New Roman" w:hAnsi="Times New Roman" w:cs="Times New Roman"/>
          <w:sz w:val="24"/>
          <w:szCs w:val="24"/>
        </w:rPr>
        <w:t xml:space="preserve">)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w:t>
      </w:r>
      <w:r w:rsidR="002535AB" w:rsidRPr="00BD14F5">
        <w:rPr>
          <w:rFonts w:ascii="Times New Roman" w:hAnsi="Times New Roman" w:cs="Times New Roman"/>
          <w:sz w:val="24"/>
          <w:szCs w:val="24"/>
        </w:rPr>
        <w:t>суммарной поэтажной площади наземной части жилых зданий (домов) в габаритах наружных стен.</w:t>
      </w:r>
    </w:p>
    <w:p w14:paraId="407067FF" w14:textId="77777777" w:rsidR="00B20E57" w:rsidRDefault="00036328" w:rsidP="00B20E5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1.14. </w:t>
      </w:r>
      <w:r w:rsidR="00B20E57" w:rsidRPr="00232756">
        <w:rPr>
          <w:rFonts w:ascii="Times New Roman" w:hAnsi="Times New Roman" w:cs="Times New Roman"/>
          <w:sz w:val="24"/>
          <w:szCs w:val="24"/>
        </w:rPr>
        <w:t xml:space="preserve">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в </w:t>
      </w:r>
      <w:hyperlink w:anchor="P1930">
        <w:r w:rsidR="00B20E57" w:rsidRPr="00232756">
          <w:rPr>
            <w:rFonts w:ascii="Times New Roman" w:hAnsi="Times New Roman" w:cs="Times New Roman"/>
            <w:sz w:val="24"/>
            <w:szCs w:val="24"/>
          </w:rPr>
          <w:t xml:space="preserve">таблице </w:t>
        </w:r>
        <w:r w:rsidR="00B20E57">
          <w:rPr>
            <w:rFonts w:ascii="Times New Roman" w:hAnsi="Times New Roman" w:cs="Times New Roman"/>
            <w:sz w:val="24"/>
            <w:szCs w:val="24"/>
          </w:rPr>
          <w:t>1.</w:t>
        </w:r>
        <w:r w:rsidR="00B20E57" w:rsidRPr="00232756">
          <w:rPr>
            <w:rFonts w:ascii="Times New Roman" w:hAnsi="Times New Roman" w:cs="Times New Roman"/>
            <w:sz w:val="24"/>
            <w:szCs w:val="24"/>
          </w:rPr>
          <w:t>1</w:t>
        </w:r>
      </w:hyperlink>
      <w:r w:rsidR="00B20E57" w:rsidRPr="00232756">
        <w:rPr>
          <w:rFonts w:ascii="Times New Roman" w:hAnsi="Times New Roman" w:cs="Times New Roman"/>
          <w:sz w:val="24"/>
          <w:szCs w:val="24"/>
        </w:rPr>
        <w:t>.</w:t>
      </w:r>
    </w:p>
    <w:p w14:paraId="7D57F480" w14:textId="77777777" w:rsidR="00B20E57" w:rsidRDefault="00B20E57" w:rsidP="00B20E57">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1.1</w:t>
      </w:r>
    </w:p>
    <w:p w14:paraId="324BC165" w14:textId="77777777" w:rsidR="00FE2E0C" w:rsidRPr="00C7093C" w:rsidRDefault="00FE2E0C" w:rsidP="00B20E57">
      <w:pPr>
        <w:pStyle w:val="ConsPlusNormal"/>
        <w:jc w:val="right"/>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34"/>
        <w:gridCol w:w="1417"/>
        <w:gridCol w:w="1134"/>
        <w:gridCol w:w="1418"/>
        <w:gridCol w:w="1276"/>
        <w:gridCol w:w="1275"/>
      </w:tblGrid>
      <w:tr w:rsidR="00B20E57" w:rsidRPr="00C7093C" w14:paraId="325BD642" w14:textId="77777777" w:rsidTr="00B246DA">
        <w:tc>
          <w:tcPr>
            <w:tcW w:w="2122" w:type="dxa"/>
            <w:vMerge w:val="restart"/>
            <w:vAlign w:val="center"/>
          </w:tcPr>
          <w:p w14:paraId="1F4712F0"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Вид застройки</w:t>
            </w:r>
          </w:p>
        </w:tc>
        <w:tc>
          <w:tcPr>
            <w:tcW w:w="1134" w:type="dxa"/>
            <w:vMerge w:val="restart"/>
            <w:vAlign w:val="center"/>
          </w:tcPr>
          <w:p w14:paraId="04AE5376"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Средняя этажность жилых домов</w:t>
            </w:r>
          </w:p>
        </w:tc>
        <w:tc>
          <w:tcPr>
            <w:tcW w:w="2551" w:type="dxa"/>
            <w:gridSpan w:val="2"/>
            <w:vAlign w:val="center"/>
          </w:tcPr>
          <w:p w14:paraId="2EC49A47"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Квартал</w:t>
            </w:r>
          </w:p>
        </w:tc>
        <w:tc>
          <w:tcPr>
            <w:tcW w:w="3969" w:type="dxa"/>
            <w:gridSpan w:val="3"/>
            <w:vAlign w:val="center"/>
          </w:tcPr>
          <w:p w14:paraId="475F696A"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Жилой район</w:t>
            </w:r>
          </w:p>
        </w:tc>
      </w:tr>
      <w:tr w:rsidR="00B20E57" w:rsidRPr="00C7093C" w14:paraId="5C9C5A5B" w14:textId="77777777" w:rsidTr="00B246DA">
        <w:tc>
          <w:tcPr>
            <w:tcW w:w="2122" w:type="dxa"/>
            <w:vMerge/>
            <w:vAlign w:val="center"/>
          </w:tcPr>
          <w:p w14:paraId="08377826" w14:textId="77777777" w:rsidR="00B20E57" w:rsidRPr="00B20E57" w:rsidRDefault="00B20E57" w:rsidP="00B246DA">
            <w:pPr>
              <w:pStyle w:val="ConsPlusNormal"/>
              <w:jc w:val="center"/>
              <w:rPr>
                <w:rFonts w:ascii="Times New Roman" w:hAnsi="Times New Roman" w:cs="Times New Roman"/>
              </w:rPr>
            </w:pPr>
          </w:p>
        </w:tc>
        <w:tc>
          <w:tcPr>
            <w:tcW w:w="1134" w:type="dxa"/>
            <w:vMerge/>
            <w:vAlign w:val="center"/>
          </w:tcPr>
          <w:p w14:paraId="5308F8EF" w14:textId="77777777" w:rsidR="00B20E57" w:rsidRPr="00B20E57" w:rsidRDefault="00B20E57" w:rsidP="00B246DA">
            <w:pPr>
              <w:pStyle w:val="ConsPlusNormal"/>
              <w:ind w:firstLine="0"/>
              <w:jc w:val="center"/>
              <w:rPr>
                <w:rFonts w:ascii="Times New Roman" w:hAnsi="Times New Roman" w:cs="Times New Roman"/>
              </w:rPr>
            </w:pPr>
          </w:p>
        </w:tc>
        <w:tc>
          <w:tcPr>
            <w:tcW w:w="1417" w:type="dxa"/>
            <w:vAlign w:val="center"/>
          </w:tcPr>
          <w:p w14:paraId="1A42CC55"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Коэффициент застройки жилыми домами, </w:t>
            </w:r>
          </w:p>
          <w:p w14:paraId="0FA594C0"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(процент)</w:t>
            </w:r>
          </w:p>
        </w:tc>
        <w:tc>
          <w:tcPr>
            <w:tcW w:w="1134" w:type="dxa"/>
            <w:vAlign w:val="center"/>
          </w:tcPr>
          <w:p w14:paraId="5E48423F"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застройки жилыми домами,</w:t>
            </w:r>
          </w:p>
          <w:p w14:paraId="15224315"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кв. м/га</w:t>
            </w:r>
          </w:p>
        </w:tc>
        <w:tc>
          <w:tcPr>
            <w:tcW w:w="1418" w:type="dxa"/>
            <w:vAlign w:val="center"/>
          </w:tcPr>
          <w:p w14:paraId="5E742816"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Коэффициент застройки жилыми домами, </w:t>
            </w:r>
          </w:p>
          <w:p w14:paraId="2932BB5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(процент)</w:t>
            </w:r>
          </w:p>
        </w:tc>
        <w:tc>
          <w:tcPr>
            <w:tcW w:w="1276" w:type="dxa"/>
            <w:vAlign w:val="center"/>
          </w:tcPr>
          <w:p w14:paraId="1A48FEC6"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застройки жилыми домами,</w:t>
            </w:r>
          </w:p>
          <w:p w14:paraId="7D62BE6E"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 не более, </w:t>
            </w:r>
          </w:p>
          <w:p w14:paraId="50306D4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кв. м/га</w:t>
            </w:r>
          </w:p>
        </w:tc>
        <w:tc>
          <w:tcPr>
            <w:tcW w:w="1275" w:type="dxa"/>
            <w:vAlign w:val="center"/>
          </w:tcPr>
          <w:p w14:paraId="6CDC5B0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населения, не более, чел./га</w:t>
            </w:r>
          </w:p>
        </w:tc>
      </w:tr>
      <w:tr w:rsidR="00B20E57" w:rsidRPr="00C7093C" w14:paraId="2D4880C8" w14:textId="77777777" w:rsidTr="00B246DA">
        <w:tc>
          <w:tcPr>
            <w:tcW w:w="9776" w:type="dxa"/>
            <w:gridSpan w:val="7"/>
          </w:tcPr>
          <w:p w14:paraId="75432DFF" w14:textId="77777777" w:rsidR="00B20E57" w:rsidRPr="00C7093C" w:rsidRDefault="00B20E5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Кластер смешанной малоэтажной жилой застройки (кластер МЖС)</w:t>
            </w:r>
          </w:p>
        </w:tc>
      </w:tr>
      <w:tr w:rsidR="00B20E57" w:rsidRPr="00C7093C" w14:paraId="21F88F20" w14:textId="77777777" w:rsidTr="00B246DA">
        <w:tc>
          <w:tcPr>
            <w:tcW w:w="2122" w:type="dxa"/>
            <w:vMerge w:val="restart"/>
          </w:tcPr>
          <w:p w14:paraId="518136E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 смешанная жилая застройка</w:t>
            </w:r>
          </w:p>
        </w:tc>
        <w:tc>
          <w:tcPr>
            <w:tcW w:w="1134" w:type="dxa"/>
            <w:vAlign w:val="center"/>
          </w:tcPr>
          <w:p w14:paraId="6524D36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50CEDDD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w:t>
            </w:r>
          </w:p>
        </w:tc>
        <w:tc>
          <w:tcPr>
            <w:tcW w:w="1134" w:type="dxa"/>
            <w:vAlign w:val="center"/>
          </w:tcPr>
          <w:p w14:paraId="2B20C57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4540</w:t>
            </w:r>
          </w:p>
        </w:tc>
        <w:tc>
          <w:tcPr>
            <w:tcW w:w="1418" w:type="dxa"/>
            <w:vAlign w:val="center"/>
          </w:tcPr>
          <w:p w14:paraId="2344299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w:t>
            </w:r>
          </w:p>
        </w:tc>
        <w:tc>
          <w:tcPr>
            <w:tcW w:w="1276" w:type="dxa"/>
            <w:vAlign w:val="center"/>
          </w:tcPr>
          <w:p w14:paraId="08FC6B0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2700</w:t>
            </w:r>
          </w:p>
        </w:tc>
        <w:tc>
          <w:tcPr>
            <w:tcW w:w="1275" w:type="dxa"/>
            <w:vAlign w:val="center"/>
          </w:tcPr>
          <w:p w14:paraId="56A20DCE"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w:t>
            </w:r>
          </w:p>
        </w:tc>
      </w:tr>
      <w:tr w:rsidR="00B20E57" w:rsidRPr="00C7093C" w14:paraId="49F600C5" w14:textId="77777777" w:rsidTr="00B246DA">
        <w:tc>
          <w:tcPr>
            <w:tcW w:w="2122" w:type="dxa"/>
            <w:vMerge/>
          </w:tcPr>
          <w:p w14:paraId="579778B1"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68FE15B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7694BBAA"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1134" w:type="dxa"/>
            <w:vAlign w:val="center"/>
          </w:tcPr>
          <w:p w14:paraId="42F057F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7360</w:t>
            </w:r>
          </w:p>
        </w:tc>
        <w:tc>
          <w:tcPr>
            <w:tcW w:w="1418" w:type="dxa"/>
            <w:vAlign w:val="center"/>
          </w:tcPr>
          <w:p w14:paraId="196AF46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276" w:type="dxa"/>
            <w:vAlign w:val="center"/>
          </w:tcPr>
          <w:p w14:paraId="372EAED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3800</w:t>
            </w:r>
          </w:p>
        </w:tc>
        <w:tc>
          <w:tcPr>
            <w:tcW w:w="1275" w:type="dxa"/>
            <w:vAlign w:val="center"/>
          </w:tcPr>
          <w:p w14:paraId="14F65A6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136</w:t>
            </w:r>
          </w:p>
        </w:tc>
      </w:tr>
      <w:tr w:rsidR="00B20E57" w:rsidRPr="00C7093C" w14:paraId="20A0FFFA" w14:textId="77777777" w:rsidTr="00B246DA">
        <w:tc>
          <w:tcPr>
            <w:tcW w:w="2122" w:type="dxa"/>
            <w:vMerge/>
          </w:tcPr>
          <w:p w14:paraId="7D8874FB"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76FCC53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A265E3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30,6</w:t>
            </w:r>
          </w:p>
        </w:tc>
        <w:tc>
          <w:tcPr>
            <w:tcW w:w="1134" w:type="dxa"/>
            <w:vAlign w:val="center"/>
          </w:tcPr>
          <w:p w14:paraId="0CF852D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9200</w:t>
            </w:r>
          </w:p>
        </w:tc>
        <w:tc>
          <w:tcPr>
            <w:tcW w:w="1418" w:type="dxa"/>
            <w:vAlign w:val="center"/>
          </w:tcPr>
          <w:p w14:paraId="2D8F088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w:t>
            </w:r>
          </w:p>
        </w:tc>
        <w:tc>
          <w:tcPr>
            <w:tcW w:w="1276" w:type="dxa"/>
            <w:vAlign w:val="center"/>
          </w:tcPr>
          <w:p w14:paraId="6346F7A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4360</w:t>
            </w:r>
          </w:p>
        </w:tc>
        <w:tc>
          <w:tcPr>
            <w:tcW w:w="1275" w:type="dxa"/>
            <w:vAlign w:val="center"/>
          </w:tcPr>
          <w:p w14:paraId="349704D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156</w:t>
            </w:r>
          </w:p>
        </w:tc>
      </w:tr>
      <w:tr w:rsidR="00B20E57" w:rsidRPr="00C7093C" w14:paraId="72F13319" w14:textId="77777777" w:rsidTr="00B246DA">
        <w:tc>
          <w:tcPr>
            <w:tcW w:w="2122" w:type="dxa"/>
            <w:vMerge/>
          </w:tcPr>
          <w:p w14:paraId="5B88CDD2"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2A4CCD6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vAlign w:val="center"/>
          </w:tcPr>
          <w:p w14:paraId="5F6FBEC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1134" w:type="dxa"/>
            <w:vAlign w:val="center"/>
          </w:tcPr>
          <w:p w14:paraId="5CF6CF8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10500</w:t>
            </w:r>
          </w:p>
        </w:tc>
        <w:tc>
          <w:tcPr>
            <w:tcW w:w="1418" w:type="dxa"/>
            <w:vAlign w:val="center"/>
          </w:tcPr>
          <w:p w14:paraId="0383615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w:t>
            </w:r>
          </w:p>
        </w:tc>
        <w:tc>
          <w:tcPr>
            <w:tcW w:w="1276" w:type="dxa"/>
            <w:vAlign w:val="center"/>
          </w:tcPr>
          <w:p w14:paraId="6239A8B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4720</w:t>
            </w:r>
          </w:p>
        </w:tc>
        <w:tc>
          <w:tcPr>
            <w:tcW w:w="1275" w:type="dxa"/>
            <w:vAlign w:val="center"/>
          </w:tcPr>
          <w:p w14:paraId="590A15BF"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169</w:t>
            </w:r>
          </w:p>
        </w:tc>
      </w:tr>
      <w:tr w:rsidR="00B20E57" w:rsidRPr="00C7093C" w14:paraId="589AB816" w14:textId="77777777" w:rsidTr="00B246DA">
        <w:tc>
          <w:tcPr>
            <w:tcW w:w="2122" w:type="dxa"/>
            <w:vMerge w:val="restart"/>
          </w:tcPr>
          <w:p w14:paraId="2A4249CF"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134" w:type="dxa"/>
            <w:vAlign w:val="center"/>
          </w:tcPr>
          <w:p w14:paraId="4C164A4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0E2BD1C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w:t>
            </w:r>
          </w:p>
        </w:tc>
        <w:tc>
          <w:tcPr>
            <w:tcW w:w="1134" w:type="dxa"/>
            <w:vAlign w:val="center"/>
          </w:tcPr>
          <w:p w14:paraId="421C305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4780</w:t>
            </w:r>
          </w:p>
        </w:tc>
        <w:tc>
          <w:tcPr>
            <w:tcW w:w="1418" w:type="dxa"/>
            <w:vAlign w:val="center"/>
          </w:tcPr>
          <w:p w14:paraId="4E773A0B"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w:t>
            </w:r>
          </w:p>
        </w:tc>
        <w:tc>
          <w:tcPr>
            <w:tcW w:w="1276" w:type="dxa"/>
            <w:vAlign w:val="center"/>
          </w:tcPr>
          <w:p w14:paraId="4EFA99ED"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3760</w:t>
            </w:r>
          </w:p>
        </w:tc>
        <w:tc>
          <w:tcPr>
            <w:tcW w:w="1275" w:type="dxa"/>
            <w:vAlign w:val="center"/>
          </w:tcPr>
          <w:p w14:paraId="7EF00271" w14:textId="77777777" w:rsidR="00B20E57" w:rsidRPr="00C7093C" w:rsidRDefault="00B20E57" w:rsidP="00B246DA">
            <w:pPr>
              <w:pStyle w:val="ConsPlusNormal"/>
              <w:ind w:firstLine="0"/>
              <w:jc w:val="center"/>
              <w:rPr>
                <w:rFonts w:ascii="Times New Roman" w:hAnsi="Times New Roman" w:cs="Times New Roman"/>
                <w:sz w:val="24"/>
                <w:szCs w:val="24"/>
              </w:rPr>
            </w:pPr>
          </w:p>
        </w:tc>
      </w:tr>
      <w:tr w:rsidR="00B20E57" w:rsidRPr="00C7093C" w14:paraId="098D9EC6" w14:textId="77777777" w:rsidTr="00B246DA">
        <w:tc>
          <w:tcPr>
            <w:tcW w:w="2122" w:type="dxa"/>
            <w:vMerge/>
          </w:tcPr>
          <w:p w14:paraId="42951AC1"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6D30342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6D4CC3E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38,8</w:t>
            </w:r>
          </w:p>
        </w:tc>
        <w:tc>
          <w:tcPr>
            <w:tcW w:w="1134" w:type="dxa"/>
            <w:vAlign w:val="center"/>
          </w:tcPr>
          <w:p w14:paraId="3504871B"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7760</w:t>
            </w:r>
          </w:p>
        </w:tc>
        <w:tc>
          <w:tcPr>
            <w:tcW w:w="1418" w:type="dxa"/>
            <w:vAlign w:val="center"/>
          </w:tcPr>
          <w:p w14:paraId="09BFD8F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27,9</w:t>
            </w:r>
          </w:p>
        </w:tc>
        <w:tc>
          <w:tcPr>
            <w:tcW w:w="1276" w:type="dxa"/>
            <w:vAlign w:val="center"/>
          </w:tcPr>
          <w:p w14:paraId="1FF38AD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5580</w:t>
            </w:r>
          </w:p>
        </w:tc>
        <w:tc>
          <w:tcPr>
            <w:tcW w:w="1275" w:type="dxa"/>
            <w:vAlign w:val="center"/>
          </w:tcPr>
          <w:p w14:paraId="5D2257C2" w14:textId="77777777" w:rsidR="00B20E57" w:rsidRPr="00C7093C" w:rsidRDefault="00B20E57" w:rsidP="00B246DA">
            <w:pPr>
              <w:pStyle w:val="ConsPlusNormal"/>
              <w:ind w:firstLine="0"/>
              <w:jc w:val="center"/>
              <w:rPr>
                <w:rFonts w:ascii="Times New Roman" w:hAnsi="Times New Roman" w:cs="Times New Roman"/>
                <w:sz w:val="24"/>
                <w:szCs w:val="24"/>
              </w:rPr>
            </w:pPr>
          </w:p>
        </w:tc>
      </w:tr>
      <w:tr w:rsidR="00B20E57" w:rsidRPr="00C7093C" w14:paraId="7DF72D28" w14:textId="77777777" w:rsidTr="00B246DA">
        <w:tc>
          <w:tcPr>
            <w:tcW w:w="2122" w:type="dxa"/>
            <w:vMerge/>
          </w:tcPr>
          <w:p w14:paraId="1910B79F"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31611040"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73B937A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32,9</w:t>
            </w:r>
          </w:p>
        </w:tc>
        <w:tc>
          <w:tcPr>
            <w:tcW w:w="1134" w:type="dxa"/>
            <w:vAlign w:val="center"/>
          </w:tcPr>
          <w:p w14:paraId="2398B15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9870</w:t>
            </w:r>
          </w:p>
        </w:tc>
        <w:tc>
          <w:tcPr>
            <w:tcW w:w="1418" w:type="dxa"/>
            <w:vAlign w:val="center"/>
          </w:tcPr>
          <w:p w14:paraId="33D784B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22,4</w:t>
            </w:r>
          </w:p>
        </w:tc>
        <w:tc>
          <w:tcPr>
            <w:tcW w:w="1276" w:type="dxa"/>
            <w:vAlign w:val="center"/>
          </w:tcPr>
          <w:p w14:paraId="6E0AFF80"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6720</w:t>
            </w:r>
          </w:p>
        </w:tc>
        <w:tc>
          <w:tcPr>
            <w:tcW w:w="1275" w:type="dxa"/>
            <w:vAlign w:val="center"/>
          </w:tcPr>
          <w:p w14:paraId="36F8B2FC" w14:textId="77777777" w:rsidR="00B20E57" w:rsidRPr="00C7093C" w:rsidRDefault="00B20E57" w:rsidP="00B246DA">
            <w:pPr>
              <w:pStyle w:val="ConsPlusNormal"/>
              <w:jc w:val="center"/>
              <w:rPr>
                <w:rFonts w:ascii="Times New Roman" w:hAnsi="Times New Roman" w:cs="Times New Roman"/>
                <w:sz w:val="24"/>
                <w:szCs w:val="24"/>
              </w:rPr>
            </w:pPr>
          </w:p>
        </w:tc>
      </w:tr>
      <w:tr w:rsidR="00B20E57" w:rsidRPr="00C7093C" w14:paraId="740A5190" w14:textId="77777777" w:rsidTr="00B246DA">
        <w:tc>
          <w:tcPr>
            <w:tcW w:w="2122" w:type="dxa"/>
          </w:tcPr>
          <w:p w14:paraId="0E8C5FE7" w14:textId="77777777" w:rsidR="00B20E57" w:rsidRPr="00C7093C" w:rsidRDefault="00B20E57" w:rsidP="00B246D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Индивидуальная жилая застройка</w:t>
            </w:r>
          </w:p>
        </w:tc>
        <w:tc>
          <w:tcPr>
            <w:tcW w:w="7654" w:type="dxa"/>
            <w:gridSpan w:val="6"/>
            <w:vAlign w:val="center"/>
          </w:tcPr>
          <w:p w14:paraId="3A47EADF" w14:textId="77777777" w:rsidR="00B20E57" w:rsidRPr="00C7093C" w:rsidRDefault="00B20E57" w:rsidP="00B246D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Не нормируется</w:t>
            </w:r>
          </w:p>
        </w:tc>
      </w:tr>
    </w:tbl>
    <w:p w14:paraId="6DB7736A" w14:textId="77777777" w:rsidR="00B316B8" w:rsidRDefault="00B316B8" w:rsidP="00036328">
      <w:pPr>
        <w:pStyle w:val="ConsPlusNormal"/>
        <w:spacing w:before="220"/>
        <w:ind w:firstLine="0"/>
        <w:jc w:val="both"/>
        <w:rPr>
          <w:rFonts w:ascii="Times New Roman" w:hAnsi="Times New Roman" w:cs="Times New Roman"/>
          <w:sz w:val="24"/>
          <w:szCs w:val="24"/>
        </w:rPr>
      </w:pPr>
    </w:p>
    <w:p w14:paraId="4030467A" w14:textId="61132217" w:rsidR="00036328" w:rsidRDefault="00993A94"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1.15. </w:t>
      </w:r>
      <w:r w:rsidR="00036328">
        <w:rPr>
          <w:rFonts w:ascii="Times New Roman" w:hAnsi="Times New Roman" w:cs="Times New Roman"/>
          <w:sz w:val="24"/>
          <w:szCs w:val="24"/>
        </w:rPr>
        <w:t>П</w:t>
      </w:r>
      <w:r w:rsidR="00036328" w:rsidRPr="00182367">
        <w:rPr>
          <w:rFonts w:ascii="Times New Roman" w:hAnsi="Times New Roman" w:cs="Times New Roman"/>
          <w:sz w:val="24"/>
          <w:szCs w:val="24"/>
        </w:rPr>
        <w:t>редельные размеры земельных участков, расположенных в границах населенных пунктов</w:t>
      </w:r>
      <w:r>
        <w:rPr>
          <w:rFonts w:ascii="Times New Roman" w:hAnsi="Times New Roman" w:cs="Times New Roman"/>
          <w:sz w:val="24"/>
          <w:szCs w:val="24"/>
        </w:rPr>
        <w:t xml:space="preserve"> 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036328" w:rsidRPr="00182367">
        <w:rPr>
          <w:rFonts w:ascii="Times New Roman" w:hAnsi="Times New Roman" w:cs="Times New Roman"/>
          <w:sz w:val="24"/>
          <w:szCs w:val="24"/>
        </w:rPr>
        <w:t>, предоставляемых для застройки индивидуальными жилыми домами</w:t>
      </w:r>
      <w:r w:rsidR="00982F58">
        <w:rPr>
          <w:rFonts w:ascii="Times New Roman" w:hAnsi="Times New Roman" w:cs="Times New Roman"/>
          <w:sz w:val="24"/>
          <w:szCs w:val="24"/>
        </w:rPr>
        <w:t xml:space="preserve">, определяются в </w:t>
      </w:r>
      <w:proofErr w:type="spellStart"/>
      <w:r w:rsidR="00982F58">
        <w:rPr>
          <w:rFonts w:ascii="Times New Roman" w:hAnsi="Times New Roman" w:cs="Times New Roman"/>
          <w:sz w:val="24"/>
          <w:szCs w:val="24"/>
        </w:rPr>
        <w:t>соотвествии</w:t>
      </w:r>
      <w:proofErr w:type="spellEnd"/>
      <w:r w:rsidR="00982F58">
        <w:rPr>
          <w:rFonts w:ascii="Times New Roman" w:hAnsi="Times New Roman" w:cs="Times New Roman"/>
          <w:sz w:val="24"/>
          <w:szCs w:val="24"/>
        </w:rPr>
        <w:t xml:space="preserve"> с таблицей 2.</w:t>
      </w:r>
    </w:p>
    <w:p w14:paraId="170C9ABA" w14:textId="77777777" w:rsidR="00EC1C00" w:rsidRDefault="00982F58" w:rsidP="00982F58">
      <w:pPr>
        <w:pStyle w:val="ConsPlusNormal"/>
        <w:spacing w:before="220"/>
        <w:ind w:firstLine="0"/>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7513"/>
      </w:tblGrid>
      <w:tr w:rsidR="00982F58" w:rsidRPr="00C7093C" w14:paraId="17CD1E34" w14:textId="77777777" w:rsidTr="00982F58">
        <w:tc>
          <w:tcPr>
            <w:tcW w:w="2263" w:type="dxa"/>
            <w:vMerge w:val="restart"/>
          </w:tcPr>
          <w:p w14:paraId="59989455" w14:textId="77777777" w:rsidR="00982F58"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Население, </w:t>
            </w:r>
          </w:p>
          <w:p w14:paraId="4D7F54A6"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тыс. чел.</w:t>
            </w:r>
          </w:p>
        </w:tc>
        <w:tc>
          <w:tcPr>
            <w:tcW w:w="7513" w:type="dxa"/>
          </w:tcPr>
          <w:p w14:paraId="28DF40FE" w14:textId="77777777" w:rsidR="00982F58" w:rsidRPr="00C7093C" w:rsidRDefault="00982F58" w:rsidP="00982F58">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Минимальная/максимальная площади земельного участка, га</w:t>
            </w:r>
          </w:p>
        </w:tc>
      </w:tr>
      <w:tr w:rsidR="00982F58" w:rsidRPr="00C7093C" w14:paraId="1B96E5EE" w14:textId="77777777" w:rsidTr="00982F58">
        <w:tc>
          <w:tcPr>
            <w:tcW w:w="2263" w:type="dxa"/>
            <w:vMerge/>
          </w:tcPr>
          <w:p w14:paraId="330C60C5" w14:textId="77777777" w:rsidR="00982F58" w:rsidRPr="00C7093C" w:rsidRDefault="00982F58" w:rsidP="00982F58">
            <w:pPr>
              <w:pStyle w:val="ConsPlusNormal"/>
              <w:rPr>
                <w:rFonts w:ascii="Times New Roman" w:hAnsi="Times New Roman" w:cs="Times New Roman"/>
                <w:sz w:val="24"/>
                <w:szCs w:val="24"/>
              </w:rPr>
            </w:pPr>
          </w:p>
        </w:tc>
        <w:tc>
          <w:tcPr>
            <w:tcW w:w="7513" w:type="dxa"/>
          </w:tcPr>
          <w:p w14:paraId="7CE94206" w14:textId="77777777" w:rsidR="00982F58" w:rsidRPr="00C7093C" w:rsidRDefault="00982F58" w:rsidP="00982F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устойчивая </w:t>
            </w:r>
            <w:r w:rsidRPr="00C7093C">
              <w:rPr>
                <w:rFonts w:ascii="Times New Roman" w:hAnsi="Times New Roman" w:cs="Times New Roman"/>
                <w:sz w:val="24"/>
                <w:szCs w:val="24"/>
              </w:rPr>
              <w:t>рекреационно-городская</w:t>
            </w:r>
            <w:r>
              <w:rPr>
                <w:rFonts w:ascii="Times New Roman" w:hAnsi="Times New Roman" w:cs="Times New Roman"/>
                <w:sz w:val="24"/>
                <w:szCs w:val="24"/>
              </w:rPr>
              <w:t xml:space="preserve"> система расселения</w:t>
            </w:r>
          </w:p>
        </w:tc>
      </w:tr>
      <w:tr w:rsidR="00982F58" w:rsidRPr="00C7093C" w14:paraId="2A87C669" w14:textId="77777777" w:rsidTr="00982F58">
        <w:tc>
          <w:tcPr>
            <w:tcW w:w="2263" w:type="dxa"/>
            <w:vAlign w:val="center"/>
          </w:tcPr>
          <w:p w14:paraId="06FF97C8"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15 до 50</w:t>
            </w:r>
          </w:p>
        </w:tc>
        <w:tc>
          <w:tcPr>
            <w:tcW w:w="7513" w:type="dxa"/>
            <w:vAlign w:val="center"/>
          </w:tcPr>
          <w:p w14:paraId="166E8F9A"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0,02-0,06</w:t>
            </w:r>
          </w:p>
        </w:tc>
      </w:tr>
      <w:tr w:rsidR="00982F58" w:rsidRPr="00C7093C" w14:paraId="7B2E6026" w14:textId="77777777" w:rsidTr="00982F58">
        <w:tc>
          <w:tcPr>
            <w:tcW w:w="2263" w:type="dxa"/>
            <w:vAlign w:val="center"/>
          </w:tcPr>
          <w:p w14:paraId="35D37E37"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3 до 15</w:t>
            </w:r>
          </w:p>
        </w:tc>
        <w:tc>
          <w:tcPr>
            <w:tcW w:w="7513" w:type="dxa"/>
            <w:vAlign w:val="center"/>
          </w:tcPr>
          <w:p w14:paraId="0D9DD62E"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0,02-0,10</w:t>
            </w:r>
          </w:p>
        </w:tc>
      </w:tr>
      <w:tr w:rsidR="00982F58" w:rsidRPr="00C7093C" w14:paraId="71A2F560" w14:textId="77777777" w:rsidTr="00982F58">
        <w:tc>
          <w:tcPr>
            <w:tcW w:w="2263" w:type="dxa"/>
            <w:vAlign w:val="center"/>
          </w:tcPr>
          <w:p w14:paraId="3D2B8FE9"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от 1 до 3</w:t>
            </w:r>
          </w:p>
        </w:tc>
        <w:tc>
          <w:tcPr>
            <w:tcW w:w="7513" w:type="dxa"/>
            <w:vAlign w:val="center"/>
          </w:tcPr>
          <w:p w14:paraId="4B3CAC18"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0,03-0,15</w:t>
            </w:r>
          </w:p>
        </w:tc>
      </w:tr>
      <w:tr w:rsidR="00982F58" w:rsidRPr="00C7093C" w14:paraId="58BBFEB7" w14:textId="77777777" w:rsidTr="00982F58">
        <w:tc>
          <w:tcPr>
            <w:tcW w:w="2263" w:type="dxa"/>
            <w:vAlign w:val="center"/>
          </w:tcPr>
          <w:p w14:paraId="13AC49DB"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0,2 до 1</w:t>
            </w:r>
          </w:p>
        </w:tc>
        <w:tc>
          <w:tcPr>
            <w:tcW w:w="7513" w:type="dxa"/>
            <w:vAlign w:val="center"/>
          </w:tcPr>
          <w:p w14:paraId="539A1247"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0,03-0,30</w:t>
            </w:r>
          </w:p>
        </w:tc>
      </w:tr>
      <w:tr w:rsidR="00982F58" w:rsidRPr="00C7093C" w14:paraId="51DCA9A2" w14:textId="77777777" w:rsidTr="00982F58">
        <w:tc>
          <w:tcPr>
            <w:tcW w:w="2263" w:type="dxa"/>
            <w:vAlign w:val="center"/>
          </w:tcPr>
          <w:p w14:paraId="3F2792EA"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менее 0,2</w:t>
            </w:r>
          </w:p>
        </w:tc>
        <w:tc>
          <w:tcPr>
            <w:tcW w:w="7513" w:type="dxa"/>
            <w:vAlign w:val="center"/>
          </w:tcPr>
          <w:p w14:paraId="6C3BEC14"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0,04-0,50</w:t>
            </w:r>
          </w:p>
        </w:tc>
      </w:tr>
    </w:tbl>
    <w:p w14:paraId="19649B1F" w14:textId="77777777" w:rsidR="00093CA3" w:rsidRPr="00C7093C" w:rsidRDefault="00093CA3" w:rsidP="00093CA3">
      <w:pPr>
        <w:pStyle w:val="ConsPlusNormal"/>
        <w:spacing w:before="220"/>
        <w:ind w:firstLine="0"/>
        <w:jc w:val="both"/>
        <w:rPr>
          <w:rFonts w:ascii="Times New Roman" w:hAnsi="Times New Roman" w:cs="Times New Roman"/>
          <w:sz w:val="24"/>
          <w:szCs w:val="24"/>
        </w:rPr>
      </w:pPr>
      <w:r w:rsidRPr="00182367">
        <w:rPr>
          <w:rFonts w:ascii="Times New Roman" w:hAnsi="Times New Roman" w:cs="Times New Roman"/>
          <w:sz w:val="24"/>
          <w:szCs w:val="24"/>
        </w:rPr>
        <w:t xml:space="preserve">Минимальный размер земельных участков для индивидуальной и блокированной жилой </w:t>
      </w:r>
      <w:r w:rsidRPr="00C7093C">
        <w:rPr>
          <w:rFonts w:ascii="Times New Roman" w:hAnsi="Times New Roman" w:cs="Times New Roman"/>
          <w:sz w:val="24"/>
          <w:szCs w:val="24"/>
        </w:rPr>
        <w:t>застройки в составе кластеров ИЖС и МЖС необходимо принимать не менее:</w:t>
      </w:r>
    </w:p>
    <w:p w14:paraId="439FC3FC" w14:textId="77777777" w:rsidR="00093CA3" w:rsidRPr="00C7093C" w:rsidRDefault="00093CA3" w:rsidP="00093CA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458"/>
      </w:tblGrid>
      <w:tr w:rsidR="00093CA3" w:rsidRPr="00C7093C" w14:paraId="5B8046BC" w14:textId="77777777" w:rsidTr="00D03270">
        <w:tc>
          <w:tcPr>
            <w:tcW w:w="3005" w:type="dxa"/>
          </w:tcPr>
          <w:p w14:paraId="632E7E93"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Тип жилой застройки</w:t>
            </w:r>
          </w:p>
        </w:tc>
        <w:tc>
          <w:tcPr>
            <w:tcW w:w="3458" w:type="dxa"/>
          </w:tcPr>
          <w:p w14:paraId="09BABA0D"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Минимальная площадь земельных участков &lt;*&gt;, м</w:t>
            </w:r>
            <w:r w:rsidRPr="00C7093C">
              <w:rPr>
                <w:rFonts w:ascii="Times New Roman" w:hAnsi="Times New Roman" w:cs="Times New Roman"/>
                <w:sz w:val="24"/>
                <w:szCs w:val="24"/>
                <w:vertAlign w:val="superscript"/>
              </w:rPr>
              <w:t>2</w:t>
            </w:r>
          </w:p>
        </w:tc>
      </w:tr>
      <w:tr w:rsidR="00093CA3" w:rsidRPr="00C7093C" w14:paraId="0173F3F0" w14:textId="77777777" w:rsidTr="00D03270">
        <w:tc>
          <w:tcPr>
            <w:tcW w:w="3005" w:type="dxa"/>
          </w:tcPr>
          <w:p w14:paraId="6326751C"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Индивидуальная &lt;*&gt;</w:t>
            </w:r>
          </w:p>
        </w:tc>
        <w:tc>
          <w:tcPr>
            <w:tcW w:w="3458" w:type="dxa"/>
          </w:tcPr>
          <w:p w14:paraId="556792B4" w14:textId="77777777" w:rsidR="00093CA3" w:rsidRPr="00C7093C" w:rsidRDefault="00093CA3" w:rsidP="00093CA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300</w:t>
            </w:r>
          </w:p>
        </w:tc>
      </w:tr>
      <w:tr w:rsidR="00093CA3" w:rsidRPr="00C7093C" w14:paraId="653A9EA7" w14:textId="77777777" w:rsidTr="00D03270">
        <w:tc>
          <w:tcPr>
            <w:tcW w:w="3005" w:type="dxa"/>
          </w:tcPr>
          <w:p w14:paraId="5861EAEB"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Блокированная &lt;*&gt;</w:t>
            </w:r>
          </w:p>
        </w:tc>
        <w:tc>
          <w:tcPr>
            <w:tcW w:w="3458" w:type="dxa"/>
          </w:tcPr>
          <w:p w14:paraId="3F7E2412" w14:textId="77777777" w:rsidR="00093CA3" w:rsidRPr="00C7093C" w:rsidRDefault="00093CA3" w:rsidP="00093CA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200</w:t>
            </w:r>
          </w:p>
        </w:tc>
      </w:tr>
    </w:tbl>
    <w:p w14:paraId="14E55DE3" w14:textId="77777777" w:rsidR="00093CA3" w:rsidRDefault="00093CA3" w:rsidP="00093CA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территории с </w:t>
      </w:r>
      <w:r w:rsidRPr="00093CA3">
        <w:rPr>
          <w:rFonts w:ascii="Times New Roman" w:hAnsi="Times New Roman" w:cs="Times New Roman"/>
          <w:sz w:val="24"/>
          <w:szCs w:val="24"/>
        </w:rPr>
        <w:t xml:space="preserve">учетом Технического </w:t>
      </w:r>
      <w:hyperlink r:id="rId12">
        <w:r w:rsidRPr="00093CA3">
          <w:rPr>
            <w:rFonts w:ascii="Times New Roman" w:hAnsi="Times New Roman" w:cs="Times New Roman"/>
            <w:sz w:val="24"/>
            <w:szCs w:val="24"/>
          </w:rPr>
          <w:t>регламента</w:t>
        </w:r>
      </w:hyperlink>
      <w:r w:rsidRPr="00093CA3">
        <w:rPr>
          <w:rFonts w:ascii="Times New Roman" w:hAnsi="Times New Roman" w:cs="Times New Roman"/>
          <w:sz w:val="24"/>
          <w:szCs w:val="24"/>
        </w:rPr>
        <w:t xml:space="preserve"> о требованиях пожарной безопасности и сводов правил, в том числе </w:t>
      </w:r>
      <w:hyperlink r:id="rId13">
        <w:r w:rsidRPr="00093CA3">
          <w:rPr>
            <w:rFonts w:ascii="Times New Roman" w:hAnsi="Times New Roman" w:cs="Times New Roman"/>
            <w:sz w:val="24"/>
            <w:szCs w:val="24"/>
          </w:rPr>
          <w:t>СП 4.13130</w:t>
        </w:r>
      </w:hyperlink>
      <w:r w:rsidRPr="00093CA3">
        <w:rPr>
          <w:rFonts w:ascii="Times New Roman" w:hAnsi="Times New Roman" w:cs="Times New Roman"/>
          <w:sz w:val="24"/>
          <w:szCs w:val="24"/>
        </w:rPr>
        <w:t xml:space="preserve"> "Системы противопожарной защиты. Ограничение распространения </w:t>
      </w:r>
      <w:r w:rsidRPr="00C7093C">
        <w:rPr>
          <w:rFonts w:ascii="Times New Roman" w:hAnsi="Times New Roman" w:cs="Times New Roman"/>
          <w:sz w:val="24"/>
          <w:szCs w:val="24"/>
        </w:rPr>
        <w:t xml:space="preserve">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w:t>
      </w:r>
      <w:r w:rsidRPr="00093CA3">
        <w:rPr>
          <w:rFonts w:ascii="Times New Roman" w:hAnsi="Times New Roman" w:cs="Times New Roman"/>
          <w:sz w:val="24"/>
          <w:szCs w:val="24"/>
        </w:rPr>
        <w:t xml:space="preserve">объектах защиты. Требования к объемно-планировочным и конструктивным решениям") и </w:t>
      </w:r>
      <w:hyperlink r:id="rId14">
        <w:r w:rsidRPr="00093CA3">
          <w:rPr>
            <w:rFonts w:ascii="Times New Roman" w:hAnsi="Times New Roman" w:cs="Times New Roman"/>
            <w:sz w:val="24"/>
            <w:szCs w:val="24"/>
          </w:rPr>
          <w:t>СП 2.13130</w:t>
        </w:r>
      </w:hyperlink>
      <w:r w:rsidRPr="00093CA3">
        <w:rPr>
          <w:rFonts w:ascii="Times New Roman" w:hAnsi="Times New Roman" w:cs="Times New Roman"/>
          <w:sz w:val="24"/>
          <w:szCs w:val="24"/>
        </w:rPr>
        <w:t xml:space="preserve"> "Системы </w:t>
      </w:r>
      <w:r w:rsidRPr="00C7093C">
        <w:rPr>
          <w:rFonts w:ascii="Times New Roman" w:hAnsi="Times New Roman" w:cs="Times New Roman"/>
          <w:sz w:val="24"/>
          <w:szCs w:val="24"/>
        </w:rPr>
        <w:t>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14:paraId="3E4F928D"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1.16. </w:t>
      </w:r>
      <w:r w:rsidRPr="00C7093C">
        <w:rPr>
          <w:rFonts w:ascii="Times New Roman" w:hAnsi="Times New Roman" w:cs="Times New Roman"/>
          <w:sz w:val="24"/>
          <w:szCs w:val="24"/>
        </w:rPr>
        <w:t>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14:paraId="0DB5F0D6"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D96EC2">
        <w:rPr>
          <w:rFonts w:ascii="Times New Roman" w:hAnsi="Times New Roman" w:cs="Times New Roman"/>
          <w:sz w:val="24"/>
          <w:szCs w:val="24"/>
        </w:rPr>
        <w:t xml:space="preserve">Градостроительным </w:t>
      </w:r>
      <w:hyperlink r:id="rId15">
        <w:r w:rsidRPr="00D96EC2">
          <w:rPr>
            <w:rFonts w:ascii="Times New Roman" w:hAnsi="Times New Roman" w:cs="Times New Roman"/>
            <w:sz w:val="24"/>
            <w:szCs w:val="24"/>
          </w:rPr>
          <w:t>кодексом</w:t>
        </w:r>
      </w:hyperlink>
      <w:r w:rsidRPr="00C7093C">
        <w:rPr>
          <w:rFonts w:ascii="Times New Roman" w:hAnsi="Times New Roman" w:cs="Times New Roman"/>
          <w:sz w:val="24"/>
          <w:szCs w:val="24"/>
        </w:rPr>
        <w:t xml:space="preserve"> Российской Федерации.</w:t>
      </w:r>
    </w:p>
    <w:p w14:paraId="17E4EB68"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bookmarkStart w:id="4" w:name="P237"/>
      <w:bookmarkEnd w:id="4"/>
      <w:r w:rsidRPr="00C7093C">
        <w:rPr>
          <w:rFonts w:ascii="Times New Roman" w:hAnsi="Times New Roman" w:cs="Times New Roman"/>
          <w:sz w:val="24"/>
          <w:szCs w:val="24"/>
        </w:rPr>
        <w:t>1.1</w:t>
      </w:r>
      <w:r>
        <w:rPr>
          <w:rFonts w:ascii="Times New Roman" w:hAnsi="Times New Roman" w:cs="Times New Roman"/>
          <w:sz w:val="24"/>
          <w:szCs w:val="24"/>
        </w:rPr>
        <w:t>7</w:t>
      </w:r>
      <w:r w:rsidRPr="00C7093C">
        <w:rPr>
          <w:rFonts w:ascii="Times New Roman" w:hAnsi="Times New Roman" w:cs="Times New Roman"/>
          <w:sz w:val="24"/>
          <w:szCs w:val="24"/>
        </w:rPr>
        <w:t>. На жилых территориях Московской области, застроенных индивидуальными жилыми домами, расчетные показатели плотности населения не нормируются.</w:t>
      </w:r>
    </w:p>
    <w:p w14:paraId="4427A7F5" w14:textId="77777777" w:rsidR="00D96EC2" w:rsidRPr="00C7093C" w:rsidRDefault="00D96EC2" w:rsidP="00D96EC2">
      <w:pPr>
        <w:pStyle w:val="ConsPlusNormal"/>
        <w:spacing w:before="220" w:after="240"/>
        <w:ind w:firstLine="0"/>
        <w:jc w:val="both"/>
        <w:rPr>
          <w:rFonts w:ascii="Times New Roman" w:hAnsi="Times New Roman" w:cs="Times New Roman"/>
          <w:sz w:val="24"/>
          <w:szCs w:val="24"/>
        </w:rPr>
      </w:pPr>
      <w:r w:rsidRPr="00C7093C">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14:paraId="40633E2A"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1.1</w:t>
      </w:r>
      <w:r>
        <w:rPr>
          <w:rFonts w:ascii="Times New Roman" w:hAnsi="Times New Roman" w:cs="Times New Roman"/>
          <w:sz w:val="24"/>
          <w:szCs w:val="24"/>
        </w:rPr>
        <w:t>8</w:t>
      </w:r>
      <w:r w:rsidRPr="00C7093C">
        <w:rPr>
          <w:rFonts w:ascii="Times New Roman" w:hAnsi="Times New Roman" w:cs="Times New Roman"/>
          <w:sz w:val="24"/>
          <w:szCs w:val="24"/>
        </w:rPr>
        <w:t>. При определении этажности зданий устанавливается следующий тип застройки:</w:t>
      </w:r>
    </w:p>
    <w:p w14:paraId="3A54BB22"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малоэтажная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1-4 этажа (с учетом мансарды);</w:t>
      </w:r>
    </w:p>
    <w:p w14:paraId="5F9BD414"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среднеэтажная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5-8 этажей;</w:t>
      </w:r>
    </w:p>
    <w:p w14:paraId="7823DD1A" w14:textId="77777777" w:rsidR="00D96EC2"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многоэтажная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C7093C">
        <w:rPr>
          <w:rFonts w:ascii="Times New Roman" w:hAnsi="Times New Roman" w:cs="Times New Roman"/>
          <w:sz w:val="24"/>
          <w:szCs w:val="24"/>
        </w:rPr>
        <w:t>этажей и выше.</w:t>
      </w:r>
    </w:p>
    <w:p w14:paraId="12E6267C"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lastRenderedPageBreak/>
        <w:t>1.19</w:t>
      </w:r>
      <w:r w:rsidRPr="00C7093C">
        <w:rPr>
          <w:rFonts w:ascii="Times New Roman" w:hAnsi="Times New Roman" w:cs="Times New Roman"/>
          <w:sz w:val="24"/>
          <w:szCs w:val="24"/>
        </w:rPr>
        <w:t>. 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14:paraId="225F163A"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34E464DF"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bookmarkStart w:id="5" w:name="P249"/>
      <w:bookmarkEnd w:id="5"/>
      <w:r w:rsidRPr="00C7093C">
        <w:rPr>
          <w:rFonts w:ascii="Times New Roman" w:hAnsi="Times New Roman" w:cs="Times New Roman"/>
          <w:sz w:val="24"/>
          <w:szCs w:val="24"/>
        </w:rPr>
        <w:t>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38FE8286"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6E21B69"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14:paraId="7B423E9E"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37692B6F"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14:paraId="58B41ADD" w14:textId="145B9BD4"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p>
    <w:p w14:paraId="10776C73"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w:t>
      </w:r>
      <w:r w:rsidRPr="00C7093C">
        <w:rPr>
          <w:rFonts w:ascii="Times New Roman" w:hAnsi="Times New Roman" w:cs="Times New Roman"/>
          <w:sz w:val="24"/>
          <w:szCs w:val="24"/>
        </w:rPr>
        <w:lastRenderedPageBreak/>
        <w:t>капитального строительства в утвержденной документации по планировке территории.</w:t>
      </w:r>
    </w:p>
    <w:p w14:paraId="50883B49" w14:textId="77777777" w:rsidR="004519E2" w:rsidRPr="00C7093C" w:rsidRDefault="004519E2" w:rsidP="009740ED">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557529D" w14:textId="54EEEFE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52090483" w14:textId="77777777" w:rsidR="004519E2" w:rsidRPr="004519E2" w:rsidRDefault="004519E2" w:rsidP="004519E2">
      <w:pPr>
        <w:pStyle w:val="ConsPlusNormal"/>
        <w:spacing w:before="220"/>
        <w:ind w:firstLine="0"/>
        <w:jc w:val="both"/>
        <w:rPr>
          <w:rFonts w:ascii="Times New Roman" w:hAnsi="Times New Roman" w:cs="Times New Roman"/>
          <w:sz w:val="24"/>
          <w:szCs w:val="24"/>
        </w:rPr>
      </w:pPr>
      <w:r w:rsidRPr="004519E2">
        <w:rPr>
          <w:rFonts w:ascii="Times New Roman" w:hAnsi="Times New Roman" w:cs="Times New Roman"/>
          <w:sz w:val="24"/>
          <w:szCs w:val="24"/>
        </w:rPr>
        <w:t xml:space="preserve">Требование также не распространяется на мероприятия, реализуемые в рамках государственной </w:t>
      </w:r>
      <w:hyperlink r:id="rId16">
        <w:r w:rsidRPr="004519E2">
          <w:rPr>
            <w:rFonts w:ascii="Times New Roman" w:hAnsi="Times New Roman" w:cs="Times New Roman"/>
            <w:sz w:val="24"/>
            <w:szCs w:val="24"/>
          </w:rPr>
          <w:t>программы</w:t>
        </w:r>
      </w:hyperlink>
      <w:r w:rsidRPr="004519E2">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 за счет средств бюджета;</w:t>
      </w:r>
    </w:p>
    <w:p w14:paraId="3EFEE743"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53FACEBA"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57D9AA28" w14:textId="77777777" w:rsidR="00036328" w:rsidRDefault="00036328" w:rsidP="00036328">
      <w:pPr>
        <w:tabs>
          <w:tab w:val="center" w:pos="8100"/>
          <w:tab w:val="center" w:pos="8925"/>
        </w:tabs>
        <w:spacing w:before="240" w:line="240" w:lineRule="auto"/>
        <w:ind w:right="24" w:firstLine="0"/>
        <w:rPr>
          <w:bCs/>
          <w:szCs w:val="24"/>
        </w:rPr>
      </w:pPr>
    </w:p>
    <w:p w14:paraId="5461B2A5" w14:textId="77777777" w:rsidR="00C43D8F" w:rsidRDefault="000243DE" w:rsidP="00C43D8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Pr="00C7093C">
        <w:rPr>
          <w:rFonts w:ascii="Times New Roman" w:hAnsi="Times New Roman" w:cs="Times New Roman"/>
          <w:sz w:val="24"/>
          <w:szCs w:val="24"/>
        </w:rPr>
        <w:t>. Расчетные показатели плотности сети автомобильных дорог</w:t>
      </w:r>
      <w:r w:rsidR="00C43D8F">
        <w:rPr>
          <w:rFonts w:ascii="Times New Roman" w:hAnsi="Times New Roman" w:cs="Times New Roman"/>
          <w:sz w:val="24"/>
          <w:szCs w:val="24"/>
        </w:rPr>
        <w:t xml:space="preserve"> </w:t>
      </w:r>
      <w:r w:rsidRPr="00C7093C">
        <w:rPr>
          <w:rFonts w:ascii="Times New Roman" w:hAnsi="Times New Roman" w:cs="Times New Roman"/>
          <w:sz w:val="24"/>
          <w:szCs w:val="24"/>
        </w:rPr>
        <w:t>общего пользования</w:t>
      </w:r>
      <w:r w:rsidR="00C43D8F">
        <w:rPr>
          <w:rFonts w:ascii="Times New Roman" w:hAnsi="Times New Roman" w:cs="Times New Roman"/>
          <w:sz w:val="24"/>
          <w:szCs w:val="24"/>
        </w:rPr>
        <w:t xml:space="preserve"> </w:t>
      </w:r>
    </w:p>
    <w:p w14:paraId="430F5648" w14:textId="77777777" w:rsidR="000243DE" w:rsidRPr="00C7093C" w:rsidRDefault="00C43D8F" w:rsidP="00C43D8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и плотности сети общественного транспорта</w:t>
      </w:r>
    </w:p>
    <w:p w14:paraId="3E6DE90A" w14:textId="77777777" w:rsidR="000243DE" w:rsidRPr="00C7093C" w:rsidRDefault="000243DE" w:rsidP="000243DE">
      <w:pPr>
        <w:pStyle w:val="ConsPlusNormal"/>
        <w:jc w:val="both"/>
        <w:rPr>
          <w:rFonts w:ascii="Times New Roman" w:hAnsi="Times New Roman" w:cs="Times New Roman"/>
          <w:sz w:val="24"/>
          <w:szCs w:val="24"/>
        </w:rPr>
      </w:pPr>
    </w:p>
    <w:p w14:paraId="1991F928" w14:textId="77777777" w:rsidR="000243DE" w:rsidRDefault="00370273" w:rsidP="000243D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14:paraId="101022D0" w14:textId="77777777" w:rsidR="00C43D8F" w:rsidRDefault="00C43D8F" w:rsidP="000243DE">
      <w:pPr>
        <w:pStyle w:val="ConsPlusNormal"/>
        <w:ind w:firstLine="0"/>
        <w:jc w:val="both"/>
        <w:rPr>
          <w:rFonts w:ascii="Times New Roman" w:hAnsi="Times New Roman" w:cs="Times New Roman"/>
          <w:sz w:val="24"/>
          <w:szCs w:val="24"/>
        </w:rPr>
      </w:pPr>
    </w:p>
    <w:p w14:paraId="561450A4" w14:textId="77777777" w:rsidR="00C43D8F" w:rsidRPr="00C7093C" w:rsidRDefault="00C43D8F" w:rsidP="000243DE">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14:paraId="64667D91" w14:textId="6B658AB5" w:rsidR="000243DE" w:rsidRDefault="00370273" w:rsidP="00C43D8F">
      <w:pPr>
        <w:pStyle w:val="ConsPlusNormal"/>
        <w:spacing w:before="220" w:after="240"/>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 xml:space="preserve">.2.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w:t>
      </w:r>
      <w:r w:rsidR="00BC35CF">
        <w:rPr>
          <w:rFonts w:ascii="Times New Roman" w:hAnsi="Times New Roman" w:cs="Times New Roman"/>
          <w:sz w:val="24"/>
          <w:szCs w:val="24"/>
        </w:rPr>
        <w:t xml:space="preserve">Рузском </w:t>
      </w:r>
      <w:r w:rsidR="00022CB0">
        <w:rPr>
          <w:rFonts w:ascii="Times New Roman" w:hAnsi="Times New Roman" w:cs="Times New Roman"/>
          <w:sz w:val="24"/>
          <w:szCs w:val="24"/>
        </w:rPr>
        <w:t>муниципальном</w:t>
      </w:r>
      <w:r w:rsidR="00BC35CF">
        <w:rPr>
          <w:rFonts w:ascii="Times New Roman" w:hAnsi="Times New Roman" w:cs="Times New Roman"/>
          <w:sz w:val="24"/>
          <w:szCs w:val="24"/>
        </w:rPr>
        <w:t xml:space="preserve"> округе</w:t>
      </w:r>
      <w:r w:rsidR="000243DE" w:rsidRPr="00C7093C">
        <w:rPr>
          <w:rFonts w:ascii="Times New Roman" w:hAnsi="Times New Roman" w:cs="Times New Roman"/>
          <w:sz w:val="24"/>
          <w:szCs w:val="24"/>
        </w:rPr>
        <w:t xml:space="preserve"> в целом.</w:t>
      </w:r>
    </w:p>
    <w:p w14:paraId="4AEC0349" w14:textId="2C7E8B3D" w:rsidR="00C43D8F" w:rsidRPr="00C7093C" w:rsidRDefault="00C43D8F" w:rsidP="00C43D8F">
      <w:pPr>
        <w:pStyle w:val="ConsPlusNormal"/>
        <w:spacing w:after="24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w:t>
      </w:r>
      <w:r>
        <w:rPr>
          <w:rFonts w:ascii="Times New Roman" w:hAnsi="Times New Roman" w:cs="Times New Roman"/>
          <w:sz w:val="24"/>
          <w:szCs w:val="24"/>
        </w:rPr>
        <w:t xml:space="preserve">Рузском </w:t>
      </w:r>
      <w:r w:rsidR="00022CB0">
        <w:rPr>
          <w:rFonts w:ascii="Times New Roman" w:hAnsi="Times New Roman" w:cs="Times New Roman"/>
          <w:sz w:val="24"/>
          <w:szCs w:val="24"/>
        </w:rPr>
        <w:t>муниципальном</w:t>
      </w:r>
      <w:r>
        <w:rPr>
          <w:rFonts w:ascii="Times New Roman" w:hAnsi="Times New Roman" w:cs="Times New Roman"/>
          <w:sz w:val="24"/>
          <w:szCs w:val="24"/>
        </w:rPr>
        <w:t xml:space="preserve"> округ </w:t>
      </w:r>
      <w:r w:rsidRPr="00C7093C">
        <w:rPr>
          <w:rFonts w:ascii="Times New Roman" w:hAnsi="Times New Roman" w:cs="Times New Roman"/>
          <w:sz w:val="24"/>
          <w:szCs w:val="24"/>
        </w:rPr>
        <w:t>в целом.</w:t>
      </w:r>
    </w:p>
    <w:p w14:paraId="5B46D8AA" w14:textId="70F045AF" w:rsidR="00BC35CF" w:rsidRDefault="00370273"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.3. Расчетные показатели плотности сети автомобильных дорог общего пользования</w:t>
      </w:r>
      <w:r w:rsidR="00B54C8A">
        <w:rPr>
          <w:rFonts w:ascii="Times New Roman" w:hAnsi="Times New Roman" w:cs="Times New Roman"/>
          <w:sz w:val="24"/>
          <w:szCs w:val="24"/>
        </w:rPr>
        <w:t xml:space="preserve"> и п</w:t>
      </w:r>
      <w:r w:rsidR="00B54C8A" w:rsidRPr="00C7093C">
        <w:rPr>
          <w:rFonts w:ascii="Times New Roman" w:hAnsi="Times New Roman" w:cs="Times New Roman"/>
          <w:sz w:val="24"/>
          <w:szCs w:val="24"/>
        </w:rPr>
        <w:t>лотност</w:t>
      </w:r>
      <w:r w:rsidR="00B54C8A">
        <w:rPr>
          <w:rFonts w:ascii="Times New Roman" w:hAnsi="Times New Roman" w:cs="Times New Roman"/>
          <w:sz w:val="24"/>
          <w:szCs w:val="24"/>
        </w:rPr>
        <w:t>и</w:t>
      </w:r>
      <w:r w:rsidR="00B54C8A" w:rsidRPr="00C7093C">
        <w:rPr>
          <w:rFonts w:ascii="Times New Roman" w:hAnsi="Times New Roman" w:cs="Times New Roman"/>
          <w:sz w:val="24"/>
          <w:szCs w:val="24"/>
        </w:rPr>
        <w:t xml:space="preserve"> сети общественного пассажирского транспорта</w:t>
      </w:r>
      <w:r w:rsidR="000243DE" w:rsidRPr="00C7093C">
        <w:rPr>
          <w:rFonts w:ascii="Times New Roman" w:hAnsi="Times New Roman" w:cs="Times New Roman"/>
          <w:sz w:val="24"/>
          <w:szCs w:val="24"/>
        </w:rPr>
        <w:t xml:space="preserve"> </w:t>
      </w:r>
      <w:r w:rsidR="00BC35CF">
        <w:rPr>
          <w:rFonts w:ascii="Times New Roman" w:hAnsi="Times New Roman" w:cs="Times New Roman"/>
          <w:sz w:val="24"/>
          <w:szCs w:val="24"/>
        </w:rPr>
        <w:t xml:space="preserve">на территории Рузского </w:t>
      </w:r>
      <w:r w:rsidR="00D16B28">
        <w:rPr>
          <w:rFonts w:ascii="Times New Roman" w:hAnsi="Times New Roman" w:cs="Times New Roman"/>
          <w:sz w:val="24"/>
          <w:szCs w:val="24"/>
        </w:rPr>
        <w:t>муниципального</w:t>
      </w:r>
      <w:r w:rsidR="00BC35CF">
        <w:rPr>
          <w:rFonts w:ascii="Times New Roman" w:hAnsi="Times New Roman" w:cs="Times New Roman"/>
          <w:sz w:val="24"/>
          <w:szCs w:val="24"/>
        </w:rPr>
        <w:t xml:space="preserve"> округа составляют:</w:t>
      </w:r>
    </w:p>
    <w:p w14:paraId="47F2E718" w14:textId="77777777" w:rsidR="00BC35CF" w:rsidRDefault="00BC35CF"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lastRenderedPageBreak/>
        <w:t>- п</w:t>
      </w:r>
      <w:r w:rsidRPr="00C7093C">
        <w:rPr>
          <w:rFonts w:ascii="Times New Roman" w:hAnsi="Times New Roman" w:cs="Times New Roman"/>
          <w:sz w:val="24"/>
          <w:szCs w:val="24"/>
        </w:rPr>
        <w:t xml:space="preserve">лотность сети автомобильных дорог общего пользования не менее </w:t>
      </w:r>
      <w:r>
        <w:rPr>
          <w:rFonts w:ascii="Times New Roman" w:hAnsi="Times New Roman" w:cs="Times New Roman"/>
          <w:sz w:val="24"/>
          <w:szCs w:val="24"/>
        </w:rPr>
        <w:t xml:space="preserve">0,42 </w:t>
      </w:r>
      <w:r w:rsidRPr="00C7093C">
        <w:rPr>
          <w:rFonts w:ascii="Times New Roman" w:hAnsi="Times New Roman" w:cs="Times New Roman"/>
          <w:sz w:val="24"/>
          <w:szCs w:val="24"/>
        </w:rPr>
        <w:t>км/кв. км</w:t>
      </w:r>
      <w:r>
        <w:rPr>
          <w:rFonts w:ascii="Times New Roman" w:hAnsi="Times New Roman" w:cs="Times New Roman"/>
          <w:sz w:val="24"/>
          <w:szCs w:val="24"/>
        </w:rPr>
        <w:t>;</w:t>
      </w:r>
    </w:p>
    <w:p w14:paraId="4C986ECA" w14:textId="77777777" w:rsidR="00BC35CF" w:rsidRDefault="00BC35CF"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п</w:t>
      </w:r>
      <w:r w:rsidRPr="00C7093C">
        <w:rPr>
          <w:rFonts w:ascii="Times New Roman" w:hAnsi="Times New Roman" w:cs="Times New Roman"/>
          <w:sz w:val="24"/>
          <w:szCs w:val="24"/>
        </w:rPr>
        <w:t>лотность сети общественного пассажирского транспорта</w:t>
      </w:r>
      <w:r>
        <w:rPr>
          <w:rFonts w:ascii="Times New Roman" w:hAnsi="Times New Roman" w:cs="Times New Roman"/>
          <w:sz w:val="24"/>
          <w:szCs w:val="24"/>
        </w:rPr>
        <w:t xml:space="preserve"> не менее</w:t>
      </w:r>
      <w:r w:rsidRPr="00C7093C">
        <w:rPr>
          <w:rFonts w:ascii="Times New Roman" w:hAnsi="Times New Roman" w:cs="Times New Roman"/>
          <w:sz w:val="24"/>
          <w:szCs w:val="24"/>
        </w:rPr>
        <w:t xml:space="preserve"> </w:t>
      </w:r>
      <w:r>
        <w:rPr>
          <w:rFonts w:ascii="Times New Roman" w:hAnsi="Times New Roman" w:cs="Times New Roman"/>
          <w:sz w:val="24"/>
          <w:szCs w:val="24"/>
        </w:rPr>
        <w:t xml:space="preserve">0,40 </w:t>
      </w:r>
      <w:r w:rsidRPr="00C7093C">
        <w:rPr>
          <w:rFonts w:ascii="Times New Roman" w:hAnsi="Times New Roman" w:cs="Times New Roman"/>
          <w:sz w:val="24"/>
          <w:szCs w:val="24"/>
        </w:rPr>
        <w:t>км/кв. км</w:t>
      </w:r>
      <w:r w:rsidR="00370273">
        <w:rPr>
          <w:rFonts w:ascii="Times New Roman" w:hAnsi="Times New Roman" w:cs="Times New Roman"/>
          <w:sz w:val="24"/>
          <w:szCs w:val="24"/>
        </w:rPr>
        <w:t>.</w:t>
      </w:r>
    </w:p>
    <w:p w14:paraId="0EDF2AE1" w14:textId="77777777" w:rsidR="00370273" w:rsidRDefault="00370273" w:rsidP="000243DE">
      <w:pPr>
        <w:pStyle w:val="ConsPlusNormal"/>
        <w:spacing w:before="220"/>
        <w:ind w:firstLine="0"/>
        <w:jc w:val="both"/>
        <w:rPr>
          <w:rFonts w:ascii="Times New Roman" w:hAnsi="Times New Roman" w:cs="Times New Roman"/>
          <w:sz w:val="24"/>
          <w:szCs w:val="24"/>
        </w:rPr>
      </w:pPr>
    </w:p>
    <w:p w14:paraId="227CB801" w14:textId="77777777" w:rsidR="00370273" w:rsidRPr="00C7093C" w:rsidRDefault="00370273" w:rsidP="00370273">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w:t>
      </w:r>
      <w:r w:rsidRPr="00C7093C">
        <w:rPr>
          <w:rFonts w:ascii="Times New Roman" w:hAnsi="Times New Roman" w:cs="Times New Roman"/>
          <w:sz w:val="24"/>
          <w:szCs w:val="24"/>
        </w:rPr>
        <w:t>. Расчетные показатели потребности в территориях</w:t>
      </w:r>
    </w:p>
    <w:p w14:paraId="25ABD608" w14:textId="77777777" w:rsidR="00370273" w:rsidRPr="00C7093C" w:rsidRDefault="00370273" w:rsidP="00370273">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различного назначения</w:t>
      </w:r>
    </w:p>
    <w:p w14:paraId="4C3EB850" w14:textId="77777777" w:rsidR="00370273" w:rsidRPr="00C7093C" w:rsidRDefault="00370273" w:rsidP="00370273">
      <w:pPr>
        <w:pStyle w:val="ConsPlusNormal"/>
        <w:jc w:val="both"/>
        <w:rPr>
          <w:rFonts w:ascii="Times New Roman" w:hAnsi="Times New Roman" w:cs="Times New Roman"/>
          <w:sz w:val="24"/>
          <w:szCs w:val="24"/>
        </w:rPr>
      </w:pPr>
    </w:p>
    <w:p w14:paraId="1D31B2E0" w14:textId="77777777" w:rsidR="00370273" w:rsidRPr="00C7093C" w:rsidRDefault="00370273" w:rsidP="00370273">
      <w:pPr>
        <w:pStyle w:val="ConsPlusNormal"/>
        <w:ind w:firstLine="0"/>
        <w:jc w:val="both"/>
        <w:rPr>
          <w:rFonts w:ascii="Times New Roman" w:hAnsi="Times New Roman" w:cs="Times New Roman"/>
          <w:sz w:val="24"/>
          <w:szCs w:val="24"/>
        </w:rPr>
      </w:pPr>
      <w:bookmarkStart w:id="6" w:name="P2317"/>
      <w:bookmarkEnd w:id="6"/>
      <w:r>
        <w:rPr>
          <w:rFonts w:ascii="Times New Roman" w:hAnsi="Times New Roman" w:cs="Times New Roman"/>
          <w:sz w:val="24"/>
          <w:szCs w:val="24"/>
        </w:rPr>
        <w:t>3</w:t>
      </w:r>
      <w:r w:rsidRPr="00C7093C">
        <w:rPr>
          <w:rFonts w:ascii="Times New Roman" w:hAnsi="Times New Roman" w:cs="Times New Roman"/>
          <w:sz w:val="24"/>
          <w:szCs w:val="24"/>
        </w:rPr>
        <w:t>.1. Нормированию подлежат территории для размещения объектов, сгруппированных по назначению:</w:t>
      </w:r>
    </w:p>
    <w:p w14:paraId="16A7FEB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w:t>
      </w:r>
    </w:p>
    <w:p w14:paraId="45E45773"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p w14:paraId="63FBB8DB"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p w14:paraId="4AEFA0D8"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физкультурно-оздоровительного назначения;</w:t>
      </w:r>
    </w:p>
    <w:p w14:paraId="65FA5EE6"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p w14:paraId="511794F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p w14:paraId="10BB9C48"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p w14:paraId="08673EFE"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p w14:paraId="7BE838AA"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p w14:paraId="16D2B9E9"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 (общественные территории);</w:t>
      </w:r>
    </w:p>
    <w:p w14:paraId="2D32E5B4"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p w14:paraId="14A2FDD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p w14:paraId="4BF1C819"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p w14:paraId="1596457F"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p w14:paraId="40F4C785"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специального назначения, занятые кладбищами;</w:t>
      </w:r>
    </w:p>
    <w:p w14:paraId="0996FD81"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авиации общего назначения - вертолетных площадок;</w:t>
      </w:r>
    </w:p>
    <w:p w14:paraId="0087FC95"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связи.</w:t>
      </w:r>
    </w:p>
    <w:p w14:paraId="7BF194E0" w14:textId="77777777" w:rsidR="00370273" w:rsidRDefault="00446635" w:rsidP="0044663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.2. </w:t>
      </w:r>
      <w:hyperlink w:anchor="P8785">
        <w:r w:rsidR="00370273" w:rsidRPr="00446635">
          <w:rPr>
            <w:rFonts w:ascii="Times New Roman" w:hAnsi="Times New Roman" w:cs="Times New Roman"/>
            <w:sz w:val="24"/>
            <w:szCs w:val="24"/>
          </w:rPr>
          <w:t>Состав</w:t>
        </w:r>
      </w:hyperlink>
      <w:r w:rsidR="00370273" w:rsidRPr="00446635">
        <w:rPr>
          <w:rFonts w:ascii="Times New Roman" w:hAnsi="Times New Roman" w:cs="Times New Roman"/>
          <w:sz w:val="24"/>
          <w:szCs w:val="24"/>
        </w:rPr>
        <w:t xml:space="preserve"> объектов различного назначения, размещаемых в границах квартала, жилого района и населенно</w:t>
      </w:r>
      <w:r w:rsidR="00370273" w:rsidRPr="00C7093C">
        <w:rPr>
          <w:rFonts w:ascii="Times New Roman" w:hAnsi="Times New Roman" w:cs="Times New Roman"/>
          <w:sz w:val="24"/>
          <w:szCs w:val="24"/>
        </w:rPr>
        <w:t>го пункта</w:t>
      </w:r>
      <w:r w:rsidR="00DB4482">
        <w:rPr>
          <w:rFonts w:ascii="Times New Roman" w:hAnsi="Times New Roman" w:cs="Times New Roman"/>
          <w:sz w:val="24"/>
          <w:szCs w:val="24"/>
        </w:rPr>
        <w:t xml:space="preserve"> приведен в таблице 3.</w:t>
      </w:r>
    </w:p>
    <w:p w14:paraId="7DE950C8" w14:textId="77777777" w:rsidR="00DB4482" w:rsidRDefault="00DB4482" w:rsidP="00DB4482">
      <w:pPr>
        <w:pStyle w:val="ConsPlusNormal"/>
        <w:ind w:firstLine="0"/>
        <w:jc w:val="both"/>
        <w:rPr>
          <w:rFonts w:ascii="Times New Roman" w:hAnsi="Times New Roman" w:cs="Times New Roman"/>
          <w:sz w:val="24"/>
          <w:szCs w:val="24"/>
        </w:rPr>
      </w:pPr>
    </w:p>
    <w:p w14:paraId="7ACCF453" w14:textId="77777777" w:rsidR="00446635" w:rsidRPr="00C7093C" w:rsidRDefault="00DB4482" w:rsidP="00DB4482">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128"/>
        <w:gridCol w:w="2552"/>
        <w:gridCol w:w="2128"/>
        <w:gridCol w:w="2553"/>
      </w:tblGrid>
      <w:tr w:rsidR="00995B94" w:rsidRPr="00446635" w14:paraId="0DB04F80" w14:textId="77777777" w:rsidTr="00205DC3">
        <w:tc>
          <w:tcPr>
            <w:tcW w:w="561" w:type="dxa"/>
            <w:vMerge w:val="restart"/>
            <w:vAlign w:val="center"/>
          </w:tcPr>
          <w:p w14:paraId="23C6151B" w14:textId="77777777" w:rsidR="00995B94"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 xml:space="preserve">N </w:t>
            </w:r>
          </w:p>
          <w:p w14:paraId="01247784"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п/п</w:t>
            </w:r>
          </w:p>
        </w:tc>
        <w:tc>
          <w:tcPr>
            <w:tcW w:w="2127" w:type="dxa"/>
            <w:vMerge w:val="restart"/>
            <w:vAlign w:val="center"/>
          </w:tcPr>
          <w:p w14:paraId="6F09BA19" w14:textId="77777777" w:rsidR="00446635" w:rsidRPr="00446635" w:rsidRDefault="00446635" w:rsidP="00446635">
            <w:pPr>
              <w:pStyle w:val="ConsPlusNormal"/>
              <w:ind w:firstLine="20"/>
              <w:jc w:val="center"/>
              <w:rPr>
                <w:rFonts w:ascii="Times New Roman" w:hAnsi="Times New Roman" w:cs="Times New Roman"/>
                <w:sz w:val="22"/>
                <w:szCs w:val="22"/>
              </w:rPr>
            </w:pPr>
            <w:r w:rsidRPr="00446635">
              <w:rPr>
                <w:rFonts w:ascii="Times New Roman" w:hAnsi="Times New Roman" w:cs="Times New Roman"/>
                <w:sz w:val="22"/>
                <w:szCs w:val="22"/>
              </w:rPr>
              <w:t>Назначение объектов</w:t>
            </w:r>
          </w:p>
        </w:tc>
        <w:tc>
          <w:tcPr>
            <w:tcW w:w="7230" w:type="dxa"/>
            <w:gridSpan w:val="3"/>
            <w:vAlign w:val="center"/>
          </w:tcPr>
          <w:p w14:paraId="6335454C" w14:textId="77777777" w:rsidR="00446635" w:rsidRPr="00446635" w:rsidRDefault="00446635" w:rsidP="00446635">
            <w:pPr>
              <w:pStyle w:val="ConsPlusNormal"/>
              <w:tabs>
                <w:tab w:val="left" w:pos="2205"/>
                <w:tab w:val="center" w:pos="3641"/>
              </w:tabs>
              <w:ind w:firstLine="0"/>
              <w:jc w:val="center"/>
              <w:rPr>
                <w:rFonts w:ascii="Times New Roman" w:hAnsi="Times New Roman" w:cs="Times New Roman"/>
                <w:sz w:val="22"/>
                <w:szCs w:val="22"/>
              </w:rPr>
            </w:pPr>
            <w:r w:rsidRPr="00446635">
              <w:rPr>
                <w:rFonts w:ascii="Times New Roman" w:hAnsi="Times New Roman" w:cs="Times New Roman"/>
                <w:sz w:val="22"/>
                <w:szCs w:val="22"/>
              </w:rPr>
              <w:t>Состав объектов в границах</w:t>
            </w:r>
          </w:p>
        </w:tc>
      </w:tr>
      <w:tr w:rsidR="00995B94" w:rsidRPr="00446635" w14:paraId="62A9A3A3" w14:textId="77777777" w:rsidTr="00205DC3">
        <w:tc>
          <w:tcPr>
            <w:tcW w:w="561" w:type="dxa"/>
            <w:vMerge/>
            <w:vAlign w:val="center"/>
          </w:tcPr>
          <w:p w14:paraId="3FE6A1A4" w14:textId="77777777" w:rsidR="00446635" w:rsidRPr="00446635" w:rsidRDefault="00446635" w:rsidP="00205DC3">
            <w:pPr>
              <w:pStyle w:val="ConsPlusNormal"/>
              <w:ind w:firstLine="0"/>
              <w:jc w:val="center"/>
              <w:rPr>
                <w:rFonts w:ascii="Times New Roman" w:hAnsi="Times New Roman" w:cs="Times New Roman"/>
                <w:sz w:val="22"/>
                <w:szCs w:val="22"/>
              </w:rPr>
            </w:pPr>
          </w:p>
        </w:tc>
        <w:tc>
          <w:tcPr>
            <w:tcW w:w="2127" w:type="dxa"/>
            <w:vMerge/>
            <w:vAlign w:val="center"/>
          </w:tcPr>
          <w:p w14:paraId="0DD3D6A4" w14:textId="77777777" w:rsidR="00446635" w:rsidRPr="00446635" w:rsidRDefault="00446635" w:rsidP="00446635">
            <w:pPr>
              <w:pStyle w:val="ConsPlusNormal"/>
              <w:jc w:val="center"/>
              <w:rPr>
                <w:rFonts w:ascii="Times New Roman" w:hAnsi="Times New Roman" w:cs="Times New Roman"/>
                <w:sz w:val="22"/>
                <w:szCs w:val="22"/>
              </w:rPr>
            </w:pPr>
          </w:p>
        </w:tc>
        <w:tc>
          <w:tcPr>
            <w:tcW w:w="2551" w:type="dxa"/>
            <w:vAlign w:val="center"/>
          </w:tcPr>
          <w:p w14:paraId="12DDFEB0"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жилого квартала</w:t>
            </w:r>
          </w:p>
        </w:tc>
        <w:tc>
          <w:tcPr>
            <w:tcW w:w="2127" w:type="dxa"/>
            <w:vAlign w:val="center"/>
          </w:tcPr>
          <w:p w14:paraId="698066C0"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жилого района</w:t>
            </w:r>
          </w:p>
        </w:tc>
        <w:tc>
          <w:tcPr>
            <w:tcW w:w="2552" w:type="dxa"/>
            <w:vAlign w:val="center"/>
          </w:tcPr>
          <w:p w14:paraId="7DF2B228"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населенного пункта</w:t>
            </w:r>
          </w:p>
        </w:tc>
      </w:tr>
      <w:tr w:rsidR="00446635" w:rsidRPr="00446635" w14:paraId="380C7B02" w14:textId="77777777" w:rsidTr="00205DC3">
        <w:tc>
          <w:tcPr>
            <w:tcW w:w="561" w:type="dxa"/>
          </w:tcPr>
          <w:p w14:paraId="20F78ED7"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1</w:t>
            </w:r>
          </w:p>
        </w:tc>
        <w:tc>
          <w:tcPr>
            <w:tcW w:w="2127" w:type="dxa"/>
          </w:tcPr>
          <w:p w14:paraId="542F93CA"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Объекты для хранения индивидуального автомобильного транспорта</w:t>
            </w:r>
          </w:p>
        </w:tc>
        <w:tc>
          <w:tcPr>
            <w:tcW w:w="2551" w:type="dxa"/>
          </w:tcPr>
          <w:p w14:paraId="40458360"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наземные гаражи емкостью не более 500 м/м</w:t>
            </w:r>
          </w:p>
        </w:tc>
        <w:tc>
          <w:tcPr>
            <w:tcW w:w="2127" w:type="dxa"/>
          </w:tcPr>
          <w:p w14:paraId="45CDCF4B"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гаражи</w:t>
            </w:r>
          </w:p>
        </w:tc>
        <w:tc>
          <w:tcPr>
            <w:tcW w:w="2552" w:type="dxa"/>
          </w:tcPr>
          <w:p w14:paraId="03964CC9"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гаражи, в т.ч. боксовые, подземные и многоярусные</w:t>
            </w:r>
          </w:p>
        </w:tc>
      </w:tr>
      <w:tr w:rsidR="00446635" w:rsidRPr="00446635" w14:paraId="25555C72" w14:textId="77777777" w:rsidTr="00205DC3">
        <w:tc>
          <w:tcPr>
            <w:tcW w:w="561" w:type="dxa"/>
          </w:tcPr>
          <w:p w14:paraId="51D7DA36"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lastRenderedPageBreak/>
              <w:t>2</w:t>
            </w:r>
          </w:p>
        </w:tc>
        <w:tc>
          <w:tcPr>
            <w:tcW w:w="2127" w:type="dxa"/>
          </w:tcPr>
          <w:p w14:paraId="7BF6AF83" w14:textId="77777777" w:rsidR="00205DC3"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Объекты инженерного обеспечения</w:t>
            </w:r>
          </w:p>
          <w:p w14:paraId="60DB2554" w14:textId="64C8D352"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(энерго-, тепло-, газоснабжение, водоснабжение, водоотведение)</w:t>
            </w:r>
          </w:p>
        </w:tc>
        <w:tc>
          <w:tcPr>
            <w:tcW w:w="2551" w:type="dxa"/>
          </w:tcPr>
          <w:p w14:paraId="5233EDF1"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Трансформаторные подстанции, бойлерные, центральные тепловые пункты, ВНС-3 подъема, котельные</w:t>
            </w:r>
          </w:p>
        </w:tc>
        <w:tc>
          <w:tcPr>
            <w:tcW w:w="2127" w:type="dxa"/>
          </w:tcPr>
          <w:p w14:paraId="2D3C1C01"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Газорегуляторные пункты, опорно-усилительные станции, КНС, котельные</w:t>
            </w:r>
          </w:p>
        </w:tc>
        <w:tc>
          <w:tcPr>
            <w:tcW w:w="2552" w:type="dxa"/>
          </w:tcPr>
          <w:p w14:paraId="760B29F4"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446635" w:rsidRPr="00C7093C" w14:paraId="1DA895FB" w14:textId="77777777" w:rsidTr="00205DC3">
        <w:tc>
          <w:tcPr>
            <w:tcW w:w="561" w:type="dxa"/>
          </w:tcPr>
          <w:p w14:paraId="56C83CF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2127" w:type="dxa"/>
          </w:tcPr>
          <w:p w14:paraId="5AD85288"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физической культуры и спорта</w:t>
            </w:r>
          </w:p>
        </w:tc>
        <w:tc>
          <w:tcPr>
            <w:tcW w:w="2551" w:type="dxa"/>
          </w:tcPr>
          <w:p w14:paraId="37E3141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Спортивные площадки</w:t>
            </w:r>
          </w:p>
        </w:tc>
        <w:tc>
          <w:tcPr>
            <w:tcW w:w="2127" w:type="dxa"/>
          </w:tcPr>
          <w:p w14:paraId="1D8639F4"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Физкультурно-оздоровительные комплексы, плоскостные сооружения</w:t>
            </w:r>
          </w:p>
        </w:tc>
        <w:tc>
          <w:tcPr>
            <w:tcW w:w="2552" w:type="dxa"/>
          </w:tcPr>
          <w:p w14:paraId="416A14B1"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Стадионы, дворцы спорта, спортивные залы, плавательные бассейны</w:t>
            </w:r>
          </w:p>
        </w:tc>
      </w:tr>
      <w:tr w:rsidR="00446635" w:rsidRPr="00C7093C" w14:paraId="2F0A7292" w14:textId="77777777" w:rsidTr="00205DC3">
        <w:tc>
          <w:tcPr>
            <w:tcW w:w="561" w:type="dxa"/>
          </w:tcPr>
          <w:p w14:paraId="678E8331"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2127" w:type="dxa"/>
          </w:tcPr>
          <w:p w14:paraId="614BD3CD"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торговли и общественного питания</w:t>
            </w:r>
          </w:p>
        </w:tc>
        <w:tc>
          <w:tcPr>
            <w:tcW w:w="2551" w:type="dxa"/>
          </w:tcPr>
          <w:p w14:paraId="350959FB"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Магазины продовольственных и промышленных товаров, пункты общественного питания</w:t>
            </w:r>
          </w:p>
        </w:tc>
        <w:tc>
          <w:tcPr>
            <w:tcW w:w="2127" w:type="dxa"/>
          </w:tcPr>
          <w:p w14:paraId="42CDCB59"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кафе, бары, столовые, кулинарии</w:t>
            </w:r>
          </w:p>
        </w:tc>
        <w:tc>
          <w:tcPr>
            <w:tcW w:w="2552" w:type="dxa"/>
          </w:tcPr>
          <w:p w14:paraId="6BFEF503"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комплексы, универсальные и специализированные рынки, ярмарки, рестораны</w:t>
            </w:r>
          </w:p>
        </w:tc>
      </w:tr>
      <w:tr w:rsidR="00446635" w:rsidRPr="00C7093C" w14:paraId="626F1004" w14:textId="77777777" w:rsidTr="00205DC3">
        <w:tc>
          <w:tcPr>
            <w:tcW w:w="561" w:type="dxa"/>
          </w:tcPr>
          <w:p w14:paraId="3EDA15E5"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2127" w:type="dxa"/>
          </w:tcPr>
          <w:p w14:paraId="4F86B746"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коммунального и бытового обслуживания</w:t>
            </w:r>
          </w:p>
        </w:tc>
        <w:tc>
          <w:tcPr>
            <w:tcW w:w="2551" w:type="dxa"/>
          </w:tcPr>
          <w:p w14:paraId="7E31E466"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Приемные пункты химчисток и прачечных, салоны-парикмахерские</w:t>
            </w:r>
          </w:p>
        </w:tc>
        <w:tc>
          <w:tcPr>
            <w:tcW w:w="2127" w:type="dxa"/>
          </w:tcPr>
          <w:p w14:paraId="5B141371"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Ателье, ремонтные мастерские, общественные туалеты</w:t>
            </w:r>
          </w:p>
        </w:tc>
        <w:tc>
          <w:tcPr>
            <w:tcW w:w="2552" w:type="dxa"/>
          </w:tcPr>
          <w:p w14:paraId="2C3AAF97"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Гостиницы, дома быта, бани, организации по оказанию ритуальных услуг</w:t>
            </w:r>
          </w:p>
        </w:tc>
      </w:tr>
      <w:tr w:rsidR="00446635" w:rsidRPr="00C7093C" w14:paraId="60C9436A" w14:textId="77777777" w:rsidTr="00205DC3">
        <w:tc>
          <w:tcPr>
            <w:tcW w:w="561" w:type="dxa"/>
          </w:tcPr>
          <w:p w14:paraId="59C65353"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2127" w:type="dxa"/>
          </w:tcPr>
          <w:p w14:paraId="28778A3E"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связи, финансовых, юридических и др. услуг</w:t>
            </w:r>
          </w:p>
        </w:tc>
        <w:tc>
          <w:tcPr>
            <w:tcW w:w="2551" w:type="dxa"/>
          </w:tcPr>
          <w:p w14:paraId="0CFF465E" w14:textId="77777777" w:rsidR="00446635" w:rsidRPr="00C7093C" w:rsidRDefault="00446635" w:rsidP="00036862">
            <w:pPr>
              <w:pStyle w:val="ConsPlusNormal"/>
              <w:ind w:firstLine="0"/>
              <w:rPr>
                <w:rFonts w:ascii="Times New Roman" w:hAnsi="Times New Roman" w:cs="Times New Roman"/>
                <w:sz w:val="24"/>
                <w:szCs w:val="24"/>
              </w:rPr>
            </w:pPr>
          </w:p>
        </w:tc>
        <w:tc>
          <w:tcPr>
            <w:tcW w:w="2127" w:type="dxa"/>
          </w:tcPr>
          <w:p w14:paraId="383B2F7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Отделения почтовой связи, отделения банков</w:t>
            </w:r>
          </w:p>
        </w:tc>
        <w:tc>
          <w:tcPr>
            <w:tcW w:w="2552" w:type="dxa"/>
          </w:tcPr>
          <w:p w14:paraId="519874E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Проектные и конструкторские бюро, офисные центры, юридические консультации, риэлторские и туристические агентства, нотариальные конторы, ломбарды</w:t>
            </w:r>
          </w:p>
        </w:tc>
      </w:tr>
      <w:tr w:rsidR="00446635" w:rsidRPr="00C7093C" w14:paraId="1949E817" w14:textId="77777777" w:rsidTr="00205DC3">
        <w:tc>
          <w:tcPr>
            <w:tcW w:w="561" w:type="dxa"/>
          </w:tcPr>
          <w:p w14:paraId="242C2BA0"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2127" w:type="dxa"/>
          </w:tcPr>
          <w:p w14:paraId="4D92651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здравоохранения</w:t>
            </w:r>
          </w:p>
        </w:tc>
        <w:tc>
          <w:tcPr>
            <w:tcW w:w="2551" w:type="dxa"/>
          </w:tcPr>
          <w:p w14:paraId="043D775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Аптечные учреждения, амбулаторно-поликлинические организации, диспансеры, медицинские центры</w:t>
            </w:r>
          </w:p>
        </w:tc>
        <w:tc>
          <w:tcPr>
            <w:tcW w:w="2127" w:type="dxa"/>
          </w:tcPr>
          <w:p w14:paraId="4517A609"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Аптечные учреждения</w:t>
            </w:r>
          </w:p>
        </w:tc>
        <w:tc>
          <w:tcPr>
            <w:tcW w:w="2552" w:type="dxa"/>
          </w:tcPr>
          <w:p w14:paraId="37497CE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w:t>
            </w:r>
            <w:r w:rsidRPr="00C7093C">
              <w:rPr>
                <w:rFonts w:ascii="Times New Roman" w:hAnsi="Times New Roman" w:cs="Times New Roman"/>
                <w:sz w:val="24"/>
                <w:szCs w:val="24"/>
              </w:rPr>
              <w:lastRenderedPageBreak/>
              <w:t>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446635" w:rsidRPr="00C7093C" w14:paraId="30619503" w14:textId="77777777" w:rsidTr="00205DC3">
        <w:tc>
          <w:tcPr>
            <w:tcW w:w="561" w:type="dxa"/>
          </w:tcPr>
          <w:p w14:paraId="43596DF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8</w:t>
            </w:r>
          </w:p>
        </w:tc>
        <w:tc>
          <w:tcPr>
            <w:tcW w:w="2127" w:type="dxa"/>
          </w:tcPr>
          <w:p w14:paraId="58DD15C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образования</w:t>
            </w:r>
          </w:p>
        </w:tc>
        <w:tc>
          <w:tcPr>
            <w:tcW w:w="2551" w:type="dxa"/>
          </w:tcPr>
          <w:p w14:paraId="3499DDE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w:t>
            </w:r>
          </w:p>
        </w:tc>
        <w:tc>
          <w:tcPr>
            <w:tcW w:w="2127" w:type="dxa"/>
          </w:tcPr>
          <w:p w14:paraId="0DE2692B"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общеобразовательные организации</w:t>
            </w:r>
          </w:p>
        </w:tc>
        <w:tc>
          <w:tcPr>
            <w:tcW w:w="2552" w:type="dxa"/>
          </w:tcPr>
          <w:p w14:paraId="41E95B5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446635" w:rsidRPr="00C7093C" w14:paraId="3D8654D9" w14:textId="77777777" w:rsidTr="00205DC3">
        <w:tc>
          <w:tcPr>
            <w:tcW w:w="561" w:type="dxa"/>
          </w:tcPr>
          <w:p w14:paraId="2A9E525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2127" w:type="dxa"/>
          </w:tcPr>
          <w:p w14:paraId="16CA44BA"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общего пользования</w:t>
            </w:r>
          </w:p>
        </w:tc>
        <w:tc>
          <w:tcPr>
            <w:tcW w:w="2551" w:type="dxa"/>
          </w:tcPr>
          <w:p w14:paraId="68BB5AFA"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769E06A1"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Скверы, сады</w:t>
            </w:r>
          </w:p>
        </w:tc>
        <w:tc>
          <w:tcPr>
            <w:tcW w:w="2552" w:type="dxa"/>
          </w:tcPr>
          <w:p w14:paraId="27713837"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Городские парки, бульвары</w:t>
            </w:r>
          </w:p>
        </w:tc>
      </w:tr>
      <w:tr w:rsidR="00446635" w:rsidRPr="00C7093C" w14:paraId="43BD3C05" w14:textId="77777777" w:rsidTr="00205DC3">
        <w:tc>
          <w:tcPr>
            <w:tcW w:w="561" w:type="dxa"/>
          </w:tcPr>
          <w:p w14:paraId="6571CB84"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127" w:type="dxa"/>
          </w:tcPr>
          <w:p w14:paraId="59997A1E"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Организации социального обслуживания</w:t>
            </w:r>
          </w:p>
        </w:tc>
        <w:tc>
          <w:tcPr>
            <w:tcW w:w="2551" w:type="dxa"/>
          </w:tcPr>
          <w:p w14:paraId="6FEEB1B4"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33243A4E"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0FDD9C2E"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w:t>
            </w:r>
            <w:r w:rsidRPr="00C7093C">
              <w:rPr>
                <w:rFonts w:ascii="Times New Roman" w:hAnsi="Times New Roman" w:cs="Times New Roman"/>
                <w:sz w:val="24"/>
                <w:szCs w:val="24"/>
              </w:rPr>
              <w:lastRenderedPageBreak/>
              <w:t>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446635" w:rsidRPr="00C7093C" w14:paraId="55CFE019" w14:textId="77777777" w:rsidTr="00205DC3">
        <w:tc>
          <w:tcPr>
            <w:tcW w:w="561" w:type="dxa"/>
          </w:tcPr>
          <w:p w14:paraId="4DB46535"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11</w:t>
            </w:r>
          </w:p>
        </w:tc>
        <w:tc>
          <w:tcPr>
            <w:tcW w:w="2127" w:type="dxa"/>
          </w:tcPr>
          <w:p w14:paraId="1C9B707B"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культуры</w:t>
            </w:r>
          </w:p>
        </w:tc>
        <w:tc>
          <w:tcPr>
            <w:tcW w:w="2551" w:type="dxa"/>
          </w:tcPr>
          <w:p w14:paraId="1236EA70"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5FCC96AA"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46BCD8A4"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446635" w:rsidRPr="00C7093C" w14:paraId="495D14BA" w14:textId="77777777" w:rsidTr="00205DC3">
        <w:tc>
          <w:tcPr>
            <w:tcW w:w="561" w:type="dxa"/>
          </w:tcPr>
          <w:p w14:paraId="22D4F4BA"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2127" w:type="dxa"/>
          </w:tcPr>
          <w:p w14:paraId="5EBD4EA6"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Административно-управленческие объекты, гостиницы, офисы</w:t>
            </w:r>
          </w:p>
        </w:tc>
        <w:tc>
          <w:tcPr>
            <w:tcW w:w="2551" w:type="dxa"/>
          </w:tcPr>
          <w:p w14:paraId="1F7F104C"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68A0ECDA"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00AB5EB6"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w:t>
            </w:r>
            <w:r w:rsidRPr="00C7093C">
              <w:rPr>
                <w:rFonts w:ascii="Times New Roman" w:hAnsi="Times New Roman" w:cs="Times New Roman"/>
                <w:sz w:val="24"/>
                <w:szCs w:val="24"/>
              </w:rPr>
              <w:lastRenderedPageBreak/>
              <w:t>центры предоставления государственных и муниципальных услуг</w:t>
            </w:r>
          </w:p>
        </w:tc>
      </w:tr>
      <w:tr w:rsidR="00446635" w:rsidRPr="00C7093C" w14:paraId="48EE7F26" w14:textId="77777777" w:rsidTr="00205DC3">
        <w:tc>
          <w:tcPr>
            <w:tcW w:w="561" w:type="dxa"/>
          </w:tcPr>
          <w:p w14:paraId="12F10EA6"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13</w:t>
            </w:r>
          </w:p>
        </w:tc>
        <w:tc>
          <w:tcPr>
            <w:tcW w:w="2127" w:type="dxa"/>
          </w:tcPr>
          <w:p w14:paraId="44CBA489"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Сеть дорог и улиц</w:t>
            </w:r>
          </w:p>
        </w:tc>
        <w:tc>
          <w:tcPr>
            <w:tcW w:w="2551" w:type="dxa"/>
          </w:tcPr>
          <w:p w14:paraId="5373F861" w14:textId="77777777" w:rsidR="00446635" w:rsidRPr="00C7093C" w:rsidRDefault="00446635" w:rsidP="00671B89">
            <w:pPr>
              <w:pStyle w:val="ConsPlusNormal"/>
              <w:ind w:firstLine="0"/>
              <w:rPr>
                <w:rFonts w:ascii="Times New Roman" w:hAnsi="Times New Roman" w:cs="Times New Roman"/>
                <w:sz w:val="24"/>
                <w:szCs w:val="24"/>
              </w:rPr>
            </w:pPr>
          </w:p>
        </w:tc>
        <w:tc>
          <w:tcPr>
            <w:tcW w:w="2127" w:type="dxa"/>
          </w:tcPr>
          <w:p w14:paraId="230C8E90"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2552" w:type="dxa"/>
          </w:tcPr>
          <w:p w14:paraId="33C5DE50" w14:textId="559FC43A"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Магистральные улицы </w:t>
            </w:r>
            <w:proofErr w:type="spellStart"/>
            <w:r w:rsidRPr="00C7093C">
              <w:rPr>
                <w:rFonts w:ascii="Times New Roman" w:hAnsi="Times New Roman" w:cs="Times New Roman"/>
                <w:sz w:val="24"/>
                <w:szCs w:val="24"/>
              </w:rPr>
              <w:t>обще</w:t>
            </w:r>
            <w:r w:rsidR="00D16B28">
              <w:rPr>
                <w:rFonts w:ascii="Times New Roman" w:hAnsi="Times New Roman" w:cs="Times New Roman"/>
                <w:sz w:val="24"/>
                <w:szCs w:val="24"/>
              </w:rPr>
              <w:t>муниципального</w:t>
            </w:r>
            <w:proofErr w:type="spellEnd"/>
            <w:r w:rsidRPr="00C7093C">
              <w:rPr>
                <w:rFonts w:ascii="Times New Roman" w:hAnsi="Times New Roman" w:cs="Times New Roman"/>
                <w:sz w:val="24"/>
                <w:szCs w:val="24"/>
              </w:rPr>
              <w:t xml:space="preserve"> значения, поселковые дороги и главные улицы в сельских населенных пунктах</w:t>
            </w:r>
          </w:p>
        </w:tc>
      </w:tr>
      <w:tr w:rsidR="00446635" w:rsidRPr="00C7093C" w14:paraId="5D1FB8B5" w14:textId="77777777" w:rsidTr="00205DC3">
        <w:tc>
          <w:tcPr>
            <w:tcW w:w="561" w:type="dxa"/>
          </w:tcPr>
          <w:p w14:paraId="0090B7B7"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2127" w:type="dxa"/>
          </w:tcPr>
          <w:p w14:paraId="4AE491F7"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жилищного строительства</w:t>
            </w:r>
          </w:p>
        </w:tc>
        <w:tc>
          <w:tcPr>
            <w:tcW w:w="2551" w:type="dxa"/>
          </w:tcPr>
          <w:p w14:paraId="3DC08A32"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Жилые дома, проезды, открытые автостоянки, объекты благоустройства и озеленения на придомовых территориях</w:t>
            </w:r>
          </w:p>
        </w:tc>
        <w:tc>
          <w:tcPr>
            <w:tcW w:w="2127" w:type="dxa"/>
          </w:tcPr>
          <w:p w14:paraId="1E8280D3" w14:textId="77777777" w:rsidR="00446635" w:rsidRPr="00C7093C" w:rsidRDefault="00446635" w:rsidP="00671B89">
            <w:pPr>
              <w:pStyle w:val="ConsPlusNormal"/>
              <w:ind w:firstLine="0"/>
              <w:rPr>
                <w:rFonts w:ascii="Times New Roman" w:hAnsi="Times New Roman" w:cs="Times New Roman"/>
                <w:sz w:val="24"/>
                <w:szCs w:val="24"/>
              </w:rPr>
            </w:pPr>
          </w:p>
        </w:tc>
        <w:tc>
          <w:tcPr>
            <w:tcW w:w="2552" w:type="dxa"/>
          </w:tcPr>
          <w:p w14:paraId="0F94DE45" w14:textId="77777777" w:rsidR="00446635" w:rsidRPr="00C7093C" w:rsidRDefault="00446635" w:rsidP="00D03270">
            <w:pPr>
              <w:pStyle w:val="ConsPlusNormal"/>
              <w:rPr>
                <w:rFonts w:ascii="Times New Roman" w:hAnsi="Times New Roman" w:cs="Times New Roman"/>
                <w:sz w:val="24"/>
                <w:szCs w:val="24"/>
              </w:rPr>
            </w:pPr>
          </w:p>
        </w:tc>
      </w:tr>
    </w:tbl>
    <w:p w14:paraId="24FDE813" w14:textId="77777777" w:rsidR="00446635" w:rsidRPr="00C7093C" w:rsidRDefault="00446635" w:rsidP="00446635">
      <w:pPr>
        <w:pStyle w:val="ConsPlusNormal"/>
        <w:jc w:val="both"/>
        <w:rPr>
          <w:rFonts w:ascii="Times New Roman" w:hAnsi="Times New Roman" w:cs="Times New Roman"/>
          <w:sz w:val="24"/>
          <w:szCs w:val="24"/>
        </w:rPr>
      </w:pPr>
    </w:p>
    <w:p w14:paraId="3BBCDF18" w14:textId="77777777" w:rsidR="00370273" w:rsidRPr="00C7093C" w:rsidRDefault="0085131A" w:rsidP="0085131A">
      <w:pPr>
        <w:pStyle w:val="ConsPlusNormal"/>
        <w:spacing w:before="220"/>
        <w:ind w:right="-2"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14:paraId="57C76C6A" w14:textId="77777777" w:rsidR="00370273" w:rsidRPr="00C7093C" w:rsidRDefault="00370273" w:rsidP="0085131A">
      <w:pPr>
        <w:pStyle w:val="ConsPlusNormal"/>
        <w:spacing w:before="220"/>
        <w:ind w:right="-2" w:firstLine="0"/>
        <w:jc w:val="both"/>
        <w:rPr>
          <w:rFonts w:ascii="Times New Roman" w:hAnsi="Times New Roman" w:cs="Times New Roman"/>
          <w:sz w:val="24"/>
          <w:szCs w:val="24"/>
        </w:rPr>
      </w:pPr>
      <w:r w:rsidRPr="00C7093C">
        <w:rPr>
          <w:rFonts w:ascii="Times New Roman" w:hAnsi="Times New Roman" w:cs="Times New Roman"/>
          <w:sz w:val="24"/>
          <w:szCs w:val="24"/>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w:t>
      </w:r>
    </w:p>
    <w:p w14:paraId="18971067" w14:textId="301EB32B" w:rsidR="00370273" w:rsidRPr="00C7093C" w:rsidRDefault="00370273" w:rsidP="0085131A">
      <w:pPr>
        <w:pStyle w:val="ConsPlusNormal"/>
        <w:spacing w:before="220"/>
        <w:ind w:right="-2"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или поселения, а если в сельском поселении численность населения менее 5 тысяч человек, то в границах соответствующего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w:t>
      </w:r>
    </w:p>
    <w:p w14:paraId="765CF67D" w14:textId="77777777" w:rsidR="00370273" w:rsidRPr="00C7093C" w:rsidRDefault="0085131A" w:rsidP="0085131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.3.1.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p>
    <w:p w14:paraId="676906A7"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Расчет прибывающего населения осуществляется по формуле:</w:t>
      </w:r>
    </w:p>
    <w:p w14:paraId="43312E94" w14:textId="77777777" w:rsidR="00370273" w:rsidRPr="00C7093C" w:rsidRDefault="00370273" w:rsidP="00370273">
      <w:pPr>
        <w:pStyle w:val="ConsPlusNormal"/>
        <w:jc w:val="both"/>
        <w:rPr>
          <w:rFonts w:ascii="Times New Roman" w:hAnsi="Times New Roman" w:cs="Times New Roman"/>
          <w:sz w:val="24"/>
          <w:szCs w:val="24"/>
        </w:rPr>
      </w:pPr>
    </w:p>
    <w:p w14:paraId="50D4AB8C" w14:textId="77777777" w:rsidR="00370273" w:rsidRPr="00C7093C" w:rsidRDefault="00370273" w:rsidP="0037027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Прибывающее население = (</w:t>
      </w: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строящихся -</w:t>
      </w:r>
    </w:p>
    <w:p w14:paraId="09C5F427" w14:textId="77777777" w:rsidR="00370273" w:rsidRPr="00C7093C" w:rsidRDefault="00370273" w:rsidP="00370273">
      <w:pPr>
        <w:pStyle w:val="ConsPlusNormal"/>
        <w:jc w:val="both"/>
        <w:rPr>
          <w:rFonts w:ascii="Times New Roman" w:hAnsi="Times New Roman" w:cs="Times New Roman"/>
          <w:sz w:val="24"/>
          <w:szCs w:val="24"/>
        </w:rPr>
      </w:pPr>
    </w:p>
    <w:p w14:paraId="0A342AED" w14:textId="77777777" w:rsidR="00370273" w:rsidRPr="00C7093C" w:rsidRDefault="00370273" w:rsidP="0037027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сносимых x 1,3) / 28, где:</w:t>
      </w:r>
    </w:p>
    <w:p w14:paraId="0E5F86C4" w14:textId="77777777" w:rsidR="00370273" w:rsidRPr="00C7093C" w:rsidRDefault="00370273" w:rsidP="00370273">
      <w:pPr>
        <w:pStyle w:val="ConsPlusNormal"/>
        <w:jc w:val="both"/>
        <w:rPr>
          <w:rFonts w:ascii="Times New Roman" w:hAnsi="Times New Roman" w:cs="Times New Roman"/>
          <w:sz w:val="24"/>
          <w:szCs w:val="24"/>
        </w:rPr>
      </w:pPr>
    </w:p>
    <w:p w14:paraId="01C1B751" w14:textId="77777777" w:rsidR="00370273" w:rsidRPr="00C7093C" w:rsidRDefault="00370273" w:rsidP="00370273">
      <w:pPr>
        <w:pStyle w:val="ConsPlusNormal"/>
        <w:jc w:val="both"/>
        <w:rPr>
          <w:rFonts w:ascii="Times New Roman" w:hAnsi="Times New Roman" w:cs="Times New Roman"/>
          <w:sz w:val="24"/>
          <w:szCs w:val="24"/>
        </w:rPr>
      </w:pP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строящихся - сумма площадей квартир планируемых жилых домов;</w:t>
      </w:r>
    </w:p>
    <w:p w14:paraId="7FA2550C" w14:textId="77777777" w:rsidR="00370273" w:rsidRPr="00C7093C" w:rsidRDefault="00370273" w:rsidP="00370273">
      <w:pPr>
        <w:pStyle w:val="ConsPlusNormal"/>
        <w:spacing w:before="220"/>
        <w:jc w:val="both"/>
        <w:rPr>
          <w:rFonts w:ascii="Times New Roman" w:hAnsi="Times New Roman" w:cs="Times New Roman"/>
          <w:sz w:val="24"/>
          <w:szCs w:val="24"/>
        </w:rPr>
      </w:pP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сносимых - сумма площадей квартир в жилых домах, подлежащих сносу и расселению;</w:t>
      </w:r>
    </w:p>
    <w:p w14:paraId="11A5972A"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1,3 - повышающий коэффициент;</w:t>
      </w:r>
    </w:p>
    <w:p w14:paraId="18A4DCBC"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28 кв. м - норма обеспеченности жильем одного человека.</w:t>
      </w:r>
    </w:p>
    <w:p w14:paraId="07B4CDCD" w14:textId="77777777" w:rsidR="00370273" w:rsidRPr="00C7093C" w:rsidRDefault="00370273" w:rsidP="00370273">
      <w:pPr>
        <w:pStyle w:val="ConsPlusNormal"/>
        <w:jc w:val="both"/>
        <w:rPr>
          <w:rFonts w:ascii="Times New Roman" w:hAnsi="Times New Roman" w:cs="Times New Roman"/>
          <w:sz w:val="24"/>
          <w:szCs w:val="24"/>
        </w:rPr>
      </w:pPr>
    </w:p>
    <w:p w14:paraId="3E47D91C" w14:textId="615F242B" w:rsidR="00370273" w:rsidRPr="00C7093C" w:rsidRDefault="0085131A" w:rsidP="0085131A">
      <w:pPr>
        <w:pStyle w:val="ConsPlusNormal"/>
        <w:spacing w:before="220"/>
        <w:ind w:firstLine="0"/>
        <w:jc w:val="both"/>
        <w:rPr>
          <w:rFonts w:ascii="Times New Roman" w:hAnsi="Times New Roman" w:cs="Times New Roman"/>
          <w:sz w:val="24"/>
          <w:szCs w:val="24"/>
        </w:rPr>
      </w:pP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.4. Расчетные показатели, перечисленные в </w:t>
      </w:r>
      <w:hyperlink w:anchor="P2317">
        <w:r w:rsidR="00370273" w:rsidRPr="0085131A">
          <w:rPr>
            <w:rFonts w:ascii="Times New Roman" w:hAnsi="Times New Roman" w:cs="Times New Roman"/>
            <w:sz w:val="24"/>
            <w:szCs w:val="24"/>
          </w:rPr>
          <w:t xml:space="preserve">пункте </w:t>
        </w: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.1 подраздела </w:t>
        </w: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 раздела I</w:t>
        </w:r>
      </w:hyperlink>
      <w:r w:rsidR="00370273" w:rsidRPr="0085131A">
        <w:rPr>
          <w:rFonts w:ascii="Times New Roman" w:hAnsi="Times New Roman" w:cs="Times New Roman"/>
          <w:sz w:val="24"/>
          <w:szCs w:val="24"/>
        </w:rPr>
        <w:t xml:space="preserve">, за исключением </w:t>
      </w:r>
      <w:r w:rsidR="00370273" w:rsidRPr="00C7093C">
        <w:rPr>
          <w:rFonts w:ascii="Times New Roman" w:hAnsi="Times New Roman" w:cs="Times New Roman"/>
          <w:sz w:val="24"/>
          <w:szCs w:val="24"/>
        </w:rPr>
        <w:t xml:space="preserve">территорий объектов авиации общего назначения - вертолетных площадок, определяются на основе показателей обеспеченности населения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программы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прогноза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w:t>
      </w:r>
    </w:p>
    <w:p w14:paraId="26236CB9" w14:textId="5E50C861" w:rsidR="00E0069D" w:rsidRDefault="00DB4482" w:rsidP="00DB4482">
      <w:pPr>
        <w:pStyle w:val="ConsPlusNormal"/>
        <w:spacing w:before="220"/>
        <w:ind w:firstLine="0"/>
        <w:jc w:val="both"/>
        <w:rPr>
          <w:rFonts w:ascii="Times New Roman" w:hAnsi="Times New Roman" w:cs="Times New Roman"/>
          <w:color w:val="FF0000"/>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.5.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населенных пунктов и принадлежности их к </w:t>
      </w:r>
      <w:r>
        <w:rPr>
          <w:rFonts w:ascii="Times New Roman" w:hAnsi="Times New Roman" w:cs="Times New Roman"/>
          <w:sz w:val="24"/>
          <w:szCs w:val="24"/>
        </w:rPr>
        <w:t>рекреационно-</w:t>
      </w:r>
      <w:r w:rsidR="00D16B28">
        <w:rPr>
          <w:rFonts w:ascii="Times New Roman" w:hAnsi="Times New Roman" w:cs="Times New Roman"/>
          <w:sz w:val="24"/>
          <w:szCs w:val="24"/>
        </w:rPr>
        <w:t>муниципальный</w:t>
      </w:r>
      <w:r>
        <w:rPr>
          <w:rFonts w:ascii="Times New Roman" w:hAnsi="Times New Roman" w:cs="Times New Roman"/>
          <w:sz w:val="24"/>
          <w:szCs w:val="24"/>
        </w:rPr>
        <w:t xml:space="preserve"> </w:t>
      </w:r>
      <w:r w:rsidR="00370273" w:rsidRPr="00C7093C">
        <w:rPr>
          <w:rFonts w:ascii="Times New Roman" w:hAnsi="Times New Roman" w:cs="Times New Roman"/>
          <w:sz w:val="24"/>
          <w:szCs w:val="24"/>
        </w:rPr>
        <w:t xml:space="preserve">устойчивой системе расселения в </w:t>
      </w:r>
      <w:r w:rsidR="00370273" w:rsidRPr="00E0069D">
        <w:rPr>
          <w:rFonts w:ascii="Times New Roman" w:hAnsi="Times New Roman" w:cs="Times New Roman"/>
          <w:sz w:val="24"/>
          <w:szCs w:val="24"/>
        </w:rPr>
        <w:t>зависимости от средней этажности жилых домов и с учетом максимально допустимой этажности в населенных пунктах, приведены в</w:t>
      </w:r>
      <w:r w:rsidR="00E0069D">
        <w:rPr>
          <w:rFonts w:ascii="Times New Roman" w:hAnsi="Times New Roman" w:cs="Times New Roman"/>
          <w:sz w:val="24"/>
          <w:szCs w:val="24"/>
        </w:rPr>
        <w:t xml:space="preserve"> таблицах 4-8.</w:t>
      </w:r>
      <w:r w:rsidR="00E0069D">
        <w:rPr>
          <w:rFonts w:ascii="Times New Roman" w:hAnsi="Times New Roman" w:cs="Times New Roman"/>
          <w:color w:val="FF0000"/>
          <w:sz w:val="24"/>
          <w:szCs w:val="24"/>
        </w:rPr>
        <w:t xml:space="preserve"> </w:t>
      </w:r>
    </w:p>
    <w:p w14:paraId="6560E461" w14:textId="3728431E" w:rsidR="00370273" w:rsidRPr="00E0069D" w:rsidRDefault="00370273" w:rsidP="00DB4482">
      <w:pPr>
        <w:pStyle w:val="ConsPlusNormal"/>
        <w:spacing w:before="220"/>
        <w:ind w:firstLine="0"/>
        <w:jc w:val="both"/>
        <w:rPr>
          <w:rFonts w:ascii="Times New Roman" w:hAnsi="Times New Roman" w:cs="Times New Roman"/>
          <w:color w:val="FF0000"/>
          <w:sz w:val="24"/>
          <w:szCs w:val="24"/>
        </w:rPr>
      </w:pPr>
      <w:r w:rsidRPr="00E0069D">
        <w:rPr>
          <w:rFonts w:ascii="Times New Roman" w:hAnsi="Times New Roman" w:cs="Times New Roman"/>
          <w:sz w:val="24"/>
          <w:szCs w:val="24"/>
        </w:rPr>
        <w:t>В случаях</w:t>
      </w:r>
      <w:r w:rsidR="00E0069D">
        <w:rPr>
          <w:rFonts w:ascii="Times New Roman" w:hAnsi="Times New Roman" w:cs="Times New Roman"/>
          <w:sz w:val="24"/>
          <w:szCs w:val="24"/>
        </w:rPr>
        <w:t>,</w:t>
      </w:r>
      <w:r w:rsidRPr="00E0069D">
        <w:rPr>
          <w:rFonts w:ascii="Times New Roman" w:hAnsi="Times New Roman" w:cs="Times New Roman"/>
          <w:sz w:val="24"/>
          <w:szCs w:val="24"/>
        </w:rPr>
        <w:t xml:space="preserve"> если средняя этажность жилых домов превышает предельное значение, предусмотренное в</w:t>
      </w:r>
      <w:r w:rsidR="00E0069D" w:rsidRPr="00E0069D">
        <w:rPr>
          <w:rFonts w:ascii="Times New Roman" w:hAnsi="Times New Roman" w:cs="Times New Roman"/>
          <w:sz w:val="24"/>
          <w:szCs w:val="24"/>
        </w:rPr>
        <w:t xml:space="preserve"> таблицах 4-8</w:t>
      </w:r>
      <w:r w:rsidRPr="00E0069D">
        <w:rPr>
          <w:rFonts w:ascii="Times New Roman" w:hAnsi="Times New Roman" w:cs="Times New Roman"/>
          <w:sz w:val="24"/>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51265BF1" w14:textId="77777777" w:rsidR="00404D77" w:rsidRDefault="00404D77" w:rsidP="00370273">
      <w:pPr>
        <w:pStyle w:val="ConsPlusNormal"/>
        <w:jc w:val="both"/>
        <w:rPr>
          <w:rFonts w:ascii="Times New Roman" w:hAnsi="Times New Roman" w:cs="Times New Roman"/>
          <w:sz w:val="24"/>
          <w:szCs w:val="24"/>
        </w:rPr>
      </w:pPr>
    </w:p>
    <w:p w14:paraId="47A20C4F" w14:textId="77777777" w:rsidR="00D03270" w:rsidRDefault="00404D77" w:rsidP="00D03270">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C7093C">
        <w:rPr>
          <w:rFonts w:ascii="Times New Roman" w:hAnsi="Times New Roman" w:cs="Times New Roman"/>
          <w:sz w:val="24"/>
          <w:szCs w:val="24"/>
        </w:rPr>
        <w:t>асчетные показатели потребности в территориях различного</w:t>
      </w:r>
      <w:r w:rsidR="00D03270" w:rsidRPr="00D03270">
        <w:rPr>
          <w:rFonts w:ascii="Times New Roman" w:hAnsi="Times New Roman" w:cs="Times New Roman"/>
          <w:sz w:val="24"/>
          <w:szCs w:val="24"/>
        </w:rPr>
        <w:t xml:space="preserve"> </w:t>
      </w:r>
      <w:r w:rsidR="00D03270" w:rsidRPr="00C7093C">
        <w:rPr>
          <w:rFonts w:ascii="Times New Roman" w:hAnsi="Times New Roman" w:cs="Times New Roman"/>
          <w:sz w:val="24"/>
          <w:szCs w:val="24"/>
        </w:rPr>
        <w:t xml:space="preserve">назначения </w:t>
      </w:r>
    </w:p>
    <w:p w14:paraId="2EBF11C9" w14:textId="77777777" w:rsidR="00D03270" w:rsidRDefault="00D03270" w:rsidP="00D0327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для городов</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с численностью населения от 15 до 50</w:t>
      </w:r>
      <w:r w:rsidRPr="00D03270">
        <w:rPr>
          <w:rFonts w:ascii="Times New Roman" w:hAnsi="Times New Roman" w:cs="Times New Roman"/>
          <w:sz w:val="24"/>
          <w:szCs w:val="24"/>
        </w:rPr>
        <w:t xml:space="preserve"> </w:t>
      </w:r>
      <w:r w:rsidRPr="00C7093C">
        <w:rPr>
          <w:rFonts w:ascii="Times New Roman" w:hAnsi="Times New Roman" w:cs="Times New Roman"/>
          <w:sz w:val="24"/>
          <w:szCs w:val="24"/>
        </w:rPr>
        <w:t>тысяч человек</w:t>
      </w:r>
      <w:r w:rsidR="00404D77" w:rsidRPr="00C7093C">
        <w:rPr>
          <w:rFonts w:ascii="Times New Roman" w:hAnsi="Times New Roman" w:cs="Times New Roman"/>
          <w:sz w:val="24"/>
          <w:szCs w:val="24"/>
        </w:rPr>
        <w:t xml:space="preserve">, </w:t>
      </w:r>
    </w:p>
    <w:p w14:paraId="731A12C0" w14:textId="3EC0B931" w:rsidR="00404D77" w:rsidRDefault="00D03270" w:rsidP="00404D77">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расположенных</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в рекреационно-городских</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устойчивых системах расселения</w:t>
      </w:r>
    </w:p>
    <w:p w14:paraId="028D6273" w14:textId="77777777" w:rsidR="00B316B8" w:rsidRDefault="00B316B8" w:rsidP="00404D77">
      <w:pPr>
        <w:pStyle w:val="ConsPlusTitle"/>
        <w:jc w:val="center"/>
        <w:rPr>
          <w:rFonts w:ascii="Times New Roman" w:hAnsi="Times New Roman" w:cs="Times New Roman"/>
          <w:sz w:val="24"/>
          <w:szCs w:val="24"/>
        </w:rPr>
      </w:pPr>
    </w:p>
    <w:p w14:paraId="4A4E3B92" w14:textId="77777777" w:rsidR="009861AC" w:rsidRPr="00C7093C" w:rsidRDefault="009861AC" w:rsidP="00404D77">
      <w:pPr>
        <w:pStyle w:val="ConsPlusTitle"/>
        <w:jc w:val="center"/>
        <w:rPr>
          <w:rFonts w:ascii="Times New Roman" w:hAnsi="Times New Roman" w:cs="Times New Roman"/>
          <w:sz w:val="24"/>
          <w:szCs w:val="24"/>
        </w:rPr>
      </w:pPr>
    </w:p>
    <w:p w14:paraId="36503891" w14:textId="77777777" w:rsidR="00404D77" w:rsidRPr="00C7093C" w:rsidRDefault="009861AC" w:rsidP="009861AC">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98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2955"/>
        <w:gridCol w:w="738"/>
        <w:gridCol w:w="794"/>
        <w:gridCol w:w="794"/>
        <w:gridCol w:w="737"/>
        <w:gridCol w:w="826"/>
        <w:gridCol w:w="794"/>
        <w:gridCol w:w="8"/>
        <w:gridCol w:w="1488"/>
        <w:gridCol w:w="8"/>
        <w:gridCol w:w="8"/>
      </w:tblGrid>
      <w:tr w:rsidR="00BE661D" w:rsidRPr="009740ED" w14:paraId="0A8D2FF9" w14:textId="77777777" w:rsidTr="00124F81">
        <w:tc>
          <w:tcPr>
            <w:tcW w:w="670" w:type="dxa"/>
            <w:vMerge w:val="restart"/>
          </w:tcPr>
          <w:p w14:paraId="3E96D510" w14:textId="77777777" w:rsidR="00404D77" w:rsidRPr="009740ED" w:rsidRDefault="00404D77" w:rsidP="00404D77">
            <w:pPr>
              <w:pStyle w:val="ConsPlusNormal"/>
              <w:ind w:hanging="60"/>
              <w:jc w:val="center"/>
              <w:rPr>
                <w:rFonts w:ascii="Times New Roman" w:hAnsi="Times New Roman" w:cs="Times New Roman"/>
              </w:rPr>
            </w:pPr>
            <w:r w:rsidRPr="009740ED">
              <w:rPr>
                <w:rFonts w:ascii="Times New Roman" w:hAnsi="Times New Roman" w:cs="Times New Roman"/>
              </w:rPr>
              <w:t>№</w:t>
            </w:r>
          </w:p>
          <w:p w14:paraId="3B789E1B" w14:textId="77777777" w:rsidR="00404D77" w:rsidRPr="009740ED" w:rsidRDefault="00404D77" w:rsidP="00404D77">
            <w:pPr>
              <w:pStyle w:val="ConsPlusNormal"/>
              <w:ind w:hanging="60"/>
              <w:jc w:val="center"/>
              <w:rPr>
                <w:rFonts w:ascii="Times New Roman" w:hAnsi="Times New Roman" w:cs="Times New Roman"/>
              </w:rPr>
            </w:pPr>
            <w:r w:rsidRPr="009740ED">
              <w:rPr>
                <w:rFonts w:ascii="Times New Roman" w:hAnsi="Times New Roman" w:cs="Times New Roman"/>
              </w:rPr>
              <w:t>п/п</w:t>
            </w:r>
          </w:p>
        </w:tc>
        <w:tc>
          <w:tcPr>
            <w:tcW w:w="2955" w:type="dxa"/>
            <w:vMerge w:val="restart"/>
          </w:tcPr>
          <w:p w14:paraId="1D563CBD"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6195" w:type="dxa"/>
            <w:gridSpan w:val="10"/>
          </w:tcPr>
          <w:p w14:paraId="1064EAB7"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BE661D" w:rsidRPr="009740ED" w14:paraId="15EA2FF3" w14:textId="77777777" w:rsidTr="00124F81">
        <w:tc>
          <w:tcPr>
            <w:tcW w:w="670" w:type="dxa"/>
            <w:vMerge/>
          </w:tcPr>
          <w:p w14:paraId="65760D7D" w14:textId="77777777" w:rsidR="00404D77" w:rsidRPr="009740ED" w:rsidRDefault="00404D77" w:rsidP="00404D77">
            <w:pPr>
              <w:pStyle w:val="ConsPlusNormal"/>
              <w:jc w:val="center"/>
              <w:rPr>
                <w:rFonts w:ascii="Times New Roman" w:hAnsi="Times New Roman" w:cs="Times New Roman"/>
              </w:rPr>
            </w:pPr>
          </w:p>
        </w:tc>
        <w:tc>
          <w:tcPr>
            <w:tcW w:w="2955" w:type="dxa"/>
            <w:vMerge/>
          </w:tcPr>
          <w:p w14:paraId="7CF070CA" w14:textId="77777777" w:rsidR="00404D77" w:rsidRPr="009740ED" w:rsidRDefault="00404D77" w:rsidP="00404D77">
            <w:pPr>
              <w:pStyle w:val="ConsPlusNormal"/>
              <w:ind w:firstLine="0"/>
              <w:rPr>
                <w:rFonts w:ascii="Times New Roman" w:hAnsi="Times New Roman" w:cs="Times New Roman"/>
              </w:rPr>
            </w:pPr>
          </w:p>
        </w:tc>
        <w:tc>
          <w:tcPr>
            <w:tcW w:w="2326" w:type="dxa"/>
            <w:gridSpan w:val="3"/>
          </w:tcPr>
          <w:p w14:paraId="2F23E34E"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в границах квартала со средней этажностью жилых домов</w:t>
            </w:r>
          </w:p>
        </w:tc>
        <w:tc>
          <w:tcPr>
            <w:tcW w:w="2365" w:type="dxa"/>
            <w:gridSpan w:val="4"/>
          </w:tcPr>
          <w:p w14:paraId="0ED3ECCC"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жилого района со средней этажностью жилых домов</w:t>
            </w:r>
          </w:p>
        </w:tc>
        <w:tc>
          <w:tcPr>
            <w:tcW w:w="1504" w:type="dxa"/>
            <w:gridSpan w:val="3"/>
          </w:tcPr>
          <w:p w14:paraId="73301031"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населенного пункта</w:t>
            </w:r>
          </w:p>
        </w:tc>
      </w:tr>
      <w:tr w:rsidR="00BE661D" w:rsidRPr="009740ED" w14:paraId="5B371B84" w14:textId="77777777" w:rsidTr="00124F81">
        <w:trPr>
          <w:gridAfter w:val="1"/>
          <w:wAfter w:w="8" w:type="dxa"/>
        </w:trPr>
        <w:tc>
          <w:tcPr>
            <w:tcW w:w="670" w:type="dxa"/>
            <w:vMerge/>
          </w:tcPr>
          <w:p w14:paraId="543E3267" w14:textId="77777777" w:rsidR="00404D77" w:rsidRPr="009740ED" w:rsidRDefault="00404D77" w:rsidP="00404D77">
            <w:pPr>
              <w:pStyle w:val="ConsPlusNormal"/>
              <w:jc w:val="center"/>
              <w:rPr>
                <w:rFonts w:ascii="Times New Roman" w:hAnsi="Times New Roman" w:cs="Times New Roman"/>
              </w:rPr>
            </w:pPr>
          </w:p>
        </w:tc>
        <w:tc>
          <w:tcPr>
            <w:tcW w:w="2955" w:type="dxa"/>
            <w:vMerge/>
          </w:tcPr>
          <w:p w14:paraId="71206AF0" w14:textId="77777777" w:rsidR="00404D77" w:rsidRPr="009740ED" w:rsidRDefault="00404D77" w:rsidP="00D03270">
            <w:pPr>
              <w:pStyle w:val="ConsPlusNormal"/>
              <w:rPr>
                <w:rFonts w:ascii="Times New Roman" w:hAnsi="Times New Roman" w:cs="Times New Roman"/>
              </w:rPr>
            </w:pPr>
          </w:p>
        </w:tc>
        <w:tc>
          <w:tcPr>
            <w:tcW w:w="738" w:type="dxa"/>
          </w:tcPr>
          <w:p w14:paraId="03B36B0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151CDBE9"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0F2D254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51FAFD83"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24DC6EB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378F6FEA"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37" w:type="dxa"/>
          </w:tcPr>
          <w:p w14:paraId="14C54844"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6F720D86"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826" w:type="dxa"/>
          </w:tcPr>
          <w:p w14:paraId="057DD00F"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46A38506"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0A330C27"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6365E6E5"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1504" w:type="dxa"/>
            <w:gridSpan w:val="3"/>
          </w:tcPr>
          <w:p w14:paraId="5757B7E8" w14:textId="77777777" w:rsidR="00404D77" w:rsidRPr="009740ED" w:rsidRDefault="00404D77" w:rsidP="00D03270">
            <w:pPr>
              <w:pStyle w:val="ConsPlusNormal"/>
              <w:rPr>
                <w:rFonts w:ascii="Times New Roman" w:hAnsi="Times New Roman" w:cs="Times New Roman"/>
              </w:rPr>
            </w:pPr>
          </w:p>
        </w:tc>
      </w:tr>
      <w:tr w:rsidR="00BE661D" w:rsidRPr="00C7093C" w14:paraId="463E3C90" w14:textId="77777777" w:rsidTr="00892C84">
        <w:trPr>
          <w:gridAfter w:val="1"/>
          <w:wAfter w:w="8" w:type="dxa"/>
        </w:trPr>
        <w:tc>
          <w:tcPr>
            <w:tcW w:w="670" w:type="dxa"/>
          </w:tcPr>
          <w:p w14:paraId="6C2787C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2955" w:type="dxa"/>
          </w:tcPr>
          <w:p w14:paraId="439165B7" w14:textId="77777777" w:rsidR="00404D77" w:rsidRPr="00C7093C" w:rsidRDefault="00404D77" w:rsidP="00404D7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w:t>
            </w:r>
            <w:r w:rsidR="0057123E">
              <w:rPr>
                <w:rFonts w:ascii="Times New Roman" w:hAnsi="Times New Roman" w:cs="Times New Roman"/>
                <w:sz w:val="24"/>
                <w:szCs w:val="24"/>
              </w:rPr>
              <w:t xml:space="preserve">ерритории объектов для </w:t>
            </w:r>
            <w:proofErr w:type="spellStart"/>
            <w:r w:rsidR="0057123E">
              <w:rPr>
                <w:rFonts w:ascii="Times New Roman" w:hAnsi="Times New Roman" w:cs="Times New Roman"/>
                <w:sz w:val="24"/>
                <w:szCs w:val="24"/>
              </w:rPr>
              <w:t>хранения</w:t>
            </w:r>
            <w:r w:rsidRPr="00C7093C">
              <w:rPr>
                <w:rFonts w:ascii="Times New Roman" w:hAnsi="Times New Roman" w:cs="Times New Roman"/>
                <w:sz w:val="24"/>
                <w:szCs w:val="24"/>
              </w:rPr>
              <w:t>индивидуального</w:t>
            </w:r>
            <w:proofErr w:type="spellEnd"/>
            <w:r w:rsidRPr="00C7093C">
              <w:rPr>
                <w:rFonts w:ascii="Times New Roman" w:hAnsi="Times New Roman" w:cs="Times New Roman"/>
                <w:sz w:val="24"/>
                <w:szCs w:val="24"/>
              </w:rPr>
              <w:t xml:space="preserve"> автомобильного транспорта</w:t>
            </w:r>
          </w:p>
        </w:tc>
        <w:tc>
          <w:tcPr>
            <w:tcW w:w="738" w:type="dxa"/>
            <w:vAlign w:val="center"/>
          </w:tcPr>
          <w:p w14:paraId="3BF7F7C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3,18</w:t>
            </w:r>
          </w:p>
        </w:tc>
        <w:tc>
          <w:tcPr>
            <w:tcW w:w="794" w:type="dxa"/>
            <w:vAlign w:val="center"/>
          </w:tcPr>
          <w:p w14:paraId="32E915B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794" w:type="dxa"/>
            <w:vAlign w:val="center"/>
          </w:tcPr>
          <w:p w14:paraId="32F1C19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2,35</w:t>
            </w:r>
          </w:p>
        </w:tc>
        <w:tc>
          <w:tcPr>
            <w:tcW w:w="737" w:type="dxa"/>
            <w:vAlign w:val="center"/>
          </w:tcPr>
          <w:p w14:paraId="7F9D016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4,46</w:t>
            </w:r>
          </w:p>
        </w:tc>
        <w:tc>
          <w:tcPr>
            <w:tcW w:w="826" w:type="dxa"/>
            <w:vAlign w:val="center"/>
          </w:tcPr>
          <w:p w14:paraId="454C42D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3,94</w:t>
            </w:r>
          </w:p>
        </w:tc>
        <w:tc>
          <w:tcPr>
            <w:tcW w:w="794" w:type="dxa"/>
            <w:vAlign w:val="center"/>
          </w:tcPr>
          <w:p w14:paraId="19ADB56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w:t>
            </w:r>
          </w:p>
        </w:tc>
        <w:tc>
          <w:tcPr>
            <w:tcW w:w="1504" w:type="dxa"/>
            <w:gridSpan w:val="3"/>
            <w:vAlign w:val="center"/>
          </w:tcPr>
          <w:p w14:paraId="3816300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BE661D" w:rsidRPr="00C7093C" w14:paraId="6D8D14CE" w14:textId="77777777" w:rsidTr="00892C84">
        <w:trPr>
          <w:gridAfter w:val="1"/>
          <w:wAfter w:w="8" w:type="dxa"/>
        </w:trPr>
        <w:tc>
          <w:tcPr>
            <w:tcW w:w="670" w:type="dxa"/>
          </w:tcPr>
          <w:p w14:paraId="5CA631F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2955" w:type="dxa"/>
          </w:tcPr>
          <w:p w14:paraId="6ED869EF"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738" w:type="dxa"/>
            <w:vAlign w:val="center"/>
          </w:tcPr>
          <w:p w14:paraId="7F64EA6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0,29</w:t>
            </w:r>
          </w:p>
        </w:tc>
        <w:tc>
          <w:tcPr>
            <w:tcW w:w="794" w:type="dxa"/>
            <w:vAlign w:val="center"/>
          </w:tcPr>
          <w:p w14:paraId="5D81B04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c>
          <w:tcPr>
            <w:tcW w:w="794" w:type="dxa"/>
            <w:vAlign w:val="center"/>
          </w:tcPr>
          <w:p w14:paraId="5353C6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0,26</w:t>
            </w:r>
          </w:p>
        </w:tc>
        <w:tc>
          <w:tcPr>
            <w:tcW w:w="737" w:type="dxa"/>
            <w:vAlign w:val="center"/>
          </w:tcPr>
          <w:p w14:paraId="4FEED2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826" w:type="dxa"/>
            <w:vAlign w:val="center"/>
          </w:tcPr>
          <w:p w14:paraId="1801FF1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4" w:type="dxa"/>
            <w:vAlign w:val="center"/>
          </w:tcPr>
          <w:p w14:paraId="1FA4AB3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504" w:type="dxa"/>
            <w:gridSpan w:val="3"/>
            <w:vAlign w:val="center"/>
          </w:tcPr>
          <w:p w14:paraId="0B483E5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BE661D" w:rsidRPr="00C7093C" w14:paraId="7919AB4E" w14:textId="77777777" w:rsidTr="00892C84">
        <w:trPr>
          <w:gridAfter w:val="1"/>
          <w:wAfter w:w="8" w:type="dxa"/>
        </w:trPr>
        <w:tc>
          <w:tcPr>
            <w:tcW w:w="670" w:type="dxa"/>
          </w:tcPr>
          <w:p w14:paraId="58640451"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3</w:t>
            </w:r>
          </w:p>
        </w:tc>
        <w:tc>
          <w:tcPr>
            <w:tcW w:w="2955" w:type="dxa"/>
          </w:tcPr>
          <w:p w14:paraId="10067D6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738" w:type="dxa"/>
            <w:vAlign w:val="center"/>
          </w:tcPr>
          <w:p w14:paraId="6405BA6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1,12</w:t>
            </w:r>
          </w:p>
        </w:tc>
        <w:tc>
          <w:tcPr>
            <w:tcW w:w="794" w:type="dxa"/>
            <w:vAlign w:val="center"/>
          </w:tcPr>
          <w:p w14:paraId="4ACDB18D"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1,09</w:t>
            </w:r>
          </w:p>
        </w:tc>
        <w:tc>
          <w:tcPr>
            <w:tcW w:w="794" w:type="dxa"/>
            <w:vAlign w:val="center"/>
          </w:tcPr>
          <w:p w14:paraId="502152C7"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1,08</w:t>
            </w:r>
          </w:p>
        </w:tc>
        <w:tc>
          <w:tcPr>
            <w:tcW w:w="737" w:type="dxa"/>
            <w:vAlign w:val="center"/>
          </w:tcPr>
          <w:p w14:paraId="29716CFE"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1,98</w:t>
            </w:r>
          </w:p>
        </w:tc>
        <w:tc>
          <w:tcPr>
            <w:tcW w:w="826" w:type="dxa"/>
            <w:vAlign w:val="center"/>
          </w:tcPr>
          <w:p w14:paraId="7F6F17CC"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1,93</w:t>
            </w:r>
          </w:p>
        </w:tc>
        <w:tc>
          <w:tcPr>
            <w:tcW w:w="794" w:type="dxa"/>
            <w:vAlign w:val="center"/>
          </w:tcPr>
          <w:p w14:paraId="63F0F0E8"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504" w:type="dxa"/>
            <w:gridSpan w:val="3"/>
            <w:vAlign w:val="center"/>
          </w:tcPr>
          <w:p w14:paraId="2D56E19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BE661D" w:rsidRPr="00C7093C" w14:paraId="29AFC753" w14:textId="77777777" w:rsidTr="00892C84">
        <w:trPr>
          <w:gridAfter w:val="1"/>
          <w:wAfter w:w="8" w:type="dxa"/>
        </w:trPr>
        <w:tc>
          <w:tcPr>
            <w:tcW w:w="670" w:type="dxa"/>
          </w:tcPr>
          <w:p w14:paraId="68CDD1C9"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2955" w:type="dxa"/>
          </w:tcPr>
          <w:p w14:paraId="3AF5EF00"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738" w:type="dxa"/>
            <w:vAlign w:val="center"/>
          </w:tcPr>
          <w:p w14:paraId="07DEAAD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0,57</w:t>
            </w:r>
          </w:p>
        </w:tc>
        <w:tc>
          <w:tcPr>
            <w:tcW w:w="794" w:type="dxa"/>
            <w:vAlign w:val="center"/>
          </w:tcPr>
          <w:p w14:paraId="044BE94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0,38</w:t>
            </w:r>
          </w:p>
        </w:tc>
        <w:tc>
          <w:tcPr>
            <w:tcW w:w="794" w:type="dxa"/>
            <w:vAlign w:val="center"/>
          </w:tcPr>
          <w:p w14:paraId="6F40D1A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737" w:type="dxa"/>
            <w:vAlign w:val="center"/>
          </w:tcPr>
          <w:p w14:paraId="24B71E5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1,67</w:t>
            </w:r>
          </w:p>
        </w:tc>
        <w:tc>
          <w:tcPr>
            <w:tcW w:w="826" w:type="dxa"/>
            <w:vAlign w:val="center"/>
          </w:tcPr>
          <w:p w14:paraId="2013345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1,59</w:t>
            </w:r>
          </w:p>
        </w:tc>
        <w:tc>
          <w:tcPr>
            <w:tcW w:w="794" w:type="dxa"/>
            <w:vAlign w:val="center"/>
          </w:tcPr>
          <w:p w14:paraId="1BCBAD7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1,55</w:t>
            </w:r>
          </w:p>
        </w:tc>
        <w:tc>
          <w:tcPr>
            <w:tcW w:w="1504" w:type="dxa"/>
            <w:gridSpan w:val="3"/>
            <w:vAlign w:val="center"/>
          </w:tcPr>
          <w:p w14:paraId="6FC9BEF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BE661D" w:rsidRPr="00C7093C" w14:paraId="7494BD5A" w14:textId="77777777" w:rsidTr="00892C84">
        <w:trPr>
          <w:gridAfter w:val="1"/>
          <w:wAfter w:w="8" w:type="dxa"/>
        </w:trPr>
        <w:tc>
          <w:tcPr>
            <w:tcW w:w="670" w:type="dxa"/>
          </w:tcPr>
          <w:p w14:paraId="577E7A9E"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2955" w:type="dxa"/>
          </w:tcPr>
          <w:p w14:paraId="2A32D37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738" w:type="dxa"/>
            <w:vAlign w:val="center"/>
          </w:tcPr>
          <w:p w14:paraId="7AE774C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794" w:type="dxa"/>
            <w:vAlign w:val="center"/>
          </w:tcPr>
          <w:p w14:paraId="1C784D3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0,16</w:t>
            </w:r>
          </w:p>
        </w:tc>
        <w:tc>
          <w:tcPr>
            <w:tcW w:w="794" w:type="dxa"/>
            <w:vAlign w:val="center"/>
          </w:tcPr>
          <w:p w14:paraId="4E3602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37" w:type="dxa"/>
            <w:vAlign w:val="center"/>
          </w:tcPr>
          <w:p w14:paraId="08FE6D1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826" w:type="dxa"/>
            <w:vAlign w:val="center"/>
          </w:tcPr>
          <w:p w14:paraId="23ABBEA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4" w:type="dxa"/>
            <w:vAlign w:val="center"/>
          </w:tcPr>
          <w:p w14:paraId="0EBF035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504" w:type="dxa"/>
            <w:gridSpan w:val="3"/>
            <w:vAlign w:val="center"/>
          </w:tcPr>
          <w:p w14:paraId="50EECF5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BE661D" w:rsidRPr="00C7093C" w14:paraId="0AA8373E" w14:textId="77777777" w:rsidTr="00892C84">
        <w:trPr>
          <w:gridAfter w:val="1"/>
          <w:wAfter w:w="8" w:type="dxa"/>
        </w:trPr>
        <w:tc>
          <w:tcPr>
            <w:tcW w:w="670" w:type="dxa"/>
          </w:tcPr>
          <w:p w14:paraId="09311ED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2955" w:type="dxa"/>
          </w:tcPr>
          <w:p w14:paraId="3C798675"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738" w:type="dxa"/>
            <w:vAlign w:val="center"/>
          </w:tcPr>
          <w:p w14:paraId="1D281A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6919FE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BB104F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1119391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826" w:type="dxa"/>
            <w:vAlign w:val="center"/>
          </w:tcPr>
          <w:p w14:paraId="0FB0501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0,96</w:t>
            </w:r>
          </w:p>
        </w:tc>
        <w:tc>
          <w:tcPr>
            <w:tcW w:w="794" w:type="dxa"/>
            <w:vAlign w:val="center"/>
          </w:tcPr>
          <w:p w14:paraId="79FD84A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0,93</w:t>
            </w:r>
          </w:p>
        </w:tc>
        <w:tc>
          <w:tcPr>
            <w:tcW w:w="1504" w:type="dxa"/>
            <w:gridSpan w:val="3"/>
            <w:vAlign w:val="center"/>
          </w:tcPr>
          <w:p w14:paraId="0DD6F60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BE661D" w:rsidRPr="00C7093C" w14:paraId="5958CC4C" w14:textId="77777777" w:rsidTr="00892C84">
        <w:trPr>
          <w:gridAfter w:val="1"/>
          <w:wAfter w:w="8" w:type="dxa"/>
        </w:trPr>
        <w:tc>
          <w:tcPr>
            <w:tcW w:w="670" w:type="dxa"/>
          </w:tcPr>
          <w:p w14:paraId="725C05CF"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2955" w:type="dxa"/>
          </w:tcPr>
          <w:p w14:paraId="4F57D08E"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738" w:type="dxa"/>
            <w:vAlign w:val="center"/>
          </w:tcPr>
          <w:p w14:paraId="76E8C94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B7D8B2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A4FDDA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64F87B3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826" w:type="dxa"/>
            <w:vAlign w:val="center"/>
          </w:tcPr>
          <w:p w14:paraId="2B9B8B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4" w:type="dxa"/>
            <w:vAlign w:val="center"/>
          </w:tcPr>
          <w:p w14:paraId="09371EE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504" w:type="dxa"/>
            <w:gridSpan w:val="3"/>
            <w:vAlign w:val="center"/>
          </w:tcPr>
          <w:p w14:paraId="22A970C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BE661D" w:rsidRPr="00C7093C" w14:paraId="6243D809" w14:textId="77777777" w:rsidTr="00892C84">
        <w:trPr>
          <w:gridAfter w:val="1"/>
          <w:wAfter w:w="8" w:type="dxa"/>
        </w:trPr>
        <w:tc>
          <w:tcPr>
            <w:tcW w:w="670" w:type="dxa"/>
          </w:tcPr>
          <w:p w14:paraId="3EA2746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2955" w:type="dxa"/>
          </w:tcPr>
          <w:p w14:paraId="795933E4"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738" w:type="dxa"/>
            <w:vAlign w:val="center"/>
          </w:tcPr>
          <w:p w14:paraId="6E2897C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6549BE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6EE575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509A98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7,41</w:t>
            </w:r>
          </w:p>
        </w:tc>
        <w:tc>
          <w:tcPr>
            <w:tcW w:w="826" w:type="dxa"/>
            <w:vAlign w:val="center"/>
          </w:tcPr>
          <w:p w14:paraId="55DB262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6,81</w:t>
            </w:r>
          </w:p>
        </w:tc>
        <w:tc>
          <w:tcPr>
            <w:tcW w:w="794" w:type="dxa"/>
            <w:vAlign w:val="center"/>
          </w:tcPr>
          <w:p w14:paraId="535454B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6,49</w:t>
            </w:r>
          </w:p>
        </w:tc>
        <w:tc>
          <w:tcPr>
            <w:tcW w:w="1504" w:type="dxa"/>
            <w:gridSpan w:val="3"/>
            <w:vAlign w:val="center"/>
          </w:tcPr>
          <w:p w14:paraId="65434F3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BE661D" w:rsidRPr="00C7093C" w14:paraId="45FEC831" w14:textId="77777777" w:rsidTr="00892C84">
        <w:trPr>
          <w:gridAfter w:val="1"/>
          <w:wAfter w:w="8" w:type="dxa"/>
        </w:trPr>
        <w:tc>
          <w:tcPr>
            <w:tcW w:w="670" w:type="dxa"/>
          </w:tcPr>
          <w:p w14:paraId="5FC3BB4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2955" w:type="dxa"/>
          </w:tcPr>
          <w:p w14:paraId="72F506E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738" w:type="dxa"/>
            <w:vAlign w:val="center"/>
          </w:tcPr>
          <w:p w14:paraId="3D16EA3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3251F0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223DC2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4C0CB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826" w:type="dxa"/>
            <w:vAlign w:val="center"/>
          </w:tcPr>
          <w:p w14:paraId="134FEF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4" w:type="dxa"/>
            <w:vAlign w:val="center"/>
          </w:tcPr>
          <w:p w14:paraId="7CA5997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1504" w:type="dxa"/>
            <w:gridSpan w:val="3"/>
            <w:vAlign w:val="center"/>
          </w:tcPr>
          <w:p w14:paraId="77FD284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10,00</w:t>
            </w:r>
          </w:p>
        </w:tc>
      </w:tr>
      <w:tr w:rsidR="00BE661D" w:rsidRPr="00C7093C" w14:paraId="5E2813CB" w14:textId="77777777" w:rsidTr="00892C84">
        <w:trPr>
          <w:gridAfter w:val="1"/>
          <w:wAfter w:w="8" w:type="dxa"/>
        </w:trPr>
        <w:tc>
          <w:tcPr>
            <w:tcW w:w="670" w:type="dxa"/>
          </w:tcPr>
          <w:p w14:paraId="5A52D3A5"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955" w:type="dxa"/>
          </w:tcPr>
          <w:p w14:paraId="368E4499"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738" w:type="dxa"/>
            <w:vAlign w:val="center"/>
          </w:tcPr>
          <w:p w14:paraId="0AEA6B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E268B9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7C5AC13"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4566F95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A777CE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4FF9A0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0CC434B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BE661D" w:rsidRPr="00C7093C" w14:paraId="0B8EDB9C" w14:textId="77777777" w:rsidTr="00892C84">
        <w:trPr>
          <w:gridAfter w:val="1"/>
          <w:wAfter w:w="8" w:type="dxa"/>
        </w:trPr>
        <w:tc>
          <w:tcPr>
            <w:tcW w:w="670" w:type="dxa"/>
          </w:tcPr>
          <w:p w14:paraId="428C4A7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2955" w:type="dxa"/>
          </w:tcPr>
          <w:p w14:paraId="1B123491"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738" w:type="dxa"/>
            <w:vAlign w:val="center"/>
          </w:tcPr>
          <w:p w14:paraId="2477570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1524B7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D24BB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535AB8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702C08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FA0A40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30C1881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BE661D" w:rsidRPr="00C7093C" w14:paraId="7049F9FE" w14:textId="77777777" w:rsidTr="00892C84">
        <w:trPr>
          <w:gridAfter w:val="1"/>
          <w:wAfter w:w="8" w:type="dxa"/>
        </w:trPr>
        <w:tc>
          <w:tcPr>
            <w:tcW w:w="670" w:type="dxa"/>
          </w:tcPr>
          <w:p w14:paraId="028BAFD1"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2955" w:type="dxa"/>
          </w:tcPr>
          <w:p w14:paraId="43E4849F"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738" w:type="dxa"/>
            <w:vAlign w:val="center"/>
          </w:tcPr>
          <w:p w14:paraId="30C09B3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681024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E59706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58390EC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FF9DF5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FF8B7C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13B05F7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BE661D" w:rsidRPr="00C7093C" w14:paraId="36A7B970" w14:textId="77777777" w:rsidTr="00892C84">
        <w:trPr>
          <w:gridAfter w:val="1"/>
          <w:wAfter w:w="8" w:type="dxa"/>
        </w:trPr>
        <w:tc>
          <w:tcPr>
            <w:tcW w:w="670" w:type="dxa"/>
          </w:tcPr>
          <w:p w14:paraId="610868DA"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2955" w:type="dxa"/>
          </w:tcPr>
          <w:p w14:paraId="1AAB5C79"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738" w:type="dxa"/>
            <w:vAlign w:val="center"/>
          </w:tcPr>
          <w:p w14:paraId="3B07494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193E36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1884E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53A200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6,98</w:t>
            </w:r>
          </w:p>
        </w:tc>
        <w:tc>
          <w:tcPr>
            <w:tcW w:w="826" w:type="dxa"/>
            <w:vAlign w:val="center"/>
          </w:tcPr>
          <w:p w14:paraId="41ECB91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6,62</w:t>
            </w:r>
          </w:p>
        </w:tc>
        <w:tc>
          <w:tcPr>
            <w:tcW w:w="794" w:type="dxa"/>
            <w:vAlign w:val="center"/>
          </w:tcPr>
          <w:p w14:paraId="31847DF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6,42</w:t>
            </w:r>
          </w:p>
        </w:tc>
        <w:tc>
          <w:tcPr>
            <w:tcW w:w="1504" w:type="dxa"/>
            <w:gridSpan w:val="3"/>
            <w:vAlign w:val="center"/>
          </w:tcPr>
          <w:p w14:paraId="42E06C4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5,55</w:t>
            </w:r>
          </w:p>
        </w:tc>
      </w:tr>
      <w:tr w:rsidR="00124F81" w:rsidRPr="00C7093C" w14:paraId="562F2F40" w14:textId="77777777" w:rsidTr="00124F81">
        <w:trPr>
          <w:gridAfter w:val="1"/>
          <w:wAfter w:w="8" w:type="dxa"/>
        </w:trPr>
        <w:tc>
          <w:tcPr>
            <w:tcW w:w="670" w:type="dxa"/>
            <w:vMerge w:val="restart"/>
          </w:tcPr>
          <w:p w14:paraId="5B81D401" w14:textId="77777777" w:rsidR="00124F81" w:rsidRPr="00C7093C" w:rsidRDefault="00124F81"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2955" w:type="dxa"/>
            <w:tcBorders>
              <w:bottom w:val="nil"/>
            </w:tcBorders>
          </w:tcPr>
          <w:p w14:paraId="1EAF0DCC" w14:textId="77777777" w:rsidR="00124F81" w:rsidRPr="00C7093C" w:rsidRDefault="00124F81"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738" w:type="dxa"/>
            <w:tcBorders>
              <w:bottom w:val="nil"/>
            </w:tcBorders>
          </w:tcPr>
          <w:p w14:paraId="3CB10002" w14:textId="77777777" w:rsidR="00124F81" w:rsidRPr="00C7093C" w:rsidRDefault="00124F81" w:rsidP="00D03270">
            <w:pPr>
              <w:pStyle w:val="ConsPlusNormal"/>
              <w:rPr>
                <w:rFonts w:ascii="Times New Roman" w:hAnsi="Times New Roman" w:cs="Times New Roman"/>
                <w:sz w:val="24"/>
                <w:szCs w:val="24"/>
              </w:rPr>
            </w:pPr>
          </w:p>
        </w:tc>
        <w:tc>
          <w:tcPr>
            <w:tcW w:w="794" w:type="dxa"/>
            <w:tcBorders>
              <w:bottom w:val="nil"/>
            </w:tcBorders>
          </w:tcPr>
          <w:p w14:paraId="6D5A2FB4" w14:textId="77777777" w:rsidR="00124F81" w:rsidRPr="00C7093C" w:rsidRDefault="00124F81" w:rsidP="00D03270">
            <w:pPr>
              <w:pStyle w:val="ConsPlusNormal"/>
              <w:rPr>
                <w:rFonts w:ascii="Times New Roman" w:hAnsi="Times New Roman" w:cs="Times New Roman"/>
                <w:sz w:val="24"/>
                <w:szCs w:val="24"/>
              </w:rPr>
            </w:pPr>
          </w:p>
        </w:tc>
        <w:tc>
          <w:tcPr>
            <w:tcW w:w="794" w:type="dxa"/>
            <w:tcBorders>
              <w:bottom w:val="nil"/>
            </w:tcBorders>
          </w:tcPr>
          <w:p w14:paraId="37E50A92" w14:textId="77777777" w:rsidR="00124F81" w:rsidRPr="00C7093C" w:rsidRDefault="00124F81" w:rsidP="00D03270">
            <w:pPr>
              <w:pStyle w:val="ConsPlusNormal"/>
              <w:rPr>
                <w:rFonts w:ascii="Times New Roman" w:hAnsi="Times New Roman" w:cs="Times New Roman"/>
                <w:sz w:val="24"/>
                <w:szCs w:val="24"/>
              </w:rPr>
            </w:pPr>
          </w:p>
        </w:tc>
        <w:tc>
          <w:tcPr>
            <w:tcW w:w="737" w:type="dxa"/>
            <w:vMerge w:val="restart"/>
          </w:tcPr>
          <w:p w14:paraId="68D35861" w14:textId="77777777" w:rsidR="00124F81" w:rsidRPr="00C7093C" w:rsidRDefault="00124F81" w:rsidP="00D03270">
            <w:pPr>
              <w:pStyle w:val="ConsPlusNormal"/>
              <w:rPr>
                <w:rFonts w:ascii="Times New Roman" w:hAnsi="Times New Roman" w:cs="Times New Roman"/>
                <w:sz w:val="24"/>
                <w:szCs w:val="24"/>
              </w:rPr>
            </w:pPr>
          </w:p>
        </w:tc>
        <w:tc>
          <w:tcPr>
            <w:tcW w:w="826" w:type="dxa"/>
            <w:vMerge w:val="restart"/>
          </w:tcPr>
          <w:p w14:paraId="0EF27D2C" w14:textId="77777777" w:rsidR="00124F81" w:rsidRPr="00C7093C" w:rsidRDefault="00124F81" w:rsidP="00D03270">
            <w:pPr>
              <w:pStyle w:val="ConsPlusNormal"/>
              <w:rPr>
                <w:rFonts w:ascii="Times New Roman" w:hAnsi="Times New Roman" w:cs="Times New Roman"/>
                <w:sz w:val="24"/>
                <w:szCs w:val="24"/>
              </w:rPr>
            </w:pPr>
          </w:p>
        </w:tc>
        <w:tc>
          <w:tcPr>
            <w:tcW w:w="794" w:type="dxa"/>
            <w:vMerge w:val="restart"/>
          </w:tcPr>
          <w:p w14:paraId="07B8C519" w14:textId="77777777" w:rsidR="00124F81" w:rsidRPr="00E94C04" w:rsidRDefault="00124F81" w:rsidP="00D03270">
            <w:pPr>
              <w:pStyle w:val="ConsPlusNormal"/>
              <w:rPr>
                <w:rFonts w:ascii="Times New Roman" w:hAnsi="Times New Roman" w:cs="Times New Roman"/>
                <w:color w:val="FF0000"/>
                <w:sz w:val="24"/>
                <w:szCs w:val="24"/>
              </w:rPr>
            </w:pPr>
          </w:p>
        </w:tc>
        <w:tc>
          <w:tcPr>
            <w:tcW w:w="1504" w:type="dxa"/>
            <w:gridSpan w:val="3"/>
            <w:vMerge w:val="restart"/>
          </w:tcPr>
          <w:p w14:paraId="566E07D4" w14:textId="77777777" w:rsidR="00124F81" w:rsidRPr="00E94C04" w:rsidRDefault="00124F81" w:rsidP="00D03270">
            <w:pPr>
              <w:pStyle w:val="ConsPlusNormal"/>
              <w:rPr>
                <w:rFonts w:ascii="Times New Roman" w:hAnsi="Times New Roman" w:cs="Times New Roman"/>
                <w:color w:val="FF0000"/>
                <w:sz w:val="24"/>
                <w:szCs w:val="24"/>
              </w:rPr>
            </w:pPr>
          </w:p>
        </w:tc>
      </w:tr>
      <w:tr w:rsidR="00124F81" w:rsidRPr="00C7093C" w14:paraId="333F0C07" w14:textId="77777777" w:rsidTr="00892C84">
        <w:tblPrEx>
          <w:tblBorders>
            <w:insideH w:val="nil"/>
          </w:tblBorders>
        </w:tblPrEx>
        <w:trPr>
          <w:gridAfter w:val="1"/>
          <w:wAfter w:w="8" w:type="dxa"/>
        </w:trPr>
        <w:tc>
          <w:tcPr>
            <w:tcW w:w="670" w:type="dxa"/>
            <w:vMerge/>
          </w:tcPr>
          <w:p w14:paraId="6B347EEB" w14:textId="77777777" w:rsidR="00124F81" w:rsidRPr="00C7093C" w:rsidRDefault="00124F81"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57F5E0F3" w14:textId="77777777" w:rsidR="00124F81" w:rsidRPr="00C7093C" w:rsidRDefault="00124F81"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738" w:type="dxa"/>
            <w:tcBorders>
              <w:top w:val="nil"/>
              <w:bottom w:val="nil"/>
            </w:tcBorders>
            <w:vAlign w:val="center"/>
          </w:tcPr>
          <w:p w14:paraId="0EC3B38E"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23,9</w:t>
            </w:r>
          </w:p>
        </w:tc>
        <w:tc>
          <w:tcPr>
            <w:tcW w:w="794" w:type="dxa"/>
            <w:tcBorders>
              <w:top w:val="nil"/>
              <w:bottom w:val="nil"/>
            </w:tcBorders>
            <w:vAlign w:val="center"/>
          </w:tcPr>
          <w:p w14:paraId="04CC09EF"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c>
          <w:tcPr>
            <w:tcW w:w="794" w:type="dxa"/>
            <w:tcBorders>
              <w:top w:val="nil"/>
              <w:bottom w:val="nil"/>
            </w:tcBorders>
            <w:vAlign w:val="center"/>
          </w:tcPr>
          <w:p w14:paraId="22A5C3E8"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737" w:type="dxa"/>
            <w:vMerge/>
          </w:tcPr>
          <w:p w14:paraId="4C5969F5" w14:textId="77777777" w:rsidR="00124F81" w:rsidRPr="00E94C04" w:rsidRDefault="00124F81" w:rsidP="00D03270">
            <w:pPr>
              <w:pStyle w:val="ConsPlusNormal"/>
              <w:rPr>
                <w:rFonts w:ascii="Times New Roman" w:hAnsi="Times New Roman" w:cs="Times New Roman"/>
                <w:b/>
                <w:sz w:val="24"/>
                <w:szCs w:val="24"/>
              </w:rPr>
            </w:pPr>
          </w:p>
        </w:tc>
        <w:tc>
          <w:tcPr>
            <w:tcW w:w="826" w:type="dxa"/>
            <w:vMerge/>
          </w:tcPr>
          <w:p w14:paraId="1D42AB35" w14:textId="77777777" w:rsidR="00124F81" w:rsidRPr="00E94C04" w:rsidRDefault="00124F81" w:rsidP="00D03270">
            <w:pPr>
              <w:pStyle w:val="ConsPlusNormal"/>
              <w:rPr>
                <w:rFonts w:ascii="Times New Roman" w:hAnsi="Times New Roman" w:cs="Times New Roman"/>
                <w:b/>
                <w:sz w:val="24"/>
                <w:szCs w:val="24"/>
              </w:rPr>
            </w:pPr>
          </w:p>
        </w:tc>
        <w:tc>
          <w:tcPr>
            <w:tcW w:w="794" w:type="dxa"/>
            <w:vMerge/>
          </w:tcPr>
          <w:p w14:paraId="21AEC382" w14:textId="77777777" w:rsidR="00124F81" w:rsidRPr="00E94C04" w:rsidRDefault="00124F81" w:rsidP="00D03270">
            <w:pPr>
              <w:pStyle w:val="ConsPlusNormal"/>
              <w:rPr>
                <w:rFonts w:ascii="Times New Roman" w:hAnsi="Times New Roman" w:cs="Times New Roman"/>
                <w:b/>
                <w:color w:val="FF0000"/>
                <w:sz w:val="24"/>
                <w:szCs w:val="24"/>
              </w:rPr>
            </w:pPr>
          </w:p>
        </w:tc>
        <w:tc>
          <w:tcPr>
            <w:tcW w:w="1504" w:type="dxa"/>
            <w:gridSpan w:val="3"/>
            <w:vMerge/>
          </w:tcPr>
          <w:p w14:paraId="488F0EFE" w14:textId="77777777" w:rsidR="00124F81" w:rsidRPr="00E94C04" w:rsidRDefault="00124F81" w:rsidP="00D03270">
            <w:pPr>
              <w:pStyle w:val="ConsPlusNormal"/>
              <w:rPr>
                <w:rFonts w:ascii="Times New Roman" w:hAnsi="Times New Roman" w:cs="Times New Roman"/>
                <w:b/>
                <w:sz w:val="24"/>
                <w:szCs w:val="24"/>
              </w:rPr>
            </w:pPr>
          </w:p>
        </w:tc>
      </w:tr>
      <w:tr w:rsidR="00BE661D" w:rsidRPr="00C7093C" w14:paraId="41F88FC0" w14:textId="77777777" w:rsidTr="00892C84">
        <w:tblPrEx>
          <w:tblBorders>
            <w:insideH w:val="nil"/>
          </w:tblBorders>
        </w:tblPrEx>
        <w:trPr>
          <w:gridAfter w:val="2"/>
          <w:wAfter w:w="16" w:type="dxa"/>
        </w:trPr>
        <w:tc>
          <w:tcPr>
            <w:tcW w:w="670" w:type="dxa"/>
            <w:vMerge/>
          </w:tcPr>
          <w:p w14:paraId="14BD35A6"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39BFD142"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738" w:type="dxa"/>
            <w:tcBorders>
              <w:top w:val="nil"/>
              <w:bottom w:val="nil"/>
            </w:tcBorders>
            <w:vAlign w:val="center"/>
          </w:tcPr>
          <w:p w14:paraId="0ECBB46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w:t>
            </w:r>
          </w:p>
        </w:tc>
        <w:tc>
          <w:tcPr>
            <w:tcW w:w="794" w:type="dxa"/>
            <w:tcBorders>
              <w:top w:val="nil"/>
              <w:bottom w:val="nil"/>
            </w:tcBorders>
            <w:vAlign w:val="center"/>
          </w:tcPr>
          <w:p w14:paraId="37D4D50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94" w:type="dxa"/>
            <w:tcBorders>
              <w:top w:val="nil"/>
              <w:bottom w:val="nil"/>
            </w:tcBorders>
            <w:vAlign w:val="center"/>
          </w:tcPr>
          <w:p w14:paraId="7AFDE9F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37" w:type="dxa"/>
          </w:tcPr>
          <w:p w14:paraId="7A05F3A2"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5160898F"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7F8A0897"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6D787A4B" w14:textId="77777777" w:rsidR="00404D77" w:rsidRPr="00C7093C" w:rsidRDefault="00404D77" w:rsidP="00D03270">
            <w:pPr>
              <w:pStyle w:val="ConsPlusNormal"/>
              <w:rPr>
                <w:rFonts w:ascii="Times New Roman" w:hAnsi="Times New Roman" w:cs="Times New Roman"/>
                <w:sz w:val="24"/>
                <w:szCs w:val="24"/>
              </w:rPr>
            </w:pPr>
          </w:p>
        </w:tc>
      </w:tr>
      <w:tr w:rsidR="00BE661D" w:rsidRPr="00C7093C" w14:paraId="12E3C40F" w14:textId="77777777" w:rsidTr="00892C84">
        <w:tblPrEx>
          <w:tblBorders>
            <w:insideH w:val="nil"/>
          </w:tblBorders>
        </w:tblPrEx>
        <w:trPr>
          <w:gridAfter w:val="2"/>
          <w:wAfter w:w="16" w:type="dxa"/>
        </w:trPr>
        <w:tc>
          <w:tcPr>
            <w:tcW w:w="670" w:type="dxa"/>
            <w:vMerge/>
          </w:tcPr>
          <w:p w14:paraId="77AF8001"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22CE9C9A"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738" w:type="dxa"/>
            <w:tcBorders>
              <w:top w:val="nil"/>
              <w:bottom w:val="nil"/>
            </w:tcBorders>
            <w:vAlign w:val="center"/>
          </w:tcPr>
          <w:p w14:paraId="6B5A8BB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52,6</w:t>
            </w:r>
          </w:p>
        </w:tc>
        <w:tc>
          <w:tcPr>
            <w:tcW w:w="794" w:type="dxa"/>
            <w:tcBorders>
              <w:top w:val="nil"/>
              <w:bottom w:val="nil"/>
            </w:tcBorders>
            <w:vAlign w:val="center"/>
          </w:tcPr>
          <w:p w14:paraId="0BAE1E02"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94" w:type="dxa"/>
            <w:tcBorders>
              <w:top w:val="nil"/>
              <w:bottom w:val="nil"/>
            </w:tcBorders>
            <w:vAlign w:val="center"/>
          </w:tcPr>
          <w:p w14:paraId="31C1ED66"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37" w:type="dxa"/>
          </w:tcPr>
          <w:p w14:paraId="77BD1E25"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2D3A6535"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34496E28"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0013CE73" w14:textId="77777777" w:rsidR="00404D77" w:rsidRPr="00C7093C" w:rsidRDefault="00404D77" w:rsidP="00D03270">
            <w:pPr>
              <w:pStyle w:val="ConsPlusNormal"/>
              <w:rPr>
                <w:rFonts w:ascii="Times New Roman" w:hAnsi="Times New Roman" w:cs="Times New Roman"/>
                <w:sz w:val="24"/>
                <w:szCs w:val="24"/>
              </w:rPr>
            </w:pPr>
          </w:p>
        </w:tc>
      </w:tr>
      <w:tr w:rsidR="00BE661D" w:rsidRPr="00C7093C" w14:paraId="19C63F03" w14:textId="77777777" w:rsidTr="00892C84">
        <w:tblPrEx>
          <w:tblBorders>
            <w:insideH w:val="nil"/>
          </w:tblBorders>
        </w:tblPrEx>
        <w:trPr>
          <w:gridAfter w:val="2"/>
          <w:wAfter w:w="16" w:type="dxa"/>
        </w:trPr>
        <w:tc>
          <w:tcPr>
            <w:tcW w:w="670" w:type="dxa"/>
            <w:vMerge/>
          </w:tcPr>
          <w:p w14:paraId="46E5225B"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tcBorders>
          </w:tcPr>
          <w:p w14:paraId="5F63D950"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738" w:type="dxa"/>
            <w:tcBorders>
              <w:top w:val="nil"/>
            </w:tcBorders>
            <w:vAlign w:val="center"/>
          </w:tcPr>
          <w:p w14:paraId="1494BB0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794" w:type="dxa"/>
            <w:tcBorders>
              <w:top w:val="nil"/>
            </w:tcBorders>
            <w:vAlign w:val="center"/>
          </w:tcPr>
          <w:p w14:paraId="28D83478"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94" w:type="dxa"/>
            <w:tcBorders>
              <w:top w:val="nil"/>
            </w:tcBorders>
            <w:vAlign w:val="center"/>
          </w:tcPr>
          <w:p w14:paraId="09619E2A"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37" w:type="dxa"/>
          </w:tcPr>
          <w:p w14:paraId="00FD5813"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122887D4"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37EF88F7"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7B662C81" w14:textId="77777777" w:rsidR="00404D77" w:rsidRPr="00C7093C" w:rsidRDefault="00404D77" w:rsidP="00D03270">
            <w:pPr>
              <w:pStyle w:val="ConsPlusNormal"/>
              <w:rPr>
                <w:rFonts w:ascii="Times New Roman" w:hAnsi="Times New Roman" w:cs="Times New Roman"/>
                <w:sz w:val="24"/>
                <w:szCs w:val="24"/>
              </w:rPr>
            </w:pPr>
          </w:p>
        </w:tc>
      </w:tr>
    </w:tbl>
    <w:p w14:paraId="656C0A2A" w14:textId="77777777" w:rsidR="00D03270" w:rsidRDefault="00D03270" w:rsidP="00404D77">
      <w:pPr>
        <w:pStyle w:val="ConsPlusTitle"/>
        <w:jc w:val="center"/>
        <w:rPr>
          <w:rFonts w:ascii="Times New Roman" w:hAnsi="Times New Roman" w:cs="Times New Roman"/>
          <w:color w:val="FF0000"/>
          <w:sz w:val="24"/>
          <w:szCs w:val="24"/>
        </w:rPr>
      </w:pPr>
    </w:p>
    <w:p w14:paraId="7CCED04F" w14:textId="77777777" w:rsidR="00404D77" w:rsidRDefault="00404D77" w:rsidP="00404D77">
      <w:pPr>
        <w:pStyle w:val="ConsPlusNormal"/>
        <w:rPr>
          <w:rFonts w:ascii="Times New Roman" w:hAnsi="Times New Roman" w:cs="Times New Roman"/>
          <w:sz w:val="24"/>
          <w:szCs w:val="24"/>
        </w:rPr>
      </w:pPr>
    </w:p>
    <w:p w14:paraId="7EAEB4AA" w14:textId="77777777" w:rsidR="00B316B8" w:rsidRDefault="00B316B8" w:rsidP="00F15473">
      <w:pPr>
        <w:pStyle w:val="ConsPlusTitle"/>
        <w:jc w:val="center"/>
        <w:rPr>
          <w:rFonts w:ascii="Times New Roman" w:hAnsi="Times New Roman" w:cs="Times New Roman"/>
          <w:sz w:val="24"/>
          <w:szCs w:val="24"/>
        </w:rPr>
      </w:pPr>
    </w:p>
    <w:p w14:paraId="3E31670E" w14:textId="77777777" w:rsidR="00213A4D" w:rsidRDefault="00213A4D" w:rsidP="00F15473">
      <w:pPr>
        <w:pStyle w:val="ConsPlusTitle"/>
        <w:jc w:val="center"/>
        <w:rPr>
          <w:rFonts w:ascii="Times New Roman" w:hAnsi="Times New Roman" w:cs="Times New Roman"/>
          <w:sz w:val="24"/>
          <w:szCs w:val="24"/>
        </w:rPr>
      </w:pPr>
    </w:p>
    <w:p w14:paraId="251A6BD9" w14:textId="4F9E1594"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01A83522" w14:textId="53A295DA"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поселков </w:t>
      </w:r>
      <w:r w:rsidR="003154AE">
        <w:rPr>
          <w:rFonts w:ascii="Times New Roman" w:hAnsi="Times New Roman" w:cs="Times New Roman"/>
          <w:sz w:val="24"/>
          <w:szCs w:val="24"/>
        </w:rPr>
        <w:t>городского</w:t>
      </w:r>
      <w:r>
        <w:rPr>
          <w:rFonts w:ascii="Times New Roman" w:hAnsi="Times New Roman" w:cs="Times New Roman"/>
          <w:sz w:val="24"/>
          <w:szCs w:val="24"/>
        </w:rPr>
        <w:t xml:space="preserve"> типа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15</w:t>
      </w:r>
      <w:r w:rsidRPr="00D03270">
        <w:rPr>
          <w:rFonts w:ascii="Times New Roman" w:hAnsi="Times New Roman" w:cs="Times New Roman"/>
          <w:sz w:val="24"/>
          <w:szCs w:val="24"/>
        </w:rPr>
        <w:t xml:space="preserve"> до 5</w:t>
      </w:r>
      <w:r>
        <w:rPr>
          <w:rFonts w:ascii="Times New Roman" w:hAnsi="Times New Roman" w:cs="Times New Roman"/>
          <w:sz w:val="24"/>
          <w:szCs w:val="24"/>
        </w:rPr>
        <w:t xml:space="preserve">0 </w:t>
      </w:r>
      <w:r w:rsidRPr="00D03270">
        <w:rPr>
          <w:rFonts w:ascii="Times New Roman" w:hAnsi="Times New Roman" w:cs="Times New Roman"/>
          <w:sz w:val="24"/>
          <w:szCs w:val="24"/>
        </w:rPr>
        <w:t xml:space="preserve">тысяч человек, </w:t>
      </w:r>
    </w:p>
    <w:p w14:paraId="2D0B0FE7" w14:textId="77777777"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расположенных в рекреационно-городских</w:t>
      </w:r>
      <w:r>
        <w:rPr>
          <w:rFonts w:ascii="Times New Roman" w:hAnsi="Times New Roman" w:cs="Times New Roman"/>
          <w:sz w:val="24"/>
          <w:szCs w:val="24"/>
        </w:rPr>
        <w:t xml:space="preserve"> </w:t>
      </w:r>
      <w:r w:rsidRPr="00D03270">
        <w:rPr>
          <w:rFonts w:ascii="Times New Roman" w:hAnsi="Times New Roman" w:cs="Times New Roman"/>
          <w:sz w:val="24"/>
          <w:szCs w:val="24"/>
        </w:rPr>
        <w:t>устойчивых системах расселения</w:t>
      </w:r>
    </w:p>
    <w:p w14:paraId="1C6DCD64" w14:textId="77777777" w:rsidR="00F15473" w:rsidRDefault="00F15473" w:rsidP="00F15473">
      <w:pPr>
        <w:pStyle w:val="ConsPlusTitle"/>
        <w:jc w:val="center"/>
        <w:rPr>
          <w:rFonts w:ascii="Times New Roman" w:hAnsi="Times New Roman" w:cs="Times New Roman"/>
          <w:sz w:val="24"/>
          <w:szCs w:val="24"/>
        </w:rPr>
      </w:pPr>
    </w:p>
    <w:p w14:paraId="3B6D2459" w14:textId="7A769AF7" w:rsidR="00F15473" w:rsidRDefault="00F15473" w:rsidP="00F15473">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Таблица 5</w:t>
      </w: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3017"/>
        <w:gridCol w:w="758"/>
        <w:gridCol w:w="794"/>
        <w:gridCol w:w="794"/>
        <w:gridCol w:w="736"/>
        <w:gridCol w:w="793"/>
        <w:gridCol w:w="797"/>
        <w:gridCol w:w="1474"/>
      </w:tblGrid>
      <w:tr w:rsidR="00893C2F" w:rsidRPr="009740ED" w14:paraId="034A7EC2" w14:textId="77777777" w:rsidTr="0094720A">
        <w:tc>
          <w:tcPr>
            <w:tcW w:w="669" w:type="dxa"/>
            <w:vMerge w:val="restart"/>
            <w:vAlign w:val="center"/>
          </w:tcPr>
          <w:p w14:paraId="65183033" w14:textId="77777777" w:rsidR="000265E6" w:rsidRPr="009740ED" w:rsidRDefault="000265E6" w:rsidP="000265E6">
            <w:pPr>
              <w:pStyle w:val="ConsPlusNormal"/>
              <w:ind w:hanging="60"/>
              <w:jc w:val="center"/>
              <w:rPr>
                <w:rFonts w:ascii="Times New Roman" w:hAnsi="Times New Roman" w:cs="Times New Roman"/>
              </w:rPr>
            </w:pPr>
            <w:r w:rsidRPr="009740ED">
              <w:rPr>
                <w:rFonts w:ascii="Times New Roman" w:hAnsi="Times New Roman" w:cs="Times New Roman"/>
              </w:rPr>
              <w:t>№</w:t>
            </w:r>
          </w:p>
          <w:p w14:paraId="6BFE1028" w14:textId="77777777" w:rsidR="000265E6" w:rsidRPr="009740ED" w:rsidRDefault="000265E6" w:rsidP="000265E6">
            <w:pPr>
              <w:pStyle w:val="ConsPlusNormal"/>
              <w:ind w:hanging="60"/>
              <w:jc w:val="center"/>
              <w:rPr>
                <w:rFonts w:ascii="Times New Roman" w:hAnsi="Times New Roman" w:cs="Times New Roman"/>
              </w:rPr>
            </w:pPr>
            <w:r w:rsidRPr="009740ED">
              <w:rPr>
                <w:rFonts w:ascii="Times New Roman" w:hAnsi="Times New Roman" w:cs="Times New Roman"/>
              </w:rPr>
              <w:t>п/п</w:t>
            </w:r>
          </w:p>
        </w:tc>
        <w:tc>
          <w:tcPr>
            <w:tcW w:w="3017" w:type="dxa"/>
            <w:vMerge w:val="restart"/>
            <w:vAlign w:val="center"/>
          </w:tcPr>
          <w:p w14:paraId="0CBEC37F" w14:textId="77777777" w:rsidR="000265E6" w:rsidRPr="009740ED" w:rsidRDefault="000265E6" w:rsidP="000265E6">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6146" w:type="dxa"/>
            <w:gridSpan w:val="7"/>
          </w:tcPr>
          <w:p w14:paraId="0D5EA772"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893C2F" w:rsidRPr="009740ED" w14:paraId="0CFA9E29" w14:textId="77777777" w:rsidTr="0094720A">
        <w:tc>
          <w:tcPr>
            <w:tcW w:w="669" w:type="dxa"/>
            <w:vMerge/>
          </w:tcPr>
          <w:p w14:paraId="5BED90BF" w14:textId="77777777" w:rsidR="000265E6" w:rsidRPr="009740ED" w:rsidRDefault="000265E6" w:rsidP="00F15473">
            <w:pPr>
              <w:pStyle w:val="ConsPlusNormal"/>
              <w:jc w:val="center"/>
              <w:rPr>
                <w:rFonts w:ascii="Times New Roman" w:hAnsi="Times New Roman" w:cs="Times New Roman"/>
              </w:rPr>
            </w:pPr>
          </w:p>
        </w:tc>
        <w:tc>
          <w:tcPr>
            <w:tcW w:w="3017" w:type="dxa"/>
            <w:vMerge/>
          </w:tcPr>
          <w:p w14:paraId="43D6D90A" w14:textId="77777777" w:rsidR="000265E6" w:rsidRPr="009740ED" w:rsidRDefault="000265E6" w:rsidP="00F15473">
            <w:pPr>
              <w:pStyle w:val="ConsPlusNormal"/>
              <w:ind w:firstLine="0"/>
              <w:rPr>
                <w:rFonts w:ascii="Times New Roman" w:hAnsi="Times New Roman" w:cs="Times New Roman"/>
              </w:rPr>
            </w:pPr>
          </w:p>
        </w:tc>
        <w:tc>
          <w:tcPr>
            <w:tcW w:w="2346" w:type="dxa"/>
            <w:gridSpan w:val="3"/>
          </w:tcPr>
          <w:p w14:paraId="2451237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в границах квартала со средней этажностью жилых домов</w:t>
            </w:r>
          </w:p>
        </w:tc>
        <w:tc>
          <w:tcPr>
            <w:tcW w:w="2326" w:type="dxa"/>
            <w:gridSpan w:val="3"/>
          </w:tcPr>
          <w:p w14:paraId="57CA1CA3"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жилого района со средней этажностью жилых домов</w:t>
            </w:r>
          </w:p>
        </w:tc>
        <w:tc>
          <w:tcPr>
            <w:tcW w:w="1474" w:type="dxa"/>
          </w:tcPr>
          <w:p w14:paraId="7FB990F2"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населенного пункта</w:t>
            </w:r>
          </w:p>
        </w:tc>
      </w:tr>
      <w:tr w:rsidR="00922FCA" w:rsidRPr="009740ED" w14:paraId="1A587CCD" w14:textId="77777777" w:rsidTr="0094720A">
        <w:tc>
          <w:tcPr>
            <w:tcW w:w="669" w:type="dxa"/>
            <w:vMerge/>
          </w:tcPr>
          <w:p w14:paraId="05924352" w14:textId="77777777" w:rsidR="000265E6" w:rsidRPr="009740ED" w:rsidRDefault="000265E6" w:rsidP="00F15473">
            <w:pPr>
              <w:pStyle w:val="ConsPlusNormal"/>
              <w:jc w:val="center"/>
              <w:rPr>
                <w:rFonts w:ascii="Times New Roman" w:hAnsi="Times New Roman" w:cs="Times New Roman"/>
              </w:rPr>
            </w:pPr>
          </w:p>
        </w:tc>
        <w:tc>
          <w:tcPr>
            <w:tcW w:w="3017" w:type="dxa"/>
            <w:vMerge/>
          </w:tcPr>
          <w:p w14:paraId="572D4BA6" w14:textId="77777777" w:rsidR="000265E6" w:rsidRPr="009740ED" w:rsidRDefault="000265E6" w:rsidP="00F15473">
            <w:pPr>
              <w:pStyle w:val="ConsPlusNormal"/>
              <w:rPr>
                <w:rFonts w:ascii="Times New Roman" w:hAnsi="Times New Roman" w:cs="Times New Roman"/>
              </w:rPr>
            </w:pPr>
          </w:p>
        </w:tc>
        <w:tc>
          <w:tcPr>
            <w:tcW w:w="758" w:type="dxa"/>
          </w:tcPr>
          <w:p w14:paraId="7FBBF53E"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68BC58D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1CA8F9C3"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1982768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3D09AD80"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3751D188"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36" w:type="dxa"/>
          </w:tcPr>
          <w:p w14:paraId="58E01390"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275B6E41"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3" w:type="dxa"/>
          </w:tcPr>
          <w:p w14:paraId="79A17F83"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43A5C4DE"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7" w:type="dxa"/>
          </w:tcPr>
          <w:p w14:paraId="497E514A"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0E015928"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1474" w:type="dxa"/>
          </w:tcPr>
          <w:p w14:paraId="64C5FBC4" w14:textId="77777777" w:rsidR="000265E6" w:rsidRPr="009740ED" w:rsidRDefault="000265E6" w:rsidP="00F15473">
            <w:pPr>
              <w:pStyle w:val="ConsPlusNormal"/>
              <w:rPr>
                <w:rFonts w:ascii="Times New Roman" w:hAnsi="Times New Roman" w:cs="Times New Roman"/>
              </w:rPr>
            </w:pPr>
          </w:p>
        </w:tc>
      </w:tr>
      <w:tr w:rsidR="00922FCA" w:rsidRPr="00C7093C" w14:paraId="208C437F" w14:textId="77777777" w:rsidTr="0094720A">
        <w:tc>
          <w:tcPr>
            <w:tcW w:w="669" w:type="dxa"/>
            <w:vAlign w:val="center"/>
          </w:tcPr>
          <w:p w14:paraId="4FB87BD8"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3017" w:type="dxa"/>
            <w:vAlign w:val="center"/>
          </w:tcPr>
          <w:p w14:paraId="7373F039" w14:textId="77777777" w:rsidR="00404D77" w:rsidRPr="00C7093C" w:rsidRDefault="00404D77"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758" w:type="dxa"/>
            <w:vAlign w:val="center"/>
          </w:tcPr>
          <w:p w14:paraId="41D3A3FB"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3,18</w:t>
            </w:r>
          </w:p>
        </w:tc>
        <w:tc>
          <w:tcPr>
            <w:tcW w:w="794" w:type="dxa"/>
            <w:vAlign w:val="center"/>
          </w:tcPr>
          <w:p w14:paraId="6F46B5F6"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794" w:type="dxa"/>
            <w:vAlign w:val="center"/>
          </w:tcPr>
          <w:p w14:paraId="06BFA026"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2,35</w:t>
            </w:r>
          </w:p>
        </w:tc>
        <w:tc>
          <w:tcPr>
            <w:tcW w:w="736" w:type="dxa"/>
            <w:vAlign w:val="center"/>
          </w:tcPr>
          <w:p w14:paraId="006F7600"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4,46</w:t>
            </w:r>
          </w:p>
        </w:tc>
        <w:tc>
          <w:tcPr>
            <w:tcW w:w="793" w:type="dxa"/>
            <w:vAlign w:val="center"/>
          </w:tcPr>
          <w:p w14:paraId="4F0E8736" w14:textId="77777777" w:rsidR="00404D77" w:rsidRPr="00C7093C" w:rsidRDefault="000D0148" w:rsidP="00DF55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797" w:type="dxa"/>
            <w:vAlign w:val="center"/>
          </w:tcPr>
          <w:p w14:paraId="7B65F8B5"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w:t>
            </w:r>
          </w:p>
        </w:tc>
        <w:tc>
          <w:tcPr>
            <w:tcW w:w="1474" w:type="dxa"/>
            <w:vAlign w:val="center"/>
          </w:tcPr>
          <w:p w14:paraId="1203381C" w14:textId="77777777" w:rsidR="00404D77" w:rsidRPr="00C7093C" w:rsidRDefault="00404D77" w:rsidP="00DF55A2">
            <w:pPr>
              <w:pStyle w:val="ConsPlusNormal"/>
              <w:ind w:hanging="19"/>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893C2F" w:rsidRPr="00C7093C" w14:paraId="0AE24468" w14:textId="77777777" w:rsidTr="0094720A">
        <w:tc>
          <w:tcPr>
            <w:tcW w:w="669" w:type="dxa"/>
            <w:vAlign w:val="center"/>
          </w:tcPr>
          <w:p w14:paraId="400610E4"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3017" w:type="dxa"/>
            <w:vAlign w:val="center"/>
          </w:tcPr>
          <w:p w14:paraId="43C2C5AE" w14:textId="77777777" w:rsidR="00404D77" w:rsidRPr="00C7093C" w:rsidRDefault="00404D77"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758" w:type="dxa"/>
            <w:vAlign w:val="center"/>
          </w:tcPr>
          <w:p w14:paraId="22268FA9"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0,29</w:t>
            </w:r>
          </w:p>
        </w:tc>
        <w:tc>
          <w:tcPr>
            <w:tcW w:w="794" w:type="dxa"/>
            <w:vAlign w:val="center"/>
          </w:tcPr>
          <w:p w14:paraId="3C620C01"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c>
          <w:tcPr>
            <w:tcW w:w="794" w:type="dxa"/>
            <w:vAlign w:val="center"/>
          </w:tcPr>
          <w:p w14:paraId="18735264"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0,26</w:t>
            </w:r>
          </w:p>
        </w:tc>
        <w:tc>
          <w:tcPr>
            <w:tcW w:w="736" w:type="dxa"/>
            <w:vAlign w:val="center"/>
          </w:tcPr>
          <w:p w14:paraId="1B2C7982"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3" w:type="dxa"/>
            <w:vAlign w:val="center"/>
          </w:tcPr>
          <w:p w14:paraId="143E2607"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7" w:type="dxa"/>
            <w:vAlign w:val="center"/>
          </w:tcPr>
          <w:p w14:paraId="2F459E0E"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474" w:type="dxa"/>
            <w:vAlign w:val="center"/>
          </w:tcPr>
          <w:p w14:paraId="1CCD4BD1" w14:textId="77777777" w:rsidR="00404D77" w:rsidRPr="00C7093C" w:rsidRDefault="00404D77" w:rsidP="00DF55A2">
            <w:pPr>
              <w:pStyle w:val="ConsPlusNormal"/>
              <w:ind w:hanging="19"/>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893C2F" w:rsidRPr="00C7093C" w14:paraId="65C8CCD2" w14:textId="77777777" w:rsidTr="0094720A">
        <w:tc>
          <w:tcPr>
            <w:tcW w:w="669" w:type="dxa"/>
            <w:vAlign w:val="center"/>
          </w:tcPr>
          <w:p w14:paraId="2566F51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3017" w:type="dxa"/>
          </w:tcPr>
          <w:p w14:paraId="79D54CBE"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758" w:type="dxa"/>
            <w:vAlign w:val="center"/>
          </w:tcPr>
          <w:p w14:paraId="06EE099E"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1,12</w:t>
            </w:r>
          </w:p>
        </w:tc>
        <w:tc>
          <w:tcPr>
            <w:tcW w:w="794" w:type="dxa"/>
            <w:vAlign w:val="center"/>
          </w:tcPr>
          <w:p w14:paraId="74F397C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1,09</w:t>
            </w:r>
          </w:p>
        </w:tc>
        <w:tc>
          <w:tcPr>
            <w:tcW w:w="794" w:type="dxa"/>
            <w:vAlign w:val="center"/>
          </w:tcPr>
          <w:p w14:paraId="4012EC5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1,08</w:t>
            </w:r>
          </w:p>
        </w:tc>
        <w:tc>
          <w:tcPr>
            <w:tcW w:w="736" w:type="dxa"/>
            <w:vAlign w:val="center"/>
          </w:tcPr>
          <w:p w14:paraId="3102667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1,98</w:t>
            </w:r>
          </w:p>
        </w:tc>
        <w:tc>
          <w:tcPr>
            <w:tcW w:w="793" w:type="dxa"/>
            <w:vAlign w:val="center"/>
          </w:tcPr>
          <w:p w14:paraId="4421529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1,93</w:t>
            </w:r>
          </w:p>
        </w:tc>
        <w:tc>
          <w:tcPr>
            <w:tcW w:w="797" w:type="dxa"/>
            <w:vAlign w:val="center"/>
          </w:tcPr>
          <w:p w14:paraId="4D6A84F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474" w:type="dxa"/>
            <w:vAlign w:val="center"/>
          </w:tcPr>
          <w:p w14:paraId="0A7C836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893C2F" w:rsidRPr="00C7093C" w14:paraId="2F792989" w14:textId="77777777" w:rsidTr="0094720A">
        <w:tc>
          <w:tcPr>
            <w:tcW w:w="669" w:type="dxa"/>
            <w:vAlign w:val="center"/>
          </w:tcPr>
          <w:p w14:paraId="6366710C"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3017" w:type="dxa"/>
          </w:tcPr>
          <w:p w14:paraId="6C0BD49D"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758" w:type="dxa"/>
            <w:vAlign w:val="center"/>
          </w:tcPr>
          <w:p w14:paraId="1CE8838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0,57</w:t>
            </w:r>
          </w:p>
        </w:tc>
        <w:tc>
          <w:tcPr>
            <w:tcW w:w="794" w:type="dxa"/>
            <w:vAlign w:val="center"/>
          </w:tcPr>
          <w:p w14:paraId="1F0A622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0,38</w:t>
            </w:r>
          </w:p>
        </w:tc>
        <w:tc>
          <w:tcPr>
            <w:tcW w:w="794" w:type="dxa"/>
            <w:vAlign w:val="center"/>
          </w:tcPr>
          <w:p w14:paraId="6C644E0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736" w:type="dxa"/>
            <w:vAlign w:val="center"/>
          </w:tcPr>
          <w:p w14:paraId="5F1256E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1,67</w:t>
            </w:r>
          </w:p>
        </w:tc>
        <w:tc>
          <w:tcPr>
            <w:tcW w:w="793" w:type="dxa"/>
            <w:vAlign w:val="center"/>
          </w:tcPr>
          <w:p w14:paraId="5D9CDF9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1,59</w:t>
            </w:r>
          </w:p>
        </w:tc>
        <w:tc>
          <w:tcPr>
            <w:tcW w:w="797" w:type="dxa"/>
            <w:vAlign w:val="center"/>
          </w:tcPr>
          <w:p w14:paraId="66399CF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1,55</w:t>
            </w:r>
          </w:p>
        </w:tc>
        <w:tc>
          <w:tcPr>
            <w:tcW w:w="1474" w:type="dxa"/>
            <w:vAlign w:val="center"/>
          </w:tcPr>
          <w:p w14:paraId="4B484B2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893C2F" w:rsidRPr="00C7093C" w14:paraId="5B5F683C" w14:textId="77777777" w:rsidTr="0094720A">
        <w:tc>
          <w:tcPr>
            <w:tcW w:w="669" w:type="dxa"/>
            <w:vAlign w:val="center"/>
          </w:tcPr>
          <w:p w14:paraId="563B2FFB"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3017" w:type="dxa"/>
          </w:tcPr>
          <w:p w14:paraId="37AC876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758" w:type="dxa"/>
            <w:vAlign w:val="center"/>
          </w:tcPr>
          <w:p w14:paraId="70D33E6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794" w:type="dxa"/>
            <w:vAlign w:val="center"/>
          </w:tcPr>
          <w:p w14:paraId="730CDF6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0,16</w:t>
            </w:r>
          </w:p>
        </w:tc>
        <w:tc>
          <w:tcPr>
            <w:tcW w:w="794" w:type="dxa"/>
            <w:vAlign w:val="center"/>
          </w:tcPr>
          <w:p w14:paraId="4FE3A6C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36" w:type="dxa"/>
            <w:vAlign w:val="center"/>
          </w:tcPr>
          <w:p w14:paraId="6B81B57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793" w:type="dxa"/>
            <w:vAlign w:val="center"/>
          </w:tcPr>
          <w:p w14:paraId="6A1CB27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7" w:type="dxa"/>
            <w:vAlign w:val="center"/>
          </w:tcPr>
          <w:p w14:paraId="69F827D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474" w:type="dxa"/>
            <w:vAlign w:val="center"/>
          </w:tcPr>
          <w:p w14:paraId="701E744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893C2F" w:rsidRPr="00C7093C" w14:paraId="36C59635" w14:textId="77777777" w:rsidTr="0094720A">
        <w:tc>
          <w:tcPr>
            <w:tcW w:w="669" w:type="dxa"/>
            <w:vAlign w:val="center"/>
          </w:tcPr>
          <w:p w14:paraId="762EB8A9"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3017" w:type="dxa"/>
          </w:tcPr>
          <w:p w14:paraId="796F16B0"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758" w:type="dxa"/>
            <w:vAlign w:val="center"/>
          </w:tcPr>
          <w:p w14:paraId="35C6625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6B7559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25B14E4"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4B3D278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793" w:type="dxa"/>
            <w:vAlign w:val="center"/>
          </w:tcPr>
          <w:p w14:paraId="042312F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0,96</w:t>
            </w:r>
          </w:p>
        </w:tc>
        <w:tc>
          <w:tcPr>
            <w:tcW w:w="797" w:type="dxa"/>
            <w:vAlign w:val="center"/>
          </w:tcPr>
          <w:p w14:paraId="509B067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0,93</w:t>
            </w:r>
          </w:p>
        </w:tc>
        <w:tc>
          <w:tcPr>
            <w:tcW w:w="1474" w:type="dxa"/>
            <w:vAlign w:val="center"/>
          </w:tcPr>
          <w:p w14:paraId="6653C55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893C2F" w:rsidRPr="00C7093C" w14:paraId="29580B61" w14:textId="77777777" w:rsidTr="0094720A">
        <w:tc>
          <w:tcPr>
            <w:tcW w:w="669" w:type="dxa"/>
            <w:vAlign w:val="center"/>
          </w:tcPr>
          <w:p w14:paraId="55204AAA"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3017" w:type="dxa"/>
          </w:tcPr>
          <w:p w14:paraId="52DD4CAD"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758" w:type="dxa"/>
            <w:vAlign w:val="center"/>
          </w:tcPr>
          <w:p w14:paraId="0ED3586D"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CF3FD5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74A4E0B"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18A0BD4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793" w:type="dxa"/>
            <w:vAlign w:val="center"/>
          </w:tcPr>
          <w:p w14:paraId="69896ED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7" w:type="dxa"/>
            <w:vAlign w:val="center"/>
          </w:tcPr>
          <w:p w14:paraId="586DC3C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474" w:type="dxa"/>
            <w:vAlign w:val="center"/>
          </w:tcPr>
          <w:p w14:paraId="05FBD64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893C2F" w:rsidRPr="00C7093C" w14:paraId="2EBEEE9B" w14:textId="77777777" w:rsidTr="0094720A">
        <w:tc>
          <w:tcPr>
            <w:tcW w:w="669" w:type="dxa"/>
            <w:vAlign w:val="center"/>
          </w:tcPr>
          <w:p w14:paraId="31B95ACF"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3017" w:type="dxa"/>
          </w:tcPr>
          <w:p w14:paraId="2EDD977C"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758" w:type="dxa"/>
            <w:vAlign w:val="center"/>
          </w:tcPr>
          <w:p w14:paraId="0609333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9FD625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8B1D23B"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58DB179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7,41</w:t>
            </w:r>
          </w:p>
        </w:tc>
        <w:tc>
          <w:tcPr>
            <w:tcW w:w="793" w:type="dxa"/>
            <w:vAlign w:val="center"/>
          </w:tcPr>
          <w:p w14:paraId="68250D4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6,81</w:t>
            </w:r>
          </w:p>
        </w:tc>
        <w:tc>
          <w:tcPr>
            <w:tcW w:w="797" w:type="dxa"/>
            <w:vAlign w:val="center"/>
          </w:tcPr>
          <w:p w14:paraId="707BBF6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6,49</w:t>
            </w:r>
          </w:p>
        </w:tc>
        <w:tc>
          <w:tcPr>
            <w:tcW w:w="1474" w:type="dxa"/>
            <w:vAlign w:val="center"/>
          </w:tcPr>
          <w:p w14:paraId="5669AA8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893C2F" w:rsidRPr="00C7093C" w14:paraId="5FC0D16A" w14:textId="77777777" w:rsidTr="0094720A">
        <w:tc>
          <w:tcPr>
            <w:tcW w:w="669" w:type="dxa"/>
            <w:vAlign w:val="center"/>
          </w:tcPr>
          <w:p w14:paraId="6DD47EAE"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3017" w:type="dxa"/>
          </w:tcPr>
          <w:p w14:paraId="0C0CD944"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758" w:type="dxa"/>
            <w:vAlign w:val="center"/>
          </w:tcPr>
          <w:p w14:paraId="63F7C98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3FA8F3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E54142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6A9615B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3" w:type="dxa"/>
            <w:vAlign w:val="center"/>
          </w:tcPr>
          <w:p w14:paraId="1ACB65B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7" w:type="dxa"/>
            <w:vAlign w:val="center"/>
          </w:tcPr>
          <w:p w14:paraId="0809263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1474" w:type="dxa"/>
            <w:vAlign w:val="center"/>
          </w:tcPr>
          <w:p w14:paraId="620B1F6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10,00</w:t>
            </w:r>
          </w:p>
        </w:tc>
      </w:tr>
      <w:tr w:rsidR="00893C2F" w:rsidRPr="00C7093C" w14:paraId="2980A3C7" w14:textId="77777777" w:rsidTr="0094720A">
        <w:tc>
          <w:tcPr>
            <w:tcW w:w="669" w:type="dxa"/>
            <w:vAlign w:val="center"/>
          </w:tcPr>
          <w:p w14:paraId="032EBA49"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3017" w:type="dxa"/>
          </w:tcPr>
          <w:p w14:paraId="32AD2FC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758" w:type="dxa"/>
            <w:vAlign w:val="center"/>
          </w:tcPr>
          <w:p w14:paraId="390EB40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41DF72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C9FF90D"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702225B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690CB31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273F77C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48E237B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893C2F" w:rsidRPr="00C7093C" w14:paraId="7B0D88D4" w14:textId="77777777" w:rsidTr="0094720A">
        <w:tc>
          <w:tcPr>
            <w:tcW w:w="669" w:type="dxa"/>
            <w:vAlign w:val="center"/>
          </w:tcPr>
          <w:p w14:paraId="4717CE8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3017" w:type="dxa"/>
          </w:tcPr>
          <w:p w14:paraId="775AE496"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758" w:type="dxa"/>
            <w:vAlign w:val="center"/>
          </w:tcPr>
          <w:p w14:paraId="75003CA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52313A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DB5D0C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531807D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5BF2766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7FB48A4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4C29CF9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893C2F" w:rsidRPr="00C7093C" w14:paraId="0E268BB3" w14:textId="77777777" w:rsidTr="0094720A">
        <w:tc>
          <w:tcPr>
            <w:tcW w:w="669" w:type="dxa"/>
            <w:vAlign w:val="center"/>
          </w:tcPr>
          <w:p w14:paraId="514716F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3017" w:type="dxa"/>
          </w:tcPr>
          <w:p w14:paraId="2F48D594"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758" w:type="dxa"/>
            <w:vAlign w:val="center"/>
          </w:tcPr>
          <w:p w14:paraId="18364C0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610A54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7A0853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6424015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54558AB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70B7ED04"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5B0C9E6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893C2F" w:rsidRPr="00C7093C" w14:paraId="7073A67C" w14:textId="77777777" w:rsidTr="0094720A">
        <w:tc>
          <w:tcPr>
            <w:tcW w:w="669" w:type="dxa"/>
            <w:vAlign w:val="center"/>
          </w:tcPr>
          <w:p w14:paraId="77CA0C2B"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13</w:t>
            </w:r>
          </w:p>
        </w:tc>
        <w:tc>
          <w:tcPr>
            <w:tcW w:w="3017" w:type="dxa"/>
          </w:tcPr>
          <w:p w14:paraId="1D41CC0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758" w:type="dxa"/>
            <w:vAlign w:val="center"/>
          </w:tcPr>
          <w:p w14:paraId="003CEC8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C49E10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94AFDBE"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4CF56AB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6,98</w:t>
            </w:r>
          </w:p>
        </w:tc>
        <w:tc>
          <w:tcPr>
            <w:tcW w:w="793" w:type="dxa"/>
            <w:vAlign w:val="center"/>
          </w:tcPr>
          <w:p w14:paraId="7E0AEE2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6,62</w:t>
            </w:r>
          </w:p>
        </w:tc>
        <w:tc>
          <w:tcPr>
            <w:tcW w:w="797" w:type="dxa"/>
            <w:vAlign w:val="center"/>
          </w:tcPr>
          <w:p w14:paraId="045E3C1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6,42</w:t>
            </w:r>
          </w:p>
        </w:tc>
        <w:tc>
          <w:tcPr>
            <w:tcW w:w="1474" w:type="dxa"/>
            <w:vAlign w:val="center"/>
          </w:tcPr>
          <w:p w14:paraId="2E32DDC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5,55</w:t>
            </w:r>
          </w:p>
        </w:tc>
      </w:tr>
      <w:tr w:rsidR="00681EB3" w:rsidRPr="00C7093C" w14:paraId="49303A06" w14:textId="77777777" w:rsidTr="0094720A">
        <w:tc>
          <w:tcPr>
            <w:tcW w:w="669" w:type="dxa"/>
            <w:vAlign w:val="center"/>
          </w:tcPr>
          <w:p w14:paraId="1FC6D8E9" w14:textId="77777777" w:rsidR="00681EB3" w:rsidRPr="00C7093C" w:rsidRDefault="00681EB3" w:rsidP="000265E6">
            <w:pPr>
              <w:pStyle w:val="ConsPlusNormal"/>
              <w:jc w:val="center"/>
              <w:rPr>
                <w:rFonts w:ascii="Times New Roman" w:hAnsi="Times New Roman" w:cs="Times New Roman"/>
                <w:sz w:val="24"/>
                <w:szCs w:val="24"/>
              </w:rPr>
            </w:pPr>
          </w:p>
        </w:tc>
        <w:tc>
          <w:tcPr>
            <w:tcW w:w="3017" w:type="dxa"/>
            <w:tcBorders>
              <w:bottom w:val="nil"/>
            </w:tcBorders>
          </w:tcPr>
          <w:p w14:paraId="2A7C31D8"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758" w:type="dxa"/>
            <w:tcBorders>
              <w:bottom w:val="nil"/>
            </w:tcBorders>
            <w:vAlign w:val="center"/>
          </w:tcPr>
          <w:p w14:paraId="79910514"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4" w:type="dxa"/>
            <w:tcBorders>
              <w:bottom w:val="nil"/>
            </w:tcBorders>
            <w:vAlign w:val="center"/>
          </w:tcPr>
          <w:p w14:paraId="4B7CD9C2"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4" w:type="dxa"/>
            <w:tcBorders>
              <w:bottom w:val="nil"/>
            </w:tcBorders>
            <w:vAlign w:val="center"/>
          </w:tcPr>
          <w:p w14:paraId="0FBACD4F"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36" w:type="dxa"/>
            <w:vMerge w:val="restart"/>
            <w:vAlign w:val="center"/>
          </w:tcPr>
          <w:p w14:paraId="0C62FD69"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3" w:type="dxa"/>
            <w:vMerge w:val="restart"/>
            <w:vAlign w:val="center"/>
          </w:tcPr>
          <w:p w14:paraId="4CA050FA"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7" w:type="dxa"/>
            <w:vMerge w:val="restart"/>
            <w:vAlign w:val="center"/>
          </w:tcPr>
          <w:p w14:paraId="3D4F6AA0"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1474" w:type="dxa"/>
            <w:vMerge w:val="restart"/>
            <w:vAlign w:val="center"/>
          </w:tcPr>
          <w:p w14:paraId="2ABA53DE" w14:textId="77777777" w:rsidR="00681EB3" w:rsidRPr="00C7093C" w:rsidRDefault="00681EB3" w:rsidP="00146FE7">
            <w:pPr>
              <w:pStyle w:val="ConsPlusNormal"/>
              <w:ind w:firstLine="0"/>
              <w:jc w:val="center"/>
              <w:rPr>
                <w:rFonts w:ascii="Times New Roman" w:hAnsi="Times New Roman" w:cs="Times New Roman"/>
                <w:sz w:val="24"/>
                <w:szCs w:val="24"/>
              </w:rPr>
            </w:pPr>
          </w:p>
        </w:tc>
      </w:tr>
      <w:tr w:rsidR="00681EB3" w:rsidRPr="00C7093C" w14:paraId="698E1788" w14:textId="77777777" w:rsidTr="0094720A">
        <w:tblPrEx>
          <w:tblBorders>
            <w:insideH w:val="nil"/>
          </w:tblBorders>
        </w:tblPrEx>
        <w:tc>
          <w:tcPr>
            <w:tcW w:w="669" w:type="dxa"/>
            <w:vMerge w:val="restart"/>
          </w:tcPr>
          <w:p w14:paraId="5A2ED1DE"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51361BBF"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758" w:type="dxa"/>
            <w:tcBorders>
              <w:top w:val="nil"/>
              <w:bottom w:val="nil"/>
            </w:tcBorders>
            <w:vAlign w:val="center"/>
          </w:tcPr>
          <w:p w14:paraId="23D35005"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23,9</w:t>
            </w:r>
          </w:p>
        </w:tc>
        <w:tc>
          <w:tcPr>
            <w:tcW w:w="794" w:type="dxa"/>
            <w:tcBorders>
              <w:top w:val="nil"/>
              <w:bottom w:val="nil"/>
            </w:tcBorders>
            <w:vAlign w:val="center"/>
          </w:tcPr>
          <w:p w14:paraId="7CB19D4A"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c>
          <w:tcPr>
            <w:tcW w:w="794" w:type="dxa"/>
            <w:tcBorders>
              <w:top w:val="nil"/>
              <w:bottom w:val="nil"/>
            </w:tcBorders>
            <w:vAlign w:val="center"/>
          </w:tcPr>
          <w:p w14:paraId="44EC190B"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736" w:type="dxa"/>
            <w:vMerge/>
            <w:vAlign w:val="center"/>
          </w:tcPr>
          <w:p w14:paraId="308989E6"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3" w:type="dxa"/>
            <w:vMerge/>
            <w:vAlign w:val="center"/>
          </w:tcPr>
          <w:p w14:paraId="277BFA4C"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7" w:type="dxa"/>
            <w:vMerge/>
            <w:vAlign w:val="center"/>
          </w:tcPr>
          <w:p w14:paraId="5A3E02DC"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1474" w:type="dxa"/>
            <w:vMerge/>
            <w:vAlign w:val="center"/>
          </w:tcPr>
          <w:p w14:paraId="1800962E" w14:textId="77777777" w:rsidR="00681EB3" w:rsidRPr="00C7093C" w:rsidRDefault="00681EB3" w:rsidP="00146FE7">
            <w:pPr>
              <w:pStyle w:val="ConsPlusNormal"/>
              <w:ind w:firstLine="0"/>
              <w:jc w:val="center"/>
              <w:rPr>
                <w:rFonts w:ascii="Times New Roman" w:hAnsi="Times New Roman" w:cs="Times New Roman"/>
                <w:sz w:val="24"/>
                <w:szCs w:val="24"/>
              </w:rPr>
            </w:pPr>
          </w:p>
        </w:tc>
      </w:tr>
      <w:tr w:rsidR="00681EB3" w:rsidRPr="00C7093C" w14:paraId="451636A2" w14:textId="77777777" w:rsidTr="0094720A">
        <w:tblPrEx>
          <w:tblBorders>
            <w:insideH w:val="nil"/>
          </w:tblBorders>
        </w:tblPrEx>
        <w:tc>
          <w:tcPr>
            <w:tcW w:w="669" w:type="dxa"/>
            <w:vMerge/>
          </w:tcPr>
          <w:p w14:paraId="0B29BEC9"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5B88DA98"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758" w:type="dxa"/>
            <w:tcBorders>
              <w:top w:val="nil"/>
              <w:bottom w:val="nil"/>
            </w:tcBorders>
            <w:vAlign w:val="center"/>
          </w:tcPr>
          <w:p w14:paraId="2C36CE30"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w:t>
            </w:r>
          </w:p>
        </w:tc>
        <w:tc>
          <w:tcPr>
            <w:tcW w:w="794" w:type="dxa"/>
            <w:tcBorders>
              <w:top w:val="nil"/>
              <w:bottom w:val="nil"/>
            </w:tcBorders>
            <w:vAlign w:val="center"/>
          </w:tcPr>
          <w:p w14:paraId="4D90E087" w14:textId="77777777" w:rsidR="00681EB3" w:rsidRPr="00C7093C" w:rsidRDefault="00681EB3" w:rsidP="00146FE7">
            <w:pPr>
              <w:pStyle w:val="ConsPlusNormal"/>
              <w:ind w:firstLine="9"/>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94" w:type="dxa"/>
            <w:tcBorders>
              <w:top w:val="nil"/>
              <w:bottom w:val="nil"/>
            </w:tcBorders>
            <w:vAlign w:val="center"/>
          </w:tcPr>
          <w:p w14:paraId="4A0273C2"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36" w:type="dxa"/>
            <w:vMerge/>
          </w:tcPr>
          <w:p w14:paraId="5B1FB5B6" w14:textId="77777777" w:rsidR="00681EB3" w:rsidRPr="00C7093C" w:rsidRDefault="00681EB3" w:rsidP="00D03270">
            <w:pPr>
              <w:pStyle w:val="ConsPlusNormal"/>
              <w:rPr>
                <w:rFonts w:ascii="Times New Roman" w:hAnsi="Times New Roman" w:cs="Times New Roman"/>
                <w:sz w:val="24"/>
                <w:szCs w:val="24"/>
              </w:rPr>
            </w:pPr>
          </w:p>
        </w:tc>
        <w:tc>
          <w:tcPr>
            <w:tcW w:w="793" w:type="dxa"/>
            <w:vMerge w:val="restart"/>
          </w:tcPr>
          <w:p w14:paraId="6A8AF7F5" w14:textId="77777777" w:rsidR="00681EB3" w:rsidRPr="00C7093C" w:rsidRDefault="00681EB3" w:rsidP="00D0327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797" w:type="dxa"/>
            <w:vMerge w:val="restart"/>
          </w:tcPr>
          <w:p w14:paraId="705760F8" w14:textId="77777777" w:rsidR="00681EB3" w:rsidRPr="00C7093C" w:rsidRDefault="00681EB3" w:rsidP="00D03270">
            <w:pPr>
              <w:pStyle w:val="ConsPlusNormal"/>
              <w:rPr>
                <w:rFonts w:ascii="Times New Roman" w:hAnsi="Times New Roman" w:cs="Times New Roman"/>
                <w:sz w:val="24"/>
                <w:szCs w:val="24"/>
              </w:rPr>
            </w:pPr>
          </w:p>
        </w:tc>
        <w:tc>
          <w:tcPr>
            <w:tcW w:w="1474" w:type="dxa"/>
            <w:vMerge w:val="restart"/>
          </w:tcPr>
          <w:p w14:paraId="63300AAB" w14:textId="77777777" w:rsidR="00681EB3" w:rsidRPr="00C7093C" w:rsidRDefault="00681EB3" w:rsidP="00D03270">
            <w:pPr>
              <w:pStyle w:val="ConsPlusNormal"/>
              <w:rPr>
                <w:rFonts w:ascii="Times New Roman" w:hAnsi="Times New Roman" w:cs="Times New Roman"/>
                <w:sz w:val="24"/>
                <w:szCs w:val="24"/>
              </w:rPr>
            </w:pPr>
          </w:p>
        </w:tc>
      </w:tr>
      <w:tr w:rsidR="00681EB3" w:rsidRPr="00C7093C" w14:paraId="76472893" w14:textId="77777777" w:rsidTr="0094720A">
        <w:tblPrEx>
          <w:tblBorders>
            <w:insideH w:val="nil"/>
          </w:tblBorders>
        </w:tblPrEx>
        <w:tc>
          <w:tcPr>
            <w:tcW w:w="669" w:type="dxa"/>
            <w:vMerge/>
          </w:tcPr>
          <w:p w14:paraId="003AD001"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6B4A6019"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758" w:type="dxa"/>
            <w:tcBorders>
              <w:top w:val="nil"/>
              <w:bottom w:val="nil"/>
            </w:tcBorders>
            <w:vAlign w:val="center"/>
          </w:tcPr>
          <w:p w14:paraId="1F557F98"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52,6</w:t>
            </w:r>
          </w:p>
        </w:tc>
        <w:tc>
          <w:tcPr>
            <w:tcW w:w="794" w:type="dxa"/>
            <w:tcBorders>
              <w:top w:val="nil"/>
              <w:bottom w:val="nil"/>
            </w:tcBorders>
            <w:vAlign w:val="center"/>
          </w:tcPr>
          <w:p w14:paraId="2E0CAA49" w14:textId="77777777" w:rsidR="00681EB3" w:rsidRPr="00C7093C" w:rsidRDefault="00681EB3" w:rsidP="00146FE7">
            <w:pPr>
              <w:pStyle w:val="ConsPlusNormal"/>
              <w:jc w:val="center"/>
              <w:rPr>
                <w:rFonts w:ascii="Times New Roman" w:hAnsi="Times New Roman" w:cs="Times New Roman"/>
                <w:sz w:val="24"/>
                <w:szCs w:val="24"/>
              </w:rPr>
            </w:pPr>
          </w:p>
        </w:tc>
        <w:tc>
          <w:tcPr>
            <w:tcW w:w="794" w:type="dxa"/>
            <w:tcBorders>
              <w:top w:val="nil"/>
              <w:bottom w:val="nil"/>
            </w:tcBorders>
            <w:vAlign w:val="center"/>
          </w:tcPr>
          <w:p w14:paraId="36ED719C" w14:textId="77777777" w:rsidR="00681EB3" w:rsidRPr="00C7093C" w:rsidRDefault="00681EB3" w:rsidP="00146FE7">
            <w:pPr>
              <w:pStyle w:val="ConsPlusNormal"/>
              <w:jc w:val="center"/>
              <w:rPr>
                <w:rFonts w:ascii="Times New Roman" w:hAnsi="Times New Roman" w:cs="Times New Roman"/>
                <w:sz w:val="24"/>
                <w:szCs w:val="24"/>
              </w:rPr>
            </w:pPr>
          </w:p>
        </w:tc>
        <w:tc>
          <w:tcPr>
            <w:tcW w:w="736" w:type="dxa"/>
            <w:vMerge/>
          </w:tcPr>
          <w:p w14:paraId="4E2C4543" w14:textId="77777777" w:rsidR="00681EB3" w:rsidRPr="00C7093C" w:rsidRDefault="00681EB3" w:rsidP="00D03270">
            <w:pPr>
              <w:pStyle w:val="ConsPlusNormal"/>
              <w:rPr>
                <w:rFonts w:ascii="Times New Roman" w:hAnsi="Times New Roman" w:cs="Times New Roman"/>
                <w:sz w:val="24"/>
                <w:szCs w:val="24"/>
              </w:rPr>
            </w:pPr>
          </w:p>
        </w:tc>
        <w:tc>
          <w:tcPr>
            <w:tcW w:w="793" w:type="dxa"/>
            <w:vMerge/>
          </w:tcPr>
          <w:p w14:paraId="136A0225" w14:textId="77777777" w:rsidR="00681EB3" w:rsidRPr="00C7093C" w:rsidRDefault="00681EB3" w:rsidP="00D03270">
            <w:pPr>
              <w:pStyle w:val="ConsPlusNormal"/>
              <w:rPr>
                <w:rFonts w:ascii="Times New Roman" w:hAnsi="Times New Roman" w:cs="Times New Roman"/>
                <w:sz w:val="24"/>
                <w:szCs w:val="24"/>
              </w:rPr>
            </w:pPr>
          </w:p>
        </w:tc>
        <w:tc>
          <w:tcPr>
            <w:tcW w:w="797" w:type="dxa"/>
            <w:vMerge/>
          </w:tcPr>
          <w:p w14:paraId="64E10102" w14:textId="77777777" w:rsidR="00681EB3" w:rsidRPr="00C7093C" w:rsidRDefault="00681EB3" w:rsidP="00D03270">
            <w:pPr>
              <w:pStyle w:val="ConsPlusNormal"/>
              <w:rPr>
                <w:rFonts w:ascii="Times New Roman" w:hAnsi="Times New Roman" w:cs="Times New Roman"/>
                <w:sz w:val="24"/>
                <w:szCs w:val="24"/>
              </w:rPr>
            </w:pPr>
          </w:p>
        </w:tc>
        <w:tc>
          <w:tcPr>
            <w:tcW w:w="1474" w:type="dxa"/>
            <w:vMerge/>
          </w:tcPr>
          <w:p w14:paraId="26F09314" w14:textId="77777777" w:rsidR="00681EB3" w:rsidRPr="00C7093C" w:rsidRDefault="00681EB3" w:rsidP="00D03270">
            <w:pPr>
              <w:pStyle w:val="ConsPlusNormal"/>
              <w:rPr>
                <w:rFonts w:ascii="Times New Roman" w:hAnsi="Times New Roman" w:cs="Times New Roman"/>
                <w:sz w:val="24"/>
                <w:szCs w:val="24"/>
              </w:rPr>
            </w:pPr>
          </w:p>
        </w:tc>
      </w:tr>
      <w:tr w:rsidR="00681EB3" w:rsidRPr="00C7093C" w14:paraId="264FDEC4" w14:textId="77777777" w:rsidTr="00B316B8">
        <w:tblPrEx>
          <w:tblBorders>
            <w:insideH w:val="nil"/>
          </w:tblBorders>
        </w:tblPrEx>
        <w:tc>
          <w:tcPr>
            <w:tcW w:w="669" w:type="dxa"/>
            <w:vMerge/>
            <w:tcBorders>
              <w:bottom w:val="single" w:sz="4" w:space="0" w:color="auto"/>
            </w:tcBorders>
          </w:tcPr>
          <w:p w14:paraId="22EC8617"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single" w:sz="4" w:space="0" w:color="auto"/>
            </w:tcBorders>
          </w:tcPr>
          <w:p w14:paraId="66E0EF67"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758" w:type="dxa"/>
            <w:tcBorders>
              <w:top w:val="nil"/>
              <w:bottom w:val="single" w:sz="4" w:space="0" w:color="auto"/>
            </w:tcBorders>
            <w:vAlign w:val="center"/>
          </w:tcPr>
          <w:p w14:paraId="5E4D3475"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794" w:type="dxa"/>
            <w:tcBorders>
              <w:top w:val="nil"/>
              <w:bottom w:val="single" w:sz="4" w:space="0" w:color="auto"/>
            </w:tcBorders>
            <w:vAlign w:val="center"/>
          </w:tcPr>
          <w:p w14:paraId="52E257E0" w14:textId="77777777" w:rsidR="00681EB3" w:rsidRPr="00C7093C" w:rsidRDefault="00681EB3" w:rsidP="00146FE7">
            <w:pPr>
              <w:pStyle w:val="ConsPlusNormal"/>
              <w:jc w:val="center"/>
              <w:rPr>
                <w:rFonts w:ascii="Times New Roman" w:hAnsi="Times New Roman" w:cs="Times New Roman"/>
                <w:sz w:val="24"/>
                <w:szCs w:val="24"/>
              </w:rPr>
            </w:pPr>
          </w:p>
        </w:tc>
        <w:tc>
          <w:tcPr>
            <w:tcW w:w="794" w:type="dxa"/>
            <w:tcBorders>
              <w:top w:val="nil"/>
              <w:bottom w:val="single" w:sz="4" w:space="0" w:color="auto"/>
            </w:tcBorders>
            <w:vAlign w:val="center"/>
          </w:tcPr>
          <w:p w14:paraId="50521161" w14:textId="77777777" w:rsidR="00681EB3" w:rsidRPr="00C7093C" w:rsidRDefault="00681EB3" w:rsidP="00146FE7">
            <w:pPr>
              <w:pStyle w:val="ConsPlusNormal"/>
              <w:jc w:val="center"/>
              <w:rPr>
                <w:rFonts w:ascii="Times New Roman" w:hAnsi="Times New Roman" w:cs="Times New Roman"/>
                <w:sz w:val="24"/>
                <w:szCs w:val="24"/>
              </w:rPr>
            </w:pPr>
          </w:p>
        </w:tc>
        <w:tc>
          <w:tcPr>
            <w:tcW w:w="736" w:type="dxa"/>
            <w:vMerge/>
          </w:tcPr>
          <w:p w14:paraId="77718A61" w14:textId="77777777" w:rsidR="00681EB3" w:rsidRPr="00C7093C" w:rsidRDefault="00681EB3" w:rsidP="00D03270">
            <w:pPr>
              <w:pStyle w:val="ConsPlusNormal"/>
              <w:rPr>
                <w:rFonts w:ascii="Times New Roman" w:hAnsi="Times New Roman" w:cs="Times New Roman"/>
                <w:sz w:val="24"/>
                <w:szCs w:val="24"/>
              </w:rPr>
            </w:pPr>
          </w:p>
        </w:tc>
        <w:tc>
          <w:tcPr>
            <w:tcW w:w="793" w:type="dxa"/>
            <w:vMerge/>
          </w:tcPr>
          <w:p w14:paraId="59D6AAC4" w14:textId="77777777" w:rsidR="00681EB3" w:rsidRPr="00C7093C" w:rsidRDefault="00681EB3" w:rsidP="00D03270">
            <w:pPr>
              <w:pStyle w:val="ConsPlusNormal"/>
              <w:rPr>
                <w:rFonts w:ascii="Times New Roman" w:hAnsi="Times New Roman" w:cs="Times New Roman"/>
                <w:sz w:val="24"/>
                <w:szCs w:val="24"/>
              </w:rPr>
            </w:pPr>
          </w:p>
        </w:tc>
        <w:tc>
          <w:tcPr>
            <w:tcW w:w="797" w:type="dxa"/>
            <w:vMerge/>
          </w:tcPr>
          <w:p w14:paraId="1B62010A" w14:textId="77777777" w:rsidR="00681EB3" w:rsidRPr="00C7093C" w:rsidRDefault="00681EB3" w:rsidP="00D03270">
            <w:pPr>
              <w:pStyle w:val="ConsPlusNormal"/>
              <w:rPr>
                <w:rFonts w:ascii="Times New Roman" w:hAnsi="Times New Roman" w:cs="Times New Roman"/>
                <w:sz w:val="24"/>
                <w:szCs w:val="24"/>
              </w:rPr>
            </w:pPr>
          </w:p>
        </w:tc>
        <w:tc>
          <w:tcPr>
            <w:tcW w:w="1474" w:type="dxa"/>
            <w:vMerge/>
          </w:tcPr>
          <w:p w14:paraId="19CE9C53" w14:textId="77777777" w:rsidR="00681EB3" w:rsidRPr="00C7093C" w:rsidRDefault="00681EB3" w:rsidP="00D03270">
            <w:pPr>
              <w:pStyle w:val="ConsPlusNormal"/>
              <w:rPr>
                <w:rFonts w:ascii="Times New Roman" w:hAnsi="Times New Roman" w:cs="Times New Roman"/>
                <w:sz w:val="24"/>
                <w:szCs w:val="24"/>
              </w:rPr>
            </w:pPr>
          </w:p>
        </w:tc>
      </w:tr>
    </w:tbl>
    <w:p w14:paraId="50297788" w14:textId="77777777" w:rsidR="00BC6B33" w:rsidRDefault="00BC6B33" w:rsidP="0094720A">
      <w:pPr>
        <w:pStyle w:val="ConsPlusTitle"/>
        <w:jc w:val="center"/>
        <w:rPr>
          <w:rFonts w:ascii="Times New Roman" w:hAnsi="Times New Roman" w:cs="Times New Roman"/>
          <w:sz w:val="24"/>
          <w:szCs w:val="24"/>
        </w:rPr>
      </w:pPr>
    </w:p>
    <w:p w14:paraId="6876FD32" w14:textId="4899D266"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37DC5AB4" w14:textId="77777777"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3</w:t>
      </w:r>
      <w:r w:rsidRPr="00D03270">
        <w:rPr>
          <w:rFonts w:ascii="Times New Roman" w:hAnsi="Times New Roman" w:cs="Times New Roman"/>
          <w:sz w:val="24"/>
          <w:szCs w:val="24"/>
        </w:rPr>
        <w:t xml:space="preserve"> до </w:t>
      </w:r>
      <w:r>
        <w:rPr>
          <w:rFonts w:ascii="Times New Roman" w:hAnsi="Times New Roman" w:cs="Times New Roman"/>
          <w:sz w:val="24"/>
          <w:szCs w:val="24"/>
        </w:rPr>
        <w:t xml:space="preserve">15 </w:t>
      </w:r>
      <w:r w:rsidRPr="00D03270">
        <w:rPr>
          <w:rFonts w:ascii="Times New Roman" w:hAnsi="Times New Roman" w:cs="Times New Roman"/>
          <w:sz w:val="24"/>
          <w:szCs w:val="24"/>
        </w:rPr>
        <w:t xml:space="preserve">тысяч человек, </w:t>
      </w:r>
    </w:p>
    <w:p w14:paraId="1B9088AE" w14:textId="77777777"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расположенных в рекреационно-городских</w:t>
      </w:r>
      <w:r>
        <w:rPr>
          <w:rFonts w:ascii="Times New Roman" w:hAnsi="Times New Roman" w:cs="Times New Roman"/>
          <w:sz w:val="24"/>
          <w:szCs w:val="24"/>
        </w:rPr>
        <w:t xml:space="preserve"> </w:t>
      </w:r>
      <w:r w:rsidRPr="00D03270">
        <w:rPr>
          <w:rFonts w:ascii="Times New Roman" w:hAnsi="Times New Roman" w:cs="Times New Roman"/>
          <w:sz w:val="24"/>
          <w:szCs w:val="24"/>
        </w:rPr>
        <w:t>устойчивых системах расселения</w:t>
      </w:r>
    </w:p>
    <w:p w14:paraId="12D83429" w14:textId="77777777" w:rsidR="002B7979" w:rsidRDefault="002B7979" w:rsidP="0094720A">
      <w:pPr>
        <w:pStyle w:val="ConsPlusTitle"/>
        <w:jc w:val="right"/>
        <w:rPr>
          <w:rFonts w:ascii="Times New Roman" w:hAnsi="Times New Roman" w:cs="Times New Roman"/>
          <w:sz w:val="24"/>
          <w:szCs w:val="24"/>
        </w:rPr>
      </w:pPr>
    </w:p>
    <w:p w14:paraId="0B55BE2C" w14:textId="77777777" w:rsidR="0094720A" w:rsidRDefault="0094720A" w:rsidP="0094720A">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684"/>
        <w:gridCol w:w="1701"/>
        <w:gridCol w:w="1813"/>
        <w:gridCol w:w="1874"/>
      </w:tblGrid>
      <w:tr w:rsidR="002B7979" w:rsidRPr="009740ED" w14:paraId="317FCC9A" w14:textId="77777777" w:rsidTr="00567A85">
        <w:tc>
          <w:tcPr>
            <w:tcW w:w="709" w:type="dxa"/>
            <w:vMerge w:val="restart"/>
            <w:vAlign w:val="center"/>
          </w:tcPr>
          <w:p w14:paraId="736D5714" w14:textId="77777777" w:rsidR="007F1F33" w:rsidRDefault="007F1F33" w:rsidP="00567A85">
            <w:pPr>
              <w:pStyle w:val="ConsPlusNormal"/>
              <w:ind w:firstLine="0"/>
              <w:jc w:val="center"/>
              <w:rPr>
                <w:rFonts w:ascii="Times New Roman" w:hAnsi="Times New Roman" w:cs="Times New Roman"/>
              </w:rPr>
            </w:pPr>
            <w:r>
              <w:rPr>
                <w:rFonts w:ascii="Times New Roman" w:hAnsi="Times New Roman" w:cs="Times New Roman"/>
              </w:rPr>
              <w:t>№</w:t>
            </w:r>
          </w:p>
          <w:p w14:paraId="44B283D7" w14:textId="77777777" w:rsidR="0094720A" w:rsidRPr="009740ED" w:rsidRDefault="007F1F33" w:rsidP="00567A85">
            <w:pPr>
              <w:pStyle w:val="ConsPlusNormal"/>
              <w:ind w:firstLine="0"/>
              <w:jc w:val="center"/>
              <w:rPr>
                <w:rFonts w:ascii="Times New Roman" w:hAnsi="Times New Roman" w:cs="Times New Roman"/>
              </w:rPr>
            </w:pPr>
            <w:r>
              <w:rPr>
                <w:rFonts w:ascii="Times New Roman" w:hAnsi="Times New Roman" w:cs="Times New Roman"/>
              </w:rPr>
              <w:t>п/п</w:t>
            </w:r>
          </w:p>
        </w:tc>
        <w:tc>
          <w:tcPr>
            <w:tcW w:w="3684" w:type="dxa"/>
            <w:vMerge w:val="restart"/>
            <w:vAlign w:val="center"/>
          </w:tcPr>
          <w:p w14:paraId="0F78A666"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5388" w:type="dxa"/>
            <w:gridSpan w:val="3"/>
          </w:tcPr>
          <w:p w14:paraId="229461FC"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94720A" w:rsidRPr="009740ED" w14:paraId="47EF33FB" w14:textId="77777777" w:rsidTr="00567A85">
        <w:tc>
          <w:tcPr>
            <w:tcW w:w="709" w:type="dxa"/>
            <w:vMerge/>
          </w:tcPr>
          <w:p w14:paraId="0ED8F170" w14:textId="77777777" w:rsidR="0094720A" w:rsidRPr="009740ED" w:rsidRDefault="0094720A" w:rsidP="00567A85">
            <w:pPr>
              <w:pStyle w:val="ConsPlusNormal"/>
              <w:ind w:firstLine="0"/>
              <w:jc w:val="center"/>
              <w:rPr>
                <w:rFonts w:ascii="Times New Roman" w:hAnsi="Times New Roman" w:cs="Times New Roman"/>
              </w:rPr>
            </w:pPr>
          </w:p>
        </w:tc>
        <w:tc>
          <w:tcPr>
            <w:tcW w:w="3684" w:type="dxa"/>
            <w:vMerge/>
          </w:tcPr>
          <w:p w14:paraId="33B2FFB9" w14:textId="77777777" w:rsidR="0094720A" w:rsidRPr="009740ED" w:rsidRDefault="0094720A" w:rsidP="002D5501">
            <w:pPr>
              <w:pStyle w:val="ConsPlusNormal"/>
              <w:ind w:firstLine="0"/>
              <w:rPr>
                <w:rFonts w:ascii="Times New Roman" w:hAnsi="Times New Roman" w:cs="Times New Roman"/>
              </w:rPr>
            </w:pPr>
          </w:p>
        </w:tc>
        <w:tc>
          <w:tcPr>
            <w:tcW w:w="1701" w:type="dxa"/>
          </w:tcPr>
          <w:p w14:paraId="75093239" w14:textId="77777777" w:rsidR="0094720A" w:rsidRPr="009740ED"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в границах квартала </w:t>
            </w:r>
          </w:p>
        </w:tc>
        <w:tc>
          <w:tcPr>
            <w:tcW w:w="1813" w:type="dxa"/>
          </w:tcPr>
          <w:p w14:paraId="7CD8A2A0" w14:textId="77777777" w:rsidR="002B7979"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дополнительно </w:t>
            </w:r>
          </w:p>
          <w:p w14:paraId="1DE3BFF3" w14:textId="77777777" w:rsidR="0094720A" w:rsidRPr="009740ED"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в границах жилого района </w:t>
            </w:r>
          </w:p>
        </w:tc>
        <w:tc>
          <w:tcPr>
            <w:tcW w:w="1874" w:type="dxa"/>
          </w:tcPr>
          <w:p w14:paraId="45478F70" w14:textId="77777777" w:rsidR="002B7979"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 xml:space="preserve">дополнительно </w:t>
            </w:r>
          </w:p>
          <w:p w14:paraId="6556A46F"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в границах населенного пункта</w:t>
            </w:r>
          </w:p>
        </w:tc>
      </w:tr>
      <w:tr w:rsidR="00404D77" w:rsidRPr="00C7093C" w14:paraId="1DE16620" w14:textId="77777777" w:rsidTr="00567A85">
        <w:tc>
          <w:tcPr>
            <w:tcW w:w="709" w:type="dxa"/>
            <w:vAlign w:val="center"/>
          </w:tcPr>
          <w:p w14:paraId="3EA9EF1D" w14:textId="77777777" w:rsidR="00404D77" w:rsidRPr="00C7093C" w:rsidRDefault="00567A85" w:rsidP="00567A8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84" w:type="dxa"/>
          </w:tcPr>
          <w:p w14:paraId="1846F79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701" w:type="dxa"/>
            <w:vAlign w:val="center"/>
          </w:tcPr>
          <w:p w14:paraId="75951D57"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3,23</w:t>
            </w:r>
          </w:p>
        </w:tc>
        <w:tc>
          <w:tcPr>
            <w:tcW w:w="1813" w:type="dxa"/>
            <w:vAlign w:val="center"/>
          </w:tcPr>
          <w:p w14:paraId="7493895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4,57</w:t>
            </w:r>
          </w:p>
        </w:tc>
        <w:tc>
          <w:tcPr>
            <w:tcW w:w="1874" w:type="dxa"/>
            <w:vAlign w:val="center"/>
          </w:tcPr>
          <w:p w14:paraId="5B09B13D"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404D77" w:rsidRPr="00C7093C" w14:paraId="2967635D" w14:textId="77777777" w:rsidTr="00567A85">
        <w:tc>
          <w:tcPr>
            <w:tcW w:w="709" w:type="dxa"/>
            <w:vAlign w:val="center"/>
          </w:tcPr>
          <w:p w14:paraId="6B17A1DB" w14:textId="77777777" w:rsidR="00404D77" w:rsidRPr="00C7093C" w:rsidRDefault="00567A85" w:rsidP="00567A8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684" w:type="dxa"/>
          </w:tcPr>
          <w:p w14:paraId="04A92C4C"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701" w:type="dxa"/>
            <w:vAlign w:val="center"/>
          </w:tcPr>
          <w:p w14:paraId="69151C13"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1813" w:type="dxa"/>
            <w:vAlign w:val="center"/>
          </w:tcPr>
          <w:p w14:paraId="69E2F52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874" w:type="dxa"/>
            <w:vAlign w:val="center"/>
          </w:tcPr>
          <w:p w14:paraId="42E36A07"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404D77" w:rsidRPr="00C7093C" w14:paraId="5ED02FDF" w14:textId="77777777" w:rsidTr="00567A85">
        <w:tc>
          <w:tcPr>
            <w:tcW w:w="709" w:type="dxa"/>
            <w:vAlign w:val="center"/>
          </w:tcPr>
          <w:p w14:paraId="7E5BB1EF"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684" w:type="dxa"/>
          </w:tcPr>
          <w:p w14:paraId="1EC62526"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701" w:type="dxa"/>
            <w:vAlign w:val="center"/>
          </w:tcPr>
          <w:p w14:paraId="328BD81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w:t>
            </w:r>
          </w:p>
        </w:tc>
        <w:tc>
          <w:tcPr>
            <w:tcW w:w="1813" w:type="dxa"/>
            <w:vAlign w:val="center"/>
          </w:tcPr>
          <w:p w14:paraId="39ED56BA"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c>
          <w:tcPr>
            <w:tcW w:w="1874" w:type="dxa"/>
            <w:vAlign w:val="center"/>
          </w:tcPr>
          <w:p w14:paraId="6124E0C7"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39F24164" w14:textId="77777777" w:rsidTr="00567A85">
        <w:tc>
          <w:tcPr>
            <w:tcW w:w="709" w:type="dxa"/>
            <w:vAlign w:val="center"/>
          </w:tcPr>
          <w:p w14:paraId="73C96855"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84" w:type="dxa"/>
          </w:tcPr>
          <w:p w14:paraId="10B47B6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701" w:type="dxa"/>
            <w:vAlign w:val="center"/>
          </w:tcPr>
          <w:p w14:paraId="76EF792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0,58</w:t>
            </w:r>
          </w:p>
        </w:tc>
        <w:tc>
          <w:tcPr>
            <w:tcW w:w="1813" w:type="dxa"/>
            <w:vAlign w:val="center"/>
          </w:tcPr>
          <w:p w14:paraId="5C06EF3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c>
          <w:tcPr>
            <w:tcW w:w="1874" w:type="dxa"/>
            <w:vAlign w:val="center"/>
          </w:tcPr>
          <w:p w14:paraId="1113A6C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3B6527F" w14:textId="77777777" w:rsidTr="00567A85">
        <w:tc>
          <w:tcPr>
            <w:tcW w:w="709" w:type="dxa"/>
            <w:vAlign w:val="center"/>
          </w:tcPr>
          <w:p w14:paraId="1DC36109"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684" w:type="dxa"/>
          </w:tcPr>
          <w:p w14:paraId="6B6E6996"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701" w:type="dxa"/>
            <w:vAlign w:val="center"/>
          </w:tcPr>
          <w:p w14:paraId="05D59F19"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1813" w:type="dxa"/>
            <w:vAlign w:val="center"/>
          </w:tcPr>
          <w:p w14:paraId="6F45427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874" w:type="dxa"/>
            <w:vAlign w:val="center"/>
          </w:tcPr>
          <w:p w14:paraId="4F12EA60"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157F7931" w14:textId="77777777" w:rsidTr="00567A85">
        <w:tc>
          <w:tcPr>
            <w:tcW w:w="709" w:type="dxa"/>
            <w:vAlign w:val="center"/>
          </w:tcPr>
          <w:p w14:paraId="2487A203"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684" w:type="dxa"/>
          </w:tcPr>
          <w:p w14:paraId="025F18B2"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701" w:type="dxa"/>
            <w:vAlign w:val="center"/>
          </w:tcPr>
          <w:p w14:paraId="154322B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B973C8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1,04</w:t>
            </w:r>
          </w:p>
        </w:tc>
        <w:tc>
          <w:tcPr>
            <w:tcW w:w="1874" w:type="dxa"/>
            <w:vAlign w:val="center"/>
          </w:tcPr>
          <w:p w14:paraId="03F97EBB"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404D77" w:rsidRPr="00C7093C" w14:paraId="529E7CAE" w14:textId="77777777" w:rsidTr="00567A85">
        <w:tc>
          <w:tcPr>
            <w:tcW w:w="709" w:type="dxa"/>
            <w:vAlign w:val="center"/>
          </w:tcPr>
          <w:p w14:paraId="56591B8D"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684" w:type="dxa"/>
          </w:tcPr>
          <w:p w14:paraId="3382C664"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701" w:type="dxa"/>
            <w:vAlign w:val="center"/>
          </w:tcPr>
          <w:p w14:paraId="3B01BFD2"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D28BECB"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874" w:type="dxa"/>
            <w:vAlign w:val="center"/>
          </w:tcPr>
          <w:p w14:paraId="2F2C53F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404D77" w:rsidRPr="00C7093C" w14:paraId="0BC1521A" w14:textId="77777777" w:rsidTr="00567A85">
        <w:tc>
          <w:tcPr>
            <w:tcW w:w="709" w:type="dxa"/>
            <w:vAlign w:val="center"/>
          </w:tcPr>
          <w:p w14:paraId="2521F767"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684" w:type="dxa"/>
          </w:tcPr>
          <w:p w14:paraId="231CFC3E"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701" w:type="dxa"/>
            <w:vAlign w:val="center"/>
          </w:tcPr>
          <w:p w14:paraId="2A05977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33915C6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7,63</w:t>
            </w:r>
          </w:p>
        </w:tc>
        <w:tc>
          <w:tcPr>
            <w:tcW w:w="1874" w:type="dxa"/>
            <w:vAlign w:val="center"/>
          </w:tcPr>
          <w:p w14:paraId="6A925B31"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14E9341" w14:textId="77777777" w:rsidTr="00567A85">
        <w:tc>
          <w:tcPr>
            <w:tcW w:w="709" w:type="dxa"/>
            <w:vAlign w:val="center"/>
          </w:tcPr>
          <w:p w14:paraId="1277671F"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3684" w:type="dxa"/>
          </w:tcPr>
          <w:p w14:paraId="09BBC22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701" w:type="dxa"/>
            <w:vAlign w:val="center"/>
          </w:tcPr>
          <w:p w14:paraId="03149E0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9001590"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5,76</w:t>
            </w:r>
          </w:p>
        </w:tc>
        <w:tc>
          <w:tcPr>
            <w:tcW w:w="1874" w:type="dxa"/>
            <w:vAlign w:val="center"/>
          </w:tcPr>
          <w:p w14:paraId="2348220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10,05</w:t>
            </w:r>
          </w:p>
        </w:tc>
      </w:tr>
      <w:tr w:rsidR="00404D77" w:rsidRPr="00C7093C" w14:paraId="4B571CA5" w14:textId="77777777" w:rsidTr="00567A85">
        <w:tc>
          <w:tcPr>
            <w:tcW w:w="709" w:type="dxa"/>
            <w:vAlign w:val="center"/>
          </w:tcPr>
          <w:p w14:paraId="5E73F23D"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684" w:type="dxa"/>
          </w:tcPr>
          <w:p w14:paraId="2120EEE5"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701" w:type="dxa"/>
            <w:vAlign w:val="center"/>
          </w:tcPr>
          <w:p w14:paraId="07798DC7"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5D40C2D0"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187E9642"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05CE6F8E" w14:textId="77777777" w:rsidTr="00567A85">
        <w:tc>
          <w:tcPr>
            <w:tcW w:w="709" w:type="dxa"/>
            <w:vAlign w:val="center"/>
          </w:tcPr>
          <w:p w14:paraId="67F2C865"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684" w:type="dxa"/>
          </w:tcPr>
          <w:p w14:paraId="67FEBE74"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701" w:type="dxa"/>
            <w:vAlign w:val="center"/>
          </w:tcPr>
          <w:p w14:paraId="32DD5A5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70DF41D2"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3FED186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2B7979" w:rsidRPr="00C7093C" w14:paraId="14948AED" w14:textId="77777777" w:rsidTr="00567A85">
        <w:tc>
          <w:tcPr>
            <w:tcW w:w="709" w:type="dxa"/>
            <w:vAlign w:val="center"/>
          </w:tcPr>
          <w:p w14:paraId="5B9A5448"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684" w:type="dxa"/>
          </w:tcPr>
          <w:p w14:paraId="4AA022C0"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701" w:type="dxa"/>
            <w:vAlign w:val="center"/>
          </w:tcPr>
          <w:p w14:paraId="7C61FC5C"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561B42BE"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6EDC4D76"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2B7979" w:rsidRPr="00C7093C" w14:paraId="18CB05A0" w14:textId="77777777" w:rsidTr="00567A85">
        <w:tc>
          <w:tcPr>
            <w:tcW w:w="709" w:type="dxa"/>
            <w:vAlign w:val="center"/>
          </w:tcPr>
          <w:p w14:paraId="21A25EAC"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684" w:type="dxa"/>
          </w:tcPr>
          <w:p w14:paraId="6D16A54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1701" w:type="dxa"/>
            <w:vAlign w:val="center"/>
          </w:tcPr>
          <w:p w14:paraId="18CF88DC"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6CC2215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7,11</w:t>
            </w:r>
          </w:p>
        </w:tc>
        <w:tc>
          <w:tcPr>
            <w:tcW w:w="1874" w:type="dxa"/>
            <w:vAlign w:val="center"/>
          </w:tcPr>
          <w:p w14:paraId="6E85A9AB"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3,95</w:t>
            </w:r>
          </w:p>
        </w:tc>
      </w:tr>
      <w:tr w:rsidR="002B7979" w:rsidRPr="00C7093C" w14:paraId="2A8B7D10" w14:textId="77777777" w:rsidTr="00567A85">
        <w:tc>
          <w:tcPr>
            <w:tcW w:w="709" w:type="dxa"/>
            <w:vMerge w:val="restart"/>
            <w:vAlign w:val="center"/>
          </w:tcPr>
          <w:p w14:paraId="3FA39262"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684" w:type="dxa"/>
            <w:tcBorders>
              <w:bottom w:val="nil"/>
            </w:tcBorders>
          </w:tcPr>
          <w:p w14:paraId="0133897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701" w:type="dxa"/>
            <w:vAlign w:val="center"/>
          </w:tcPr>
          <w:p w14:paraId="312DD8ED"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13" w:type="dxa"/>
            <w:vAlign w:val="center"/>
          </w:tcPr>
          <w:p w14:paraId="46E7BA24"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2DCC557"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43A018E2" w14:textId="77777777" w:rsidTr="00567A85">
        <w:tc>
          <w:tcPr>
            <w:tcW w:w="709" w:type="dxa"/>
            <w:vMerge/>
          </w:tcPr>
          <w:p w14:paraId="44499C37"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56FAB5CF"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701" w:type="dxa"/>
            <w:vAlign w:val="center"/>
          </w:tcPr>
          <w:p w14:paraId="6B1D992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24,4</w:t>
            </w:r>
          </w:p>
        </w:tc>
        <w:tc>
          <w:tcPr>
            <w:tcW w:w="1813" w:type="dxa"/>
            <w:vAlign w:val="center"/>
          </w:tcPr>
          <w:p w14:paraId="6988FD33"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76688EF"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67AB47BD" w14:textId="77777777" w:rsidTr="00567A85">
        <w:tc>
          <w:tcPr>
            <w:tcW w:w="709" w:type="dxa"/>
            <w:vMerge/>
          </w:tcPr>
          <w:p w14:paraId="6FE76AB1"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1BF50B4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701" w:type="dxa"/>
            <w:vAlign w:val="center"/>
          </w:tcPr>
          <w:p w14:paraId="22BE69C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w:t>
            </w:r>
          </w:p>
        </w:tc>
        <w:tc>
          <w:tcPr>
            <w:tcW w:w="1813" w:type="dxa"/>
            <w:vAlign w:val="center"/>
          </w:tcPr>
          <w:p w14:paraId="7DEBC51C"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58F5C59F"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30DBABE9" w14:textId="77777777" w:rsidTr="00567A85">
        <w:tc>
          <w:tcPr>
            <w:tcW w:w="709" w:type="dxa"/>
            <w:vMerge/>
          </w:tcPr>
          <w:p w14:paraId="30EC1BD7"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6CF4DC72" w14:textId="77777777" w:rsidR="00404D77" w:rsidRPr="00C7093C" w:rsidRDefault="00404D77" w:rsidP="002B7979">
            <w:pPr>
              <w:pStyle w:val="ConsPlusNormal"/>
              <w:ind w:firstLine="0"/>
              <w:rPr>
                <w:rFonts w:ascii="Times New Roman" w:hAnsi="Times New Roman" w:cs="Times New Roman"/>
                <w:sz w:val="24"/>
                <w:szCs w:val="24"/>
              </w:rPr>
            </w:pPr>
            <w:bookmarkStart w:id="7" w:name="P5897"/>
            <w:bookmarkEnd w:id="7"/>
            <w:r w:rsidRPr="00C7093C">
              <w:rPr>
                <w:rFonts w:ascii="Times New Roman" w:hAnsi="Times New Roman" w:cs="Times New Roman"/>
                <w:sz w:val="24"/>
                <w:szCs w:val="24"/>
              </w:rPr>
              <w:t>2) блокированных жилых домов</w:t>
            </w:r>
          </w:p>
        </w:tc>
        <w:tc>
          <w:tcPr>
            <w:tcW w:w="1701" w:type="dxa"/>
            <w:vAlign w:val="center"/>
          </w:tcPr>
          <w:p w14:paraId="08B9FD59"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w:t>
            </w:r>
          </w:p>
        </w:tc>
        <w:tc>
          <w:tcPr>
            <w:tcW w:w="1813" w:type="dxa"/>
            <w:vAlign w:val="center"/>
          </w:tcPr>
          <w:p w14:paraId="62390397"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04BA3E7"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10468387" w14:textId="77777777" w:rsidTr="00567A85">
        <w:tc>
          <w:tcPr>
            <w:tcW w:w="709" w:type="dxa"/>
            <w:vMerge/>
          </w:tcPr>
          <w:p w14:paraId="765EDF0F"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tcBorders>
          </w:tcPr>
          <w:p w14:paraId="30A0455A"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701" w:type="dxa"/>
            <w:vAlign w:val="center"/>
          </w:tcPr>
          <w:p w14:paraId="0F914DC3"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1813" w:type="dxa"/>
            <w:vAlign w:val="center"/>
          </w:tcPr>
          <w:p w14:paraId="5460F0EE"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2607B20E" w14:textId="77777777" w:rsidR="00404D77" w:rsidRPr="00C7093C" w:rsidRDefault="00404D77" w:rsidP="003B5659">
            <w:pPr>
              <w:pStyle w:val="ConsPlusNormal"/>
              <w:ind w:firstLine="0"/>
              <w:jc w:val="center"/>
              <w:rPr>
                <w:rFonts w:ascii="Times New Roman" w:hAnsi="Times New Roman" w:cs="Times New Roman"/>
                <w:sz w:val="24"/>
                <w:szCs w:val="24"/>
              </w:rPr>
            </w:pPr>
          </w:p>
        </w:tc>
      </w:tr>
    </w:tbl>
    <w:p w14:paraId="7C308D9C" w14:textId="77777777" w:rsidR="00404D77" w:rsidRDefault="00404D77" w:rsidP="00404D77">
      <w:pPr>
        <w:pStyle w:val="ConsPlusNormal"/>
        <w:rPr>
          <w:rFonts w:ascii="Times New Roman" w:hAnsi="Times New Roman" w:cs="Times New Roman"/>
          <w:sz w:val="24"/>
          <w:szCs w:val="24"/>
        </w:rPr>
      </w:pPr>
    </w:p>
    <w:p w14:paraId="67703FA4" w14:textId="520B9B89" w:rsidR="007F1F33" w:rsidRDefault="007F1F33" w:rsidP="00404D77">
      <w:pPr>
        <w:pStyle w:val="ConsPlusNormal"/>
        <w:rPr>
          <w:rFonts w:ascii="Times New Roman" w:hAnsi="Times New Roman" w:cs="Times New Roman"/>
          <w:sz w:val="24"/>
          <w:szCs w:val="24"/>
        </w:rPr>
      </w:pPr>
    </w:p>
    <w:p w14:paraId="584654E9" w14:textId="77777777" w:rsidR="007F1F33" w:rsidRDefault="007F1F33" w:rsidP="007F1F3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1D3462C9" w14:textId="77777777" w:rsidR="007F1F33" w:rsidRDefault="007F1F33" w:rsidP="007F1F3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1</w:t>
      </w:r>
      <w:r w:rsidRPr="00D03270">
        <w:rPr>
          <w:rFonts w:ascii="Times New Roman" w:hAnsi="Times New Roman" w:cs="Times New Roman"/>
          <w:sz w:val="24"/>
          <w:szCs w:val="24"/>
        </w:rPr>
        <w:t xml:space="preserve"> до </w:t>
      </w:r>
      <w:r>
        <w:rPr>
          <w:rFonts w:ascii="Times New Roman" w:hAnsi="Times New Roman" w:cs="Times New Roman"/>
          <w:sz w:val="24"/>
          <w:szCs w:val="24"/>
        </w:rPr>
        <w:t xml:space="preserve">3 </w:t>
      </w:r>
      <w:r w:rsidRPr="00D03270">
        <w:rPr>
          <w:rFonts w:ascii="Times New Roman" w:hAnsi="Times New Roman" w:cs="Times New Roman"/>
          <w:sz w:val="24"/>
          <w:szCs w:val="24"/>
        </w:rPr>
        <w:t>тысяч человек</w:t>
      </w:r>
    </w:p>
    <w:p w14:paraId="7DBE8152" w14:textId="77777777" w:rsidR="007F1F33" w:rsidRDefault="007F1F33" w:rsidP="007F1F33">
      <w:pPr>
        <w:pStyle w:val="ConsPlusTitle"/>
        <w:jc w:val="right"/>
        <w:rPr>
          <w:rFonts w:ascii="Times New Roman" w:hAnsi="Times New Roman" w:cs="Times New Roman"/>
          <w:sz w:val="24"/>
          <w:szCs w:val="24"/>
        </w:rPr>
      </w:pPr>
    </w:p>
    <w:p w14:paraId="107431DC" w14:textId="77777777" w:rsidR="007F1F33" w:rsidRDefault="007F1F33" w:rsidP="007F1F33">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212"/>
        <w:gridCol w:w="1701"/>
        <w:gridCol w:w="2126"/>
      </w:tblGrid>
      <w:tr w:rsidR="00404D77" w:rsidRPr="007F1F33" w14:paraId="3AB25292" w14:textId="77777777" w:rsidTr="007F1F33">
        <w:tc>
          <w:tcPr>
            <w:tcW w:w="737" w:type="dxa"/>
            <w:vMerge w:val="restart"/>
            <w:vAlign w:val="center"/>
          </w:tcPr>
          <w:p w14:paraId="54A97D31" w14:textId="77777777" w:rsidR="00404D77" w:rsidRPr="007F1F33" w:rsidRDefault="00404D77" w:rsidP="007F1F33">
            <w:pPr>
              <w:pStyle w:val="ConsPlusNormal"/>
              <w:jc w:val="center"/>
              <w:rPr>
                <w:rFonts w:ascii="Times New Roman" w:hAnsi="Times New Roman" w:cs="Times New Roman"/>
              </w:rPr>
            </w:pPr>
            <w:r w:rsidRPr="007F1F33">
              <w:rPr>
                <w:rFonts w:ascii="Times New Roman" w:hAnsi="Times New Roman" w:cs="Times New Roman"/>
              </w:rPr>
              <w:t>N п/п</w:t>
            </w:r>
          </w:p>
        </w:tc>
        <w:tc>
          <w:tcPr>
            <w:tcW w:w="5212" w:type="dxa"/>
            <w:vMerge w:val="restart"/>
            <w:vAlign w:val="center"/>
          </w:tcPr>
          <w:p w14:paraId="0534AA74" w14:textId="77777777" w:rsidR="00404D77" w:rsidRPr="007F1F33" w:rsidRDefault="00404D77" w:rsidP="007F1F33">
            <w:pPr>
              <w:pStyle w:val="ConsPlusNormal"/>
              <w:jc w:val="center"/>
              <w:rPr>
                <w:rFonts w:ascii="Times New Roman" w:hAnsi="Times New Roman" w:cs="Times New Roman"/>
              </w:rPr>
            </w:pPr>
            <w:r w:rsidRPr="007F1F33">
              <w:rPr>
                <w:rFonts w:ascii="Times New Roman" w:hAnsi="Times New Roman" w:cs="Times New Roman"/>
              </w:rPr>
              <w:t>Назначение территорий</w:t>
            </w:r>
          </w:p>
        </w:tc>
        <w:tc>
          <w:tcPr>
            <w:tcW w:w="3827" w:type="dxa"/>
            <w:gridSpan w:val="2"/>
            <w:vAlign w:val="center"/>
          </w:tcPr>
          <w:p w14:paraId="507BDBF6" w14:textId="77777777" w:rsidR="00404D77" w:rsidRPr="007F1F33" w:rsidRDefault="00404D77" w:rsidP="007F1F33">
            <w:pPr>
              <w:pStyle w:val="ConsPlusNormal"/>
              <w:ind w:firstLine="0"/>
              <w:jc w:val="center"/>
              <w:rPr>
                <w:rFonts w:ascii="Times New Roman" w:hAnsi="Times New Roman" w:cs="Times New Roman"/>
              </w:rPr>
            </w:pPr>
            <w:r w:rsidRPr="007F1F33">
              <w:rPr>
                <w:rFonts w:ascii="Times New Roman" w:hAnsi="Times New Roman" w:cs="Times New Roman"/>
              </w:rPr>
              <w:t>Минимально необходимая площадь территории, кв. м/чел.</w:t>
            </w:r>
          </w:p>
        </w:tc>
      </w:tr>
      <w:tr w:rsidR="00404D77" w:rsidRPr="007F1F33" w14:paraId="4AB88024" w14:textId="77777777" w:rsidTr="007F1F33">
        <w:tc>
          <w:tcPr>
            <w:tcW w:w="737" w:type="dxa"/>
            <w:vMerge/>
            <w:vAlign w:val="center"/>
          </w:tcPr>
          <w:p w14:paraId="66167B96" w14:textId="77777777" w:rsidR="00404D77" w:rsidRPr="007F1F33" w:rsidRDefault="00404D77" w:rsidP="007F1F33">
            <w:pPr>
              <w:pStyle w:val="ConsPlusNormal"/>
              <w:jc w:val="center"/>
              <w:rPr>
                <w:rFonts w:ascii="Times New Roman" w:hAnsi="Times New Roman" w:cs="Times New Roman"/>
              </w:rPr>
            </w:pPr>
          </w:p>
        </w:tc>
        <w:tc>
          <w:tcPr>
            <w:tcW w:w="5212" w:type="dxa"/>
            <w:vMerge/>
            <w:vAlign w:val="center"/>
          </w:tcPr>
          <w:p w14:paraId="07900D73" w14:textId="77777777" w:rsidR="00404D77" w:rsidRPr="007F1F33" w:rsidRDefault="00404D77" w:rsidP="007F1F33">
            <w:pPr>
              <w:pStyle w:val="ConsPlusNormal"/>
              <w:jc w:val="center"/>
              <w:rPr>
                <w:rFonts w:ascii="Times New Roman" w:hAnsi="Times New Roman" w:cs="Times New Roman"/>
              </w:rPr>
            </w:pPr>
          </w:p>
        </w:tc>
        <w:tc>
          <w:tcPr>
            <w:tcW w:w="1701" w:type="dxa"/>
            <w:vAlign w:val="center"/>
          </w:tcPr>
          <w:p w14:paraId="3C60B418"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в границах</w:t>
            </w:r>
          </w:p>
          <w:p w14:paraId="64E9C2DA" w14:textId="77777777" w:rsidR="00404D77" w:rsidRP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населенного пункта</w:t>
            </w:r>
          </w:p>
        </w:tc>
        <w:tc>
          <w:tcPr>
            <w:tcW w:w="2126" w:type="dxa"/>
          </w:tcPr>
          <w:p w14:paraId="76E4FFA1"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 xml:space="preserve">дополнительно </w:t>
            </w:r>
          </w:p>
          <w:p w14:paraId="4A2FCCE8"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 xml:space="preserve">в границах </w:t>
            </w:r>
          </w:p>
          <w:p w14:paraId="26D4BF38" w14:textId="4C4E6559" w:rsidR="00404D77" w:rsidRPr="007F1F33" w:rsidRDefault="00D16B28" w:rsidP="007F1F33">
            <w:pPr>
              <w:pStyle w:val="ConsPlusNormal"/>
              <w:ind w:hanging="68"/>
              <w:jc w:val="center"/>
              <w:rPr>
                <w:rFonts w:ascii="Times New Roman" w:hAnsi="Times New Roman" w:cs="Times New Roman"/>
              </w:rPr>
            </w:pPr>
            <w:r>
              <w:rPr>
                <w:rFonts w:ascii="Times New Roman" w:hAnsi="Times New Roman" w:cs="Times New Roman"/>
              </w:rPr>
              <w:t>муниципального</w:t>
            </w:r>
            <w:r w:rsidR="00404D77" w:rsidRPr="007F1F33">
              <w:rPr>
                <w:rFonts w:ascii="Times New Roman" w:hAnsi="Times New Roman" w:cs="Times New Roman"/>
              </w:rPr>
              <w:t xml:space="preserve"> округа</w:t>
            </w:r>
          </w:p>
        </w:tc>
      </w:tr>
      <w:tr w:rsidR="00404D77" w:rsidRPr="00C7093C" w14:paraId="65706FC6" w14:textId="77777777" w:rsidTr="007F1F33">
        <w:tc>
          <w:tcPr>
            <w:tcW w:w="737" w:type="dxa"/>
          </w:tcPr>
          <w:p w14:paraId="2318B2C8"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058F63FF"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701" w:type="dxa"/>
          </w:tcPr>
          <w:p w14:paraId="68FBF01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8,45</w:t>
            </w:r>
          </w:p>
        </w:tc>
        <w:tc>
          <w:tcPr>
            <w:tcW w:w="2126" w:type="dxa"/>
          </w:tcPr>
          <w:p w14:paraId="2436CD58"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08D0B07C" w14:textId="77777777" w:rsidTr="007F1F33">
        <w:tc>
          <w:tcPr>
            <w:tcW w:w="737" w:type="dxa"/>
          </w:tcPr>
          <w:p w14:paraId="257CF1B9"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4552042C"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701" w:type="dxa"/>
          </w:tcPr>
          <w:p w14:paraId="7676EE23"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1,00</w:t>
            </w:r>
          </w:p>
        </w:tc>
        <w:tc>
          <w:tcPr>
            <w:tcW w:w="2126" w:type="dxa"/>
          </w:tcPr>
          <w:p w14:paraId="4B9AB2F8"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4B4F6216" w14:textId="77777777" w:rsidTr="007F1F33">
        <w:tc>
          <w:tcPr>
            <w:tcW w:w="737" w:type="dxa"/>
          </w:tcPr>
          <w:p w14:paraId="490F3719"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67C1A0CE"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701" w:type="dxa"/>
          </w:tcPr>
          <w:p w14:paraId="0A43002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3,15</w:t>
            </w:r>
          </w:p>
        </w:tc>
        <w:tc>
          <w:tcPr>
            <w:tcW w:w="2126" w:type="dxa"/>
          </w:tcPr>
          <w:p w14:paraId="476A125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630E5112" w14:textId="77777777" w:rsidTr="007F1F33">
        <w:tc>
          <w:tcPr>
            <w:tcW w:w="737" w:type="dxa"/>
          </w:tcPr>
          <w:p w14:paraId="3F72B9D6"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2F502A66"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701" w:type="dxa"/>
          </w:tcPr>
          <w:p w14:paraId="317754DC"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1,99</w:t>
            </w:r>
          </w:p>
        </w:tc>
        <w:tc>
          <w:tcPr>
            <w:tcW w:w="2126" w:type="dxa"/>
          </w:tcPr>
          <w:p w14:paraId="49FF528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14391A6" w14:textId="77777777" w:rsidTr="007F1F33">
        <w:tc>
          <w:tcPr>
            <w:tcW w:w="737" w:type="dxa"/>
          </w:tcPr>
          <w:p w14:paraId="374910AE"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0911C7B2"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701" w:type="dxa"/>
          </w:tcPr>
          <w:p w14:paraId="0A269B0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0,56</w:t>
            </w:r>
          </w:p>
        </w:tc>
        <w:tc>
          <w:tcPr>
            <w:tcW w:w="2126" w:type="dxa"/>
          </w:tcPr>
          <w:p w14:paraId="0616518F"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69C218E4" w14:textId="77777777" w:rsidTr="007F1F33">
        <w:tc>
          <w:tcPr>
            <w:tcW w:w="737" w:type="dxa"/>
          </w:tcPr>
          <w:p w14:paraId="383757B6"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3E2CA2C1"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701" w:type="dxa"/>
          </w:tcPr>
          <w:p w14:paraId="516CA47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0,95</w:t>
            </w:r>
          </w:p>
        </w:tc>
        <w:tc>
          <w:tcPr>
            <w:tcW w:w="2126" w:type="dxa"/>
          </w:tcPr>
          <w:p w14:paraId="4FED9D8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0,14</w:t>
            </w:r>
          </w:p>
        </w:tc>
      </w:tr>
      <w:tr w:rsidR="00404D77" w:rsidRPr="00C7093C" w14:paraId="32E21FCF" w14:textId="77777777" w:rsidTr="007F1F33">
        <w:tc>
          <w:tcPr>
            <w:tcW w:w="737" w:type="dxa"/>
          </w:tcPr>
          <w:p w14:paraId="5641C788"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34908B0B"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701" w:type="dxa"/>
          </w:tcPr>
          <w:p w14:paraId="2832E84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0,36</w:t>
            </w:r>
          </w:p>
        </w:tc>
        <w:tc>
          <w:tcPr>
            <w:tcW w:w="2126" w:type="dxa"/>
          </w:tcPr>
          <w:p w14:paraId="4405F057"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0,18</w:t>
            </w:r>
          </w:p>
        </w:tc>
      </w:tr>
      <w:tr w:rsidR="00404D77" w:rsidRPr="00C7093C" w14:paraId="5254D8A5" w14:textId="77777777" w:rsidTr="007F1F33">
        <w:tc>
          <w:tcPr>
            <w:tcW w:w="737" w:type="dxa"/>
          </w:tcPr>
          <w:p w14:paraId="27EB18C0"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01213B58"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701" w:type="dxa"/>
          </w:tcPr>
          <w:p w14:paraId="72EE5E48"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7,90</w:t>
            </w:r>
          </w:p>
        </w:tc>
        <w:tc>
          <w:tcPr>
            <w:tcW w:w="2126" w:type="dxa"/>
          </w:tcPr>
          <w:p w14:paraId="3DA3DCA7"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F24D804" w14:textId="77777777" w:rsidTr="007F1F33">
        <w:tc>
          <w:tcPr>
            <w:tcW w:w="737" w:type="dxa"/>
          </w:tcPr>
          <w:p w14:paraId="1C0813F3" w14:textId="77777777" w:rsidR="00404D77" w:rsidRPr="00C7093C" w:rsidRDefault="00404D77" w:rsidP="00D03270">
            <w:pPr>
              <w:pStyle w:val="ConsPlusNormal"/>
              <w:rPr>
                <w:rFonts w:ascii="Times New Roman" w:hAnsi="Times New Roman" w:cs="Times New Roman"/>
                <w:sz w:val="24"/>
                <w:szCs w:val="24"/>
              </w:rPr>
            </w:pPr>
          </w:p>
        </w:tc>
        <w:tc>
          <w:tcPr>
            <w:tcW w:w="5212" w:type="dxa"/>
          </w:tcPr>
          <w:p w14:paraId="7CF21B3A"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701" w:type="dxa"/>
          </w:tcPr>
          <w:p w14:paraId="6F0B8AFC"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7,18</w:t>
            </w:r>
          </w:p>
        </w:tc>
        <w:tc>
          <w:tcPr>
            <w:tcW w:w="2126" w:type="dxa"/>
          </w:tcPr>
          <w:p w14:paraId="28DFDCC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8,00</w:t>
            </w:r>
          </w:p>
        </w:tc>
      </w:tr>
      <w:tr w:rsidR="00404D77" w:rsidRPr="00C7093C" w14:paraId="07C8A85F" w14:textId="77777777" w:rsidTr="007F1F33">
        <w:tc>
          <w:tcPr>
            <w:tcW w:w="737" w:type="dxa"/>
          </w:tcPr>
          <w:p w14:paraId="337FED9E" w14:textId="77777777" w:rsidR="00404D77" w:rsidRPr="00C7093C" w:rsidRDefault="00404D77" w:rsidP="007F1F33">
            <w:pPr>
              <w:pStyle w:val="ConsPlusNormal"/>
              <w:rPr>
                <w:rFonts w:ascii="Times New Roman" w:hAnsi="Times New Roman" w:cs="Times New Roman"/>
                <w:sz w:val="24"/>
                <w:szCs w:val="24"/>
              </w:rPr>
            </w:pPr>
          </w:p>
        </w:tc>
        <w:tc>
          <w:tcPr>
            <w:tcW w:w="5212" w:type="dxa"/>
          </w:tcPr>
          <w:p w14:paraId="4DCB89E9"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701" w:type="dxa"/>
          </w:tcPr>
          <w:p w14:paraId="14767C60"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w:t>
            </w:r>
          </w:p>
        </w:tc>
        <w:tc>
          <w:tcPr>
            <w:tcW w:w="2126" w:type="dxa"/>
          </w:tcPr>
          <w:p w14:paraId="208E225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665F8308" w14:textId="77777777" w:rsidTr="007F1F33">
        <w:tc>
          <w:tcPr>
            <w:tcW w:w="737" w:type="dxa"/>
          </w:tcPr>
          <w:p w14:paraId="37EFF78A" w14:textId="77777777" w:rsidR="00404D77" w:rsidRPr="00C7093C" w:rsidRDefault="00404D77" w:rsidP="007F1F33">
            <w:pPr>
              <w:pStyle w:val="ConsPlusNormal"/>
              <w:rPr>
                <w:rFonts w:ascii="Times New Roman" w:hAnsi="Times New Roman" w:cs="Times New Roman"/>
                <w:sz w:val="24"/>
                <w:szCs w:val="24"/>
              </w:rPr>
            </w:pPr>
          </w:p>
        </w:tc>
        <w:tc>
          <w:tcPr>
            <w:tcW w:w="5212" w:type="dxa"/>
          </w:tcPr>
          <w:p w14:paraId="0BF8375D"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701" w:type="dxa"/>
          </w:tcPr>
          <w:p w14:paraId="4C70902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0,19</w:t>
            </w:r>
          </w:p>
        </w:tc>
        <w:tc>
          <w:tcPr>
            <w:tcW w:w="2126" w:type="dxa"/>
          </w:tcPr>
          <w:p w14:paraId="1557DA54"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0,08</w:t>
            </w:r>
          </w:p>
        </w:tc>
      </w:tr>
      <w:tr w:rsidR="00404D77" w:rsidRPr="00C7093C" w14:paraId="0B474241" w14:textId="77777777" w:rsidTr="007F1F33">
        <w:tc>
          <w:tcPr>
            <w:tcW w:w="737" w:type="dxa"/>
          </w:tcPr>
          <w:p w14:paraId="7932C4C9" w14:textId="77777777" w:rsidR="00404D77" w:rsidRPr="00C7093C" w:rsidRDefault="00404D77" w:rsidP="007F1F33">
            <w:pPr>
              <w:pStyle w:val="ConsPlusNormal"/>
              <w:rPr>
                <w:rFonts w:ascii="Times New Roman" w:hAnsi="Times New Roman" w:cs="Times New Roman"/>
                <w:sz w:val="24"/>
                <w:szCs w:val="24"/>
              </w:rPr>
            </w:pPr>
          </w:p>
        </w:tc>
        <w:tc>
          <w:tcPr>
            <w:tcW w:w="5212" w:type="dxa"/>
          </w:tcPr>
          <w:p w14:paraId="2BB44F07"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701" w:type="dxa"/>
          </w:tcPr>
          <w:p w14:paraId="3F488AB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0,15</w:t>
            </w:r>
          </w:p>
        </w:tc>
        <w:tc>
          <w:tcPr>
            <w:tcW w:w="2126" w:type="dxa"/>
          </w:tcPr>
          <w:p w14:paraId="5CFDAF9F"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0,34</w:t>
            </w:r>
          </w:p>
        </w:tc>
      </w:tr>
      <w:tr w:rsidR="00404D77" w:rsidRPr="00C7093C" w14:paraId="5D3F5B55" w14:textId="77777777" w:rsidTr="007F1F33">
        <w:tc>
          <w:tcPr>
            <w:tcW w:w="737" w:type="dxa"/>
            <w:vMerge w:val="restart"/>
          </w:tcPr>
          <w:p w14:paraId="47C562C6"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bottom w:val="nil"/>
            </w:tcBorders>
          </w:tcPr>
          <w:p w14:paraId="7A6B1161"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701" w:type="dxa"/>
            <w:tcBorders>
              <w:bottom w:val="nil"/>
            </w:tcBorders>
          </w:tcPr>
          <w:p w14:paraId="7886B311" w14:textId="77777777" w:rsidR="00404D77" w:rsidRPr="00C7093C" w:rsidRDefault="00404D77" w:rsidP="00D03270">
            <w:pPr>
              <w:pStyle w:val="ConsPlusNormal"/>
              <w:rPr>
                <w:rFonts w:ascii="Times New Roman" w:hAnsi="Times New Roman" w:cs="Times New Roman"/>
                <w:sz w:val="24"/>
                <w:szCs w:val="24"/>
              </w:rPr>
            </w:pPr>
          </w:p>
        </w:tc>
        <w:tc>
          <w:tcPr>
            <w:tcW w:w="2126" w:type="dxa"/>
            <w:vMerge w:val="restart"/>
          </w:tcPr>
          <w:p w14:paraId="629084B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2D98615A" w14:textId="77777777" w:rsidTr="007F1F33">
        <w:tblPrEx>
          <w:tblBorders>
            <w:insideH w:val="nil"/>
          </w:tblBorders>
        </w:tblPrEx>
        <w:tc>
          <w:tcPr>
            <w:tcW w:w="737" w:type="dxa"/>
            <w:vMerge/>
          </w:tcPr>
          <w:p w14:paraId="629FAE55"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22EFE6A5"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701" w:type="dxa"/>
            <w:tcBorders>
              <w:top w:val="nil"/>
              <w:bottom w:val="nil"/>
            </w:tcBorders>
          </w:tcPr>
          <w:p w14:paraId="687013C4"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24,9</w:t>
            </w:r>
          </w:p>
        </w:tc>
        <w:tc>
          <w:tcPr>
            <w:tcW w:w="2126" w:type="dxa"/>
            <w:vMerge/>
          </w:tcPr>
          <w:p w14:paraId="2EB33F83"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1D1C5A32" w14:textId="77777777" w:rsidTr="007F1F33">
        <w:tblPrEx>
          <w:tblBorders>
            <w:insideH w:val="nil"/>
          </w:tblBorders>
        </w:tblPrEx>
        <w:tc>
          <w:tcPr>
            <w:tcW w:w="737" w:type="dxa"/>
            <w:vMerge/>
          </w:tcPr>
          <w:p w14:paraId="49DB8E97"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06FA08FB"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701" w:type="dxa"/>
            <w:tcBorders>
              <w:top w:val="nil"/>
              <w:bottom w:val="nil"/>
            </w:tcBorders>
          </w:tcPr>
          <w:p w14:paraId="41373BA8"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1,8</w:t>
            </w:r>
          </w:p>
        </w:tc>
        <w:tc>
          <w:tcPr>
            <w:tcW w:w="2126" w:type="dxa"/>
            <w:vMerge/>
          </w:tcPr>
          <w:p w14:paraId="7EF877E4"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6487D6B6" w14:textId="77777777" w:rsidTr="007F1F33">
        <w:tblPrEx>
          <w:tblBorders>
            <w:insideH w:val="nil"/>
          </w:tblBorders>
        </w:tblPrEx>
        <w:tc>
          <w:tcPr>
            <w:tcW w:w="737" w:type="dxa"/>
            <w:vMerge/>
          </w:tcPr>
          <w:p w14:paraId="63BCE716"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60FA164D"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701" w:type="dxa"/>
            <w:tcBorders>
              <w:top w:val="nil"/>
              <w:bottom w:val="nil"/>
            </w:tcBorders>
          </w:tcPr>
          <w:p w14:paraId="7536639B"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53,9</w:t>
            </w:r>
          </w:p>
        </w:tc>
        <w:tc>
          <w:tcPr>
            <w:tcW w:w="2126" w:type="dxa"/>
            <w:vMerge/>
          </w:tcPr>
          <w:p w14:paraId="4298372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11DA1F84" w14:textId="77777777" w:rsidTr="007F1F33">
        <w:tblPrEx>
          <w:tblBorders>
            <w:insideH w:val="nil"/>
          </w:tblBorders>
        </w:tblPrEx>
        <w:tc>
          <w:tcPr>
            <w:tcW w:w="737" w:type="dxa"/>
            <w:vMerge/>
          </w:tcPr>
          <w:p w14:paraId="4A44E945"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tcBorders>
          </w:tcPr>
          <w:p w14:paraId="50B5DE26"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701" w:type="dxa"/>
            <w:tcBorders>
              <w:top w:val="nil"/>
            </w:tcBorders>
          </w:tcPr>
          <w:p w14:paraId="6C1828BA"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75,0</w:t>
            </w:r>
          </w:p>
        </w:tc>
        <w:tc>
          <w:tcPr>
            <w:tcW w:w="2126" w:type="dxa"/>
            <w:vMerge/>
          </w:tcPr>
          <w:p w14:paraId="75DF4800" w14:textId="77777777" w:rsidR="00404D77" w:rsidRPr="00C7093C" w:rsidRDefault="00404D77" w:rsidP="00D03270">
            <w:pPr>
              <w:pStyle w:val="ConsPlusNormal"/>
              <w:rPr>
                <w:rFonts w:ascii="Times New Roman" w:hAnsi="Times New Roman" w:cs="Times New Roman"/>
                <w:sz w:val="24"/>
                <w:szCs w:val="24"/>
              </w:rPr>
            </w:pPr>
          </w:p>
        </w:tc>
      </w:tr>
    </w:tbl>
    <w:p w14:paraId="77F7B3A3" w14:textId="77777777" w:rsidR="00404D77" w:rsidRDefault="00404D77" w:rsidP="00404D77">
      <w:pPr>
        <w:pStyle w:val="ConsPlusNormal"/>
        <w:jc w:val="both"/>
        <w:rPr>
          <w:rFonts w:ascii="Times New Roman" w:hAnsi="Times New Roman" w:cs="Times New Roman"/>
          <w:sz w:val="24"/>
          <w:szCs w:val="24"/>
        </w:rPr>
      </w:pPr>
    </w:p>
    <w:p w14:paraId="74B36641" w14:textId="77777777" w:rsidR="002D5501" w:rsidRDefault="002D5501" w:rsidP="00404D77">
      <w:pPr>
        <w:pStyle w:val="ConsPlusNormal"/>
        <w:jc w:val="both"/>
        <w:rPr>
          <w:rFonts w:ascii="Times New Roman" w:hAnsi="Times New Roman" w:cs="Times New Roman"/>
          <w:sz w:val="24"/>
          <w:szCs w:val="24"/>
        </w:rPr>
      </w:pPr>
    </w:p>
    <w:p w14:paraId="7C8C865D" w14:textId="77777777" w:rsidR="002D5501" w:rsidRDefault="002D5501" w:rsidP="002D5501">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360B9705" w14:textId="77777777" w:rsidR="002D5501" w:rsidRDefault="002D5501" w:rsidP="002D5501">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w:t>
      </w:r>
      <w:r w:rsidR="00425B7D">
        <w:rPr>
          <w:rFonts w:ascii="Times New Roman" w:hAnsi="Times New Roman" w:cs="Times New Roman"/>
          <w:sz w:val="24"/>
          <w:szCs w:val="24"/>
        </w:rPr>
        <w:t>д</w:t>
      </w:r>
      <w:r w:rsidRPr="00D03270">
        <w:rPr>
          <w:rFonts w:ascii="Times New Roman" w:hAnsi="Times New Roman" w:cs="Times New Roman"/>
          <w:sz w:val="24"/>
          <w:szCs w:val="24"/>
        </w:rPr>
        <w:t xml:space="preserve">о </w:t>
      </w:r>
      <w:r>
        <w:rPr>
          <w:rFonts w:ascii="Times New Roman" w:hAnsi="Times New Roman" w:cs="Times New Roman"/>
          <w:sz w:val="24"/>
          <w:szCs w:val="24"/>
        </w:rPr>
        <w:t>1</w:t>
      </w:r>
      <w:r w:rsidRPr="00D03270">
        <w:rPr>
          <w:rFonts w:ascii="Times New Roman" w:hAnsi="Times New Roman" w:cs="Times New Roman"/>
          <w:sz w:val="24"/>
          <w:szCs w:val="24"/>
        </w:rPr>
        <w:t xml:space="preserve"> </w:t>
      </w:r>
      <w:r w:rsidR="00425B7D">
        <w:rPr>
          <w:rFonts w:ascii="Times New Roman" w:hAnsi="Times New Roman" w:cs="Times New Roman"/>
          <w:sz w:val="24"/>
          <w:szCs w:val="24"/>
        </w:rPr>
        <w:t xml:space="preserve">тысячи </w:t>
      </w:r>
      <w:r w:rsidRPr="00D03270">
        <w:rPr>
          <w:rFonts w:ascii="Times New Roman" w:hAnsi="Times New Roman" w:cs="Times New Roman"/>
          <w:sz w:val="24"/>
          <w:szCs w:val="24"/>
        </w:rPr>
        <w:t>человек</w:t>
      </w:r>
    </w:p>
    <w:p w14:paraId="75AD70C2" w14:textId="77777777" w:rsidR="002D5501" w:rsidRDefault="002D5501" w:rsidP="002D5501">
      <w:pPr>
        <w:pStyle w:val="ConsPlusTitle"/>
        <w:jc w:val="right"/>
        <w:rPr>
          <w:rFonts w:ascii="Times New Roman" w:hAnsi="Times New Roman" w:cs="Times New Roman"/>
          <w:sz w:val="24"/>
          <w:szCs w:val="24"/>
        </w:rPr>
      </w:pPr>
    </w:p>
    <w:p w14:paraId="19CBA96E" w14:textId="77777777" w:rsidR="002D5501" w:rsidRDefault="002D5501" w:rsidP="002D5501">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8</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70"/>
        <w:gridCol w:w="1587"/>
        <w:gridCol w:w="2381"/>
      </w:tblGrid>
      <w:tr w:rsidR="00404D77" w:rsidRPr="00C7093C" w14:paraId="749F5DCE" w14:textId="77777777" w:rsidTr="00425B7D">
        <w:tc>
          <w:tcPr>
            <w:tcW w:w="846" w:type="dxa"/>
            <w:vMerge w:val="restart"/>
            <w:vAlign w:val="center"/>
          </w:tcPr>
          <w:p w14:paraId="352FAA9E" w14:textId="77777777" w:rsidR="00404D77" w:rsidRPr="00425B7D" w:rsidRDefault="00425B7D" w:rsidP="00425B7D">
            <w:pPr>
              <w:pStyle w:val="ConsPlusNormal"/>
              <w:ind w:firstLine="0"/>
              <w:jc w:val="center"/>
              <w:rPr>
                <w:rFonts w:ascii="Times New Roman" w:hAnsi="Times New Roman" w:cs="Times New Roman"/>
              </w:rPr>
            </w:pPr>
            <w:bookmarkStart w:id="8" w:name="P6080"/>
            <w:bookmarkEnd w:id="8"/>
            <w:r>
              <w:rPr>
                <w:rFonts w:ascii="Times New Roman" w:hAnsi="Times New Roman" w:cs="Times New Roman"/>
              </w:rPr>
              <w:t>№ п/п</w:t>
            </w:r>
          </w:p>
        </w:tc>
        <w:tc>
          <w:tcPr>
            <w:tcW w:w="5070" w:type="dxa"/>
            <w:vMerge w:val="restart"/>
            <w:vAlign w:val="center"/>
          </w:tcPr>
          <w:p w14:paraId="00B13815"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Назначение территорий</w:t>
            </w:r>
          </w:p>
        </w:tc>
        <w:tc>
          <w:tcPr>
            <w:tcW w:w="3968" w:type="dxa"/>
            <w:gridSpan w:val="2"/>
            <w:vAlign w:val="center"/>
          </w:tcPr>
          <w:p w14:paraId="29C13873"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Минимально необходимая площадь территории, кв. м/чел.</w:t>
            </w:r>
          </w:p>
        </w:tc>
      </w:tr>
      <w:tr w:rsidR="00404D77" w:rsidRPr="00C7093C" w14:paraId="1AF2EE77" w14:textId="77777777" w:rsidTr="00425B7D">
        <w:tc>
          <w:tcPr>
            <w:tcW w:w="846" w:type="dxa"/>
            <w:vMerge/>
            <w:vAlign w:val="center"/>
          </w:tcPr>
          <w:p w14:paraId="20DE9EDD" w14:textId="77777777" w:rsidR="00404D77" w:rsidRPr="00425B7D" w:rsidRDefault="00404D77" w:rsidP="00425B7D">
            <w:pPr>
              <w:pStyle w:val="ConsPlusNormal"/>
              <w:ind w:firstLine="0"/>
              <w:jc w:val="center"/>
              <w:rPr>
                <w:rFonts w:ascii="Times New Roman" w:hAnsi="Times New Roman" w:cs="Times New Roman"/>
              </w:rPr>
            </w:pPr>
          </w:p>
        </w:tc>
        <w:tc>
          <w:tcPr>
            <w:tcW w:w="5070" w:type="dxa"/>
            <w:vMerge/>
            <w:vAlign w:val="center"/>
          </w:tcPr>
          <w:p w14:paraId="17813943" w14:textId="77777777" w:rsidR="00404D77" w:rsidRPr="00425B7D" w:rsidRDefault="00404D77" w:rsidP="00425B7D">
            <w:pPr>
              <w:pStyle w:val="ConsPlusNormal"/>
              <w:ind w:firstLine="0"/>
              <w:jc w:val="center"/>
              <w:rPr>
                <w:rFonts w:ascii="Times New Roman" w:hAnsi="Times New Roman" w:cs="Times New Roman"/>
              </w:rPr>
            </w:pPr>
          </w:p>
        </w:tc>
        <w:tc>
          <w:tcPr>
            <w:tcW w:w="1587" w:type="dxa"/>
            <w:vAlign w:val="center"/>
          </w:tcPr>
          <w:p w14:paraId="537E82ED"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в границах населенного пункта</w:t>
            </w:r>
          </w:p>
        </w:tc>
        <w:tc>
          <w:tcPr>
            <w:tcW w:w="2381" w:type="dxa"/>
            <w:vAlign w:val="center"/>
          </w:tcPr>
          <w:p w14:paraId="377191CB" w14:textId="391CF40B"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 xml:space="preserve">дополнительно в границах </w:t>
            </w:r>
            <w:r w:rsidR="00D16B28">
              <w:rPr>
                <w:rFonts w:ascii="Times New Roman" w:hAnsi="Times New Roman" w:cs="Times New Roman"/>
              </w:rPr>
              <w:t>муниципального</w:t>
            </w:r>
            <w:r w:rsidRPr="00425B7D">
              <w:rPr>
                <w:rFonts w:ascii="Times New Roman" w:hAnsi="Times New Roman" w:cs="Times New Roman"/>
              </w:rPr>
              <w:t xml:space="preserve"> или сельского поселения или </w:t>
            </w:r>
            <w:r w:rsidR="00D16B28">
              <w:rPr>
                <w:rFonts w:ascii="Times New Roman" w:hAnsi="Times New Roman" w:cs="Times New Roman"/>
              </w:rPr>
              <w:t>муниципального</w:t>
            </w:r>
            <w:r w:rsidRPr="00425B7D">
              <w:rPr>
                <w:rFonts w:ascii="Times New Roman" w:hAnsi="Times New Roman" w:cs="Times New Roman"/>
              </w:rPr>
              <w:t xml:space="preserve"> округа</w:t>
            </w:r>
          </w:p>
        </w:tc>
      </w:tr>
      <w:tr w:rsidR="00404D77" w:rsidRPr="00C7093C" w14:paraId="00F525F4" w14:textId="77777777" w:rsidTr="00425B7D">
        <w:tc>
          <w:tcPr>
            <w:tcW w:w="846" w:type="dxa"/>
            <w:vAlign w:val="center"/>
          </w:tcPr>
          <w:p w14:paraId="74B31D4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5070" w:type="dxa"/>
          </w:tcPr>
          <w:p w14:paraId="167702AA"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587" w:type="dxa"/>
            <w:vAlign w:val="center"/>
          </w:tcPr>
          <w:p w14:paraId="6EADED8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8,50</w:t>
            </w:r>
          </w:p>
        </w:tc>
        <w:tc>
          <w:tcPr>
            <w:tcW w:w="2381" w:type="dxa"/>
            <w:vAlign w:val="center"/>
          </w:tcPr>
          <w:p w14:paraId="217E2F9C" w14:textId="77777777" w:rsidR="00404D77" w:rsidRPr="00C7093C" w:rsidRDefault="00404D77" w:rsidP="00425B7D">
            <w:pPr>
              <w:pStyle w:val="ConsPlusNormal"/>
              <w:ind w:firstLine="0"/>
              <w:jc w:val="center"/>
              <w:rPr>
                <w:rFonts w:ascii="Times New Roman" w:hAnsi="Times New Roman" w:cs="Times New Roman"/>
                <w:sz w:val="24"/>
                <w:szCs w:val="24"/>
              </w:rPr>
            </w:pPr>
          </w:p>
        </w:tc>
      </w:tr>
      <w:tr w:rsidR="00404D77" w:rsidRPr="00C7093C" w14:paraId="6C9635F3" w14:textId="77777777" w:rsidTr="00425B7D">
        <w:tc>
          <w:tcPr>
            <w:tcW w:w="846" w:type="dxa"/>
            <w:vAlign w:val="center"/>
          </w:tcPr>
          <w:p w14:paraId="57BDB08B"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5070" w:type="dxa"/>
          </w:tcPr>
          <w:p w14:paraId="232AB976"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587" w:type="dxa"/>
            <w:vAlign w:val="center"/>
          </w:tcPr>
          <w:p w14:paraId="3919B79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0,46</w:t>
            </w:r>
          </w:p>
        </w:tc>
        <w:tc>
          <w:tcPr>
            <w:tcW w:w="2381" w:type="dxa"/>
            <w:vAlign w:val="center"/>
          </w:tcPr>
          <w:p w14:paraId="2AA3E508" w14:textId="77777777" w:rsidR="00404D77" w:rsidRPr="00C7093C" w:rsidRDefault="00404D77" w:rsidP="00425B7D">
            <w:pPr>
              <w:pStyle w:val="ConsPlusNormal"/>
              <w:ind w:firstLine="0"/>
              <w:jc w:val="center"/>
              <w:rPr>
                <w:rFonts w:ascii="Times New Roman" w:hAnsi="Times New Roman" w:cs="Times New Roman"/>
                <w:sz w:val="24"/>
                <w:szCs w:val="24"/>
              </w:rPr>
            </w:pPr>
          </w:p>
        </w:tc>
      </w:tr>
      <w:tr w:rsidR="00404D77" w:rsidRPr="00C7093C" w14:paraId="4DAAEBF8" w14:textId="77777777" w:rsidTr="00425B7D">
        <w:tc>
          <w:tcPr>
            <w:tcW w:w="846" w:type="dxa"/>
            <w:vAlign w:val="center"/>
          </w:tcPr>
          <w:p w14:paraId="59A0A78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5070" w:type="dxa"/>
          </w:tcPr>
          <w:p w14:paraId="0347065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587" w:type="dxa"/>
            <w:vAlign w:val="center"/>
          </w:tcPr>
          <w:p w14:paraId="56CBD2FC"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3,19</w:t>
            </w:r>
          </w:p>
        </w:tc>
        <w:tc>
          <w:tcPr>
            <w:tcW w:w="2381" w:type="dxa"/>
            <w:vAlign w:val="center"/>
          </w:tcPr>
          <w:p w14:paraId="6469E60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4BC6CA69" w14:textId="77777777" w:rsidTr="00425B7D">
        <w:tc>
          <w:tcPr>
            <w:tcW w:w="846" w:type="dxa"/>
            <w:vAlign w:val="center"/>
          </w:tcPr>
          <w:p w14:paraId="312B56DF"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5070" w:type="dxa"/>
          </w:tcPr>
          <w:p w14:paraId="66B07151"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587" w:type="dxa"/>
            <w:vAlign w:val="center"/>
          </w:tcPr>
          <w:p w14:paraId="19F8152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1,43</w:t>
            </w:r>
          </w:p>
        </w:tc>
        <w:tc>
          <w:tcPr>
            <w:tcW w:w="2381" w:type="dxa"/>
            <w:vAlign w:val="center"/>
          </w:tcPr>
          <w:p w14:paraId="5D4F719F"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1054F2D6" w14:textId="77777777" w:rsidTr="00425B7D">
        <w:tc>
          <w:tcPr>
            <w:tcW w:w="846" w:type="dxa"/>
            <w:vAlign w:val="center"/>
          </w:tcPr>
          <w:p w14:paraId="244FFC55"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5070" w:type="dxa"/>
          </w:tcPr>
          <w:p w14:paraId="2B9008B8"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587" w:type="dxa"/>
            <w:vAlign w:val="center"/>
          </w:tcPr>
          <w:p w14:paraId="4FAB4B6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0,37</w:t>
            </w:r>
          </w:p>
        </w:tc>
        <w:tc>
          <w:tcPr>
            <w:tcW w:w="2381" w:type="dxa"/>
            <w:vAlign w:val="center"/>
          </w:tcPr>
          <w:p w14:paraId="79781F4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4BA935AA" w14:textId="77777777" w:rsidTr="00425B7D">
        <w:tc>
          <w:tcPr>
            <w:tcW w:w="846" w:type="dxa"/>
            <w:vAlign w:val="center"/>
          </w:tcPr>
          <w:p w14:paraId="25F4C1F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5070" w:type="dxa"/>
          </w:tcPr>
          <w:p w14:paraId="39C168AF"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587" w:type="dxa"/>
            <w:vAlign w:val="center"/>
          </w:tcPr>
          <w:p w14:paraId="4BD9E08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0086BA6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1,10</w:t>
            </w:r>
          </w:p>
        </w:tc>
      </w:tr>
      <w:tr w:rsidR="00404D77" w:rsidRPr="00C7093C" w14:paraId="654AC0E5" w14:textId="77777777" w:rsidTr="00425B7D">
        <w:tc>
          <w:tcPr>
            <w:tcW w:w="846" w:type="dxa"/>
            <w:vAlign w:val="center"/>
          </w:tcPr>
          <w:p w14:paraId="357CA27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5070" w:type="dxa"/>
          </w:tcPr>
          <w:p w14:paraId="097156CC"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587" w:type="dxa"/>
            <w:vAlign w:val="center"/>
          </w:tcPr>
          <w:p w14:paraId="5C1B7FF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0,37</w:t>
            </w:r>
          </w:p>
        </w:tc>
        <w:tc>
          <w:tcPr>
            <w:tcW w:w="2381" w:type="dxa"/>
            <w:vAlign w:val="center"/>
          </w:tcPr>
          <w:p w14:paraId="2609E96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0,17</w:t>
            </w:r>
          </w:p>
        </w:tc>
      </w:tr>
      <w:tr w:rsidR="00404D77" w:rsidRPr="00C7093C" w14:paraId="1226202B" w14:textId="77777777" w:rsidTr="00425B7D">
        <w:tc>
          <w:tcPr>
            <w:tcW w:w="846" w:type="dxa"/>
            <w:vAlign w:val="center"/>
          </w:tcPr>
          <w:p w14:paraId="7FD6F3CB"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5070" w:type="dxa"/>
          </w:tcPr>
          <w:p w14:paraId="7453B472"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587" w:type="dxa"/>
            <w:vAlign w:val="center"/>
          </w:tcPr>
          <w:p w14:paraId="4A3E637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56799A6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8,38</w:t>
            </w:r>
          </w:p>
        </w:tc>
      </w:tr>
      <w:tr w:rsidR="00404D77" w:rsidRPr="00C7093C" w14:paraId="068CB849" w14:textId="77777777" w:rsidTr="00425B7D">
        <w:tc>
          <w:tcPr>
            <w:tcW w:w="846" w:type="dxa"/>
            <w:vAlign w:val="center"/>
          </w:tcPr>
          <w:p w14:paraId="5BACB98E"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5070" w:type="dxa"/>
          </w:tcPr>
          <w:p w14:paraId="0C5775AC"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587" w:type="dxa"/>
            <w:vAlign w:val="center"/>
          </w:tcPr>
          <w:p w14:paraId="124A0F5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7,28</w:t>
            </w:r>
          </w:p>
        </w:tc>
        <w:tc>
          <w:tcPr>
            <w:tcW w:w="2381" w:type="dxa"/>
            <w:vAlign w:val="center"/>
          </w:tcPr>
          <w:p w14:paraId="3E3B5DD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8,00</w:t>
            </w:r>
          </w:p>
        </w:tc>
      </w:tr>
      <w:tr w:rsidR="00404D77" w:rsidRPr="00C7093C" w14:paraId="501B68AB" w14:textId="77777777" w:rsidTr="00425B7D">
        <w:tc>
          <w:tcPr>
            <w:tcW w:w="846" w:type="dxa"/>
            <w:vAlign w:val="center"/>
          </w:tcPr>
          <w:p w14:paraId="5F86898E"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10</w:t>
            </w:r>
          </w:p>
        </w:tc>
        <w:tc>
          <w:tcPr>
            <w:tcW w:w="5070" w:type="dxa"/>
          </w:tcPr>
          <w:p w14:paraId="4757FFE7"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587" w:type="dxa"/>
            <w:vAlign w:val="center"/>
          </w:tcPr>
          <w:p w14:paraId="1601094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40CE944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2104DA3D" w14:textId="77777777" w:rsidTr="00425B7D">
        <w:tc>
          <w:tcPr>
            <w:tcW w:w="846" w:type="dxa"/>
            <w:vAlign w:val="center"/>
          </w:tcPr>
          <w:p w14:paraId="468B5225"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5070" w:type="dxa"/>
          </w:tcPr>
          <w:p w14:paraId="69DB301A"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587" w:type="dxa"/>
            <w:vAlign w:val="center"/>
          </w:tcPr>
          <w:p w14:paraId="18D14D69"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3093613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404D77" w:rsidRPr="00C7093C" w14:paraId="24CE207C" w14:textId="77777777" w:rsidTr="00425B7D">
        <w:tc>
          <w:tcPr>
            <w:tcW w:w="846" w:type="dxa"/>
            <w:vAlign w:val="center"/>
          </w:tcPr>
          <w:p w14:paraId="5235218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5070" w:type="dxa"/>
          </w:tcPr>
          <w:p w14:paraId="5B547AA1"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587" w:type="dxa"/>
            <w:vAlign w:val="center"/>
          </w:tcPr>
          <w:p w14:paraId="52F167F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122EB47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404D77" w:rsidRPr="00C7093C" w14:paraId="6DE19D12" w14:textId="77777777" w:rsidTr="00425B7D">
        <w:tc>
          <w:tcPr>
            <w:tcW w:w="846" w:type="dxa"/>
            <w:vMerge w:val="restart"/>
            <w:vAlign w:val="center"/>
          </w:tcPr>
          <w:p w14:paraId="12C0F411"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5070" w:type="dxa"/>
            <w:tcBorders>
              <w:bottom w:val="nil"/>
            </w:tcBorders>
          </w:tcPr>
          <w:p w14:paraId="0F5FDA70"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587" w:type="dxa"/>
            <w:tcBorders>
              <w:bottom w:val="nil"/>
            </w:tcBorders>
            <w:vAlign w:val="center"/>
          </w:tcPr>
          <w:p w14:paraId="6B4BBF3F"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2381" w:type="dxa"/>
            <w:vMerge w:val="restart"/>
          </w:tcPr>
          <w:p w14:paraId="53F4B57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45B20DD6" w14:textId="77777777" w:rsidTr="00425B7D">
        <w:tblPrEx>
          <w:tblBorders>
            <w:insideH w:val="nil"/>
          </w:tblBorders>
        </w:tblPrEx>
        <w:tc>
          <w:tcPr>
            <w:tcW w:w="846" w:type="dxa"/>
            <w:vMerge/>
            <w:vAlign w:val="center"/>
          </w:tcPr>
          <w:p w14:paraId="0353A066"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3A3D090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587" w:type="dxa"/>
            <w:tcBorders>
              <w:top w:val="nil"/>
              <w:bottom w:val="nil"/>
            </w:tcBorders>
            <w:vAlign w:val="center"/>
          </w:tcPr>
          <w:p w14:paraId="529100B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25,0</w:t>
            </w:r>
          </w:p>
        </w:tc>
        <w:tc>
          <w:tcPr>
            <w:tcW w:w="2381" w:type="dxa"/>
            <w:vMerge/>
          </w:tcPr>
          <w:p w14:paraId="1FD4E717"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5D5D98F1" w14:textId="77777777" w:rsidTr="00425B7D">
        <w:tblPrEx>
          <w:tblBorders>
            <w:insideH w:val="nil"/>
          </w:tblBorders>
        </w:tblPrEx>
        <w:tc>
          <w:tcPr>
            <w:tcW w:w="846" w:type="dxa"/>
            <w:vMerge/>
            <w:vAlign w:val="center"/>
          </w:tcPr>
          <w:p w14:paraId="5AC99239"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01FB797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587" w:type="dxa"/>
            <w:tcBorders>
              <w:top w:val="nil"/>
              <w:bottom w:val="nil"/>
            </w:tcBorders>
            <w:vAlign w:val="center"/>
          </w:tcPr>
          <w:p w14:paraId="27706FA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w:t>
            </w:r>
          </w:p>
        </w:tc>
        <w:tc>
          <w:tcPr>
            <w:tcW w:w="2381" w:type="dxa"/>
            <w:vMerge/>
          </w:tcPr>
          <w:p w14:paraId="1F7818D6"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6CBAB53B" w14:textId="77777777" w:rsidTr="00425B7D">
        <w:tblPrEx>
          <w:tblBorders>
            <w:insideH w:val="nil"/>
          </w:tblBorders>
        </w:tblPrEx>
        <w:tc>
          <w:tcPr>
            <w:tcW w:w="846" w:type="dxa"/>
            <w:vMerge/>
            <w:vAlign w:val="center"/>
          </w:tcPr>
          <w:p w14:paraId="6AC12F2A"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103B4164"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587" w:type="dxa"/>
            <w:tcBorders>
              <w:top w:val="nil"/>
              <w:bottom w:val="nil"/>
            </w:tcBorders>
            <w:vAlign w:val="center"/>
          </w:tcPr>
          <w:p w14:paraId="4C4858B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54,1</w:t>
            </w:r>
          </w:p>
        </w:tc>
        <w:tc>
          <w:tcPr>
            <w:tcW w:w="2381" w:type="dxa"/>
            <w:vMerge/>
          </w:tcPr>
          <w:p w14:paraId="0E8057F3"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72A08305" w14:textId="77777777" w:rsidTr="00425B7D">
        <w:tblPrEx>
          <w:tblBorders>
            <w:insideH w:val="nil"/>
          </w:tblBorders>
        </w:tblPrEx>
        <w:tc>
          <w:tcPr>
            <w:tcW w:w="846" w:type="dxa"/>
            <w:vMerge/>
            <w:vAlign w:val="center"/>
          </w:tcPr>
          <w:p w14:paraId="51C77BDD"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tcBorders>
          </w:tcPr>
          <w:p w14:paraId="6CE7A89F"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587" w:type="dxa"/>
            <w:tcBorders>
              <w:top w:val="nil"/>
            </w:tcBorders>
            <w:vAlign w:val="center"/>
          </w:tcPr>
          <w:p w14:paraId="0E3CC5B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2381" w:type="dxa"/>
            <w:vMerge/>
          </w:tcPr>
          <w:p w14:paraId="4C79AAF6" w14:textId="77777777" w:rsidR="00404D77" w:rsidRPr="00C7093C" w:rsidRDefault="00404D77" w:rsidP="00D03270">
            <w:pPr>
              <w:pStyle w:val="ConsPlusNormal"/>
              <w:rPr>
                <w:rFonts w:ascii="Times New Roman" w:hAnsi="Times New Roman" w:cs="Times New Roman"/>
                <w:sz w:val="24"/>
                <w:szCs w:val="24"/>
              </w:rPr>
            </w:pPr>
          </w:p>
        </w:tc>
      </w:tr>
    </w:tbl>
    <w:p w14:paraId="12CF46FD" w14:textId="77777777" w:rsidR="00404D77" w:rsidRDefault="00404D77" w:rsidP="00370273">
      <w:pPr>
        <w:pStyle w:val="ConsPlusNormal"/>
        <w:jc w:val="both"/>
        <w:rPr>
          <w:rFonts w:ascii="Times New Roman" w:hAnsi="Times New Roman" w:cs="Times New Roman"/>
          <w:sz w:val="24"/>
          <w:szCs w:val="24"/>
        </w:rPr>
      </w:pPr>
    </w:p>
    <w:p w14:paraId="34E3083D" w14:textId="77777777" w:rsidR="00370273" w:rsidRPr="00A37CC3" w:rsidRDefault="00370273" w:rsidP="00370273">
      <w:pPr>
        <w:pStyle w:val="ConsPlusNormal"/>
        <w:spacing w:before="220"/>
        <w:jc w:val="both"/>
        <w:rPr>
          <w:rFonts w:ascii="Times New Roman" w:hAnsi="Times New Roman" w:cs="Times New Roman"/>
          <w:sz w:val="24"/>
          <w:szCs w:val="24"/>
        </w:rPr>
      </w:pPr>
      <w:r w:rsidRPr="00A37CC3">
        <w:rPr>
          <w:rFonts w:ascii="Times New Roman" w:hAnsi="Times New Roman" w:cs="Times New Roman"/>
          <w:sz w:val="24"/>
          <w:szCs w:val="24"/>
        </w:rPr>
        <w:t>Расчетные показатели потребности в территориях для размещения объектов в кластерах ИЖС и МЖС определя</w:t>
      </w:r>
      <w:r w:rsidR="005E07BB" w:rsidRPr="00A37CC3">
        <w:rPr>
          <w:rFonts w:ascii="Times New Roman" w:hAnsi="Times New Roman" w:cs="Times New Roman"/>
          <w:sz w:val="24"/>
          <w:szCs w:val="24"/>
        </w:rPr>
        <w:t>ю</w:t>
      </w:r>
      <w:r w:rsidRPr="00A37CC3">
        <w:rPr>
          <w:rFonts w:ascii="Times New Roman" w:hAnsi="Times New Roman" w:cs="Times New Roman"/>
          <w:sz w:val="24"/>
          <w:szCs w:val="24"/>
        </w:rPr>
        <w:t>т</w:t>
      </w:r>
      <w:r w:rsidR="005E07BB" w:rsidRPr="00A37CC3">
        <w:rPr>
          <w:rFonts w:ascii="Times New Roman" w:hAnsi="Times New Roman" w:cs="Times New Roman"/>
          <w:sz w:val="24"/>
          <w:szCs w:val="24"/>
        </w:rPr>
        <w:t>ся</w:t>
      </w:r>
      <w:r w:rsidRPr="00A37CC3">
        <w:rPr>
          <w:rFonts w:ascii="Times New Roman" w:hAnsi="Times New Roman" w:cs="Times New Roman"/>
          <w:sz w:val="24"/>
          <w:szCs w:val="24"/>
        </w:rPr>
        <w:t xml:space="preserve"> по расчетным показателям, приведенным в </w:t>
      </w:r>
      <w:hyperlink w:anchor="P5808">
        <w:r w:rsidRPr="00A37CC3">
          <w:rPr>
            <w:rFonts w:ascii="Times New Roman" w:hAnsi="Times New Roman" w:cs="Times New Roman"/>
            <w:sz w:val="24"/>
            <w:szCs w:val="24"/>
          </w:rPr>
          <w:t xml:space="preserve">таблице </w:t>
        </w:r>
        <w:r w:rsidR="005E07BB" w:rsidRPr="00A37CC3">
          <w:rPr>
            <w:rFonts w:ascii="Times New Roman" w:hAnsi="Times New Roman" w:cs="Times New Roman"/>
            <w:sz w:val="24"/>
            <w:szCs w:val="24"/>
          </w:rPr>
          <w:t>9</w:t>
        </w:r>
      </w:hyperlink>
      <w:r w:rsidRPr="00A37CC3">
        <w:rPr>
          <w:rFonts w:ascii="Times New Roman" w:hAnsi="Times New Roman" w:cs="Times New Roman"/>
          <w:sz w:val="24"/>
          <w:szCs w:val="24"/>
        </w:rPr>
        <w:t>, независимо от типа устойчивой системы расселения.</w:t>
      </w:r>
    </w:p>
    <w:p w14:paraId="51D03532" w14:textId="77777777" w:rsidR="005E07BB" w:rsidRDefault="005E07BB" w:rsidP="005E07BB">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9</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4503"/>
        <w:gridCol w:w="1303"/>
        <w:gridCol w:w="1700"/>
        <w:gridCol w:w="1587"/>
      </w:tblGrid>
      <w:tr w:rsidR="005E07BB" w:rsidRPr="005E07BB" w14:paraId="7D014AC1" w14:textId="77777777" w:rsidTr="003577C3">
        <w:tc>
          <w:tcPr>
            <w:tcW w:w="846" w:type="dxa"/>
            <w:vMerge w:val="restart"/>
            <w:vAlign w:val="center"/>
          </w:tcPr>
          <w:p w14:paraId="3B95A405" w14:textId="77777777" w:rsidR="005E07BB" w:rsidRPr="005E07BB" w:rsidRDefault="003577C3" w:rsidP="003577C3">
            <w:pPr>
              <w:pStyle w:val="ConsPlusNormal"/>
              <w:ind w:firstLine="0"/>
              <w:jc w:val="center"/>
              <w:rPr>
                <w:rFonts w:ascii="Times New Roman" w:hAnsi="Times New Roman" w:cs="Times New Roman"/>
              </w:rPr>
            </w:pPr>
            <w:r>
              <w:rPr>
                <w:rFonts w:ascii="Times New Roman" w:hAnsi="Times New Roman" w:cs="Times New Roman"/>
              </w:rPr>
              <w:t xml:space="preserve">№ </w:t>
            </w:r>
            <w:r w:rsidR="005E07BB" w:rsidRPr="005E07BB">
              <w:rPr>
                <w:rFonts w:ascii="Times New Roman" w:hAnsi="Times New Roman" w:cs="Times New Roman"/>
              </w:rPr>
              <w:t>п/п</w:t>
            </w:r>
          </w:p>
        </w:tc>
        <w:tc>
          <w:tcPr>
            <w:tcW w:w="4503" w:type="dxa"/>
            <w:vMerge w:val="restart"/>
            <w:vAlign w:val="center"/>
          </w:tcPr>
          <w:p w14:paraId="76C21A05"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Назначение территорий</w:t>
            </w:r>
          </w:p>
        </w:tc>
        <w:tc>
          <w:tcPr>
            <w:tcW w:w="4590" w:type="dxa"/>
            <w:gridSpan w:val="3"/>
          </w:tcPr>
          <w:p w14:paraId="0F6D3997" w14:textId="77777777" w:rsid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 xml:space="preserve">Минимально необходимая площадь территории, </w:t>
            </w:r>
          </w:p>
          <w:p w14:paraId="6C470E6D"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кв. м/чел.</w:t>
            </w:r>
          </w:p>
        </w:tc>
      </w:tr>
      <w:tr w:rsidR="005E07BB" w:rsidRPr="005E07BB" w14:paraId="78E4037C" w14:textId="77777777" w:rsidTr="005E07BB">
        <w:tc>
          <w:tcPr>
            <w:tcW w:w="846" w:type="dxa"/>
            <w:vMerge/>
          </w:tcPr>
          <w:p w14:paraId="359DC254" w14:textId="77777777" w:rsidR="005E07BB" w:rsidRPr="005E07BB" w:rsidRDefault="005E07BB" w:rsidP="005E07BB">
            <w:pPr>
              <w:pStyle w:val="ConsPlusNormal"/>
              <w:rPr>
                <w:rFonts w:ascii="Times New Roman" w:hAnsi="Times New Roman" w:cs="Times New Roman"/>
              </w:rPr>
            </w:pPr>
          </w:p>
        </w:tc>
        <w:tc>
          <w:tcPr>
            <w:tcW w:w="4503" w:type="dxa"/>
            <w:vMerge/>
          </w:tcPr>
          <w:p w14:paraId="0034DFDE" w14:textId="77777777" w:rsidR="005E07BB" w:rsidRPr="005E07BB" w:rsidRDefault="005E07BB" w:rsidP="005E07BB">
            <w:pPr>
              <w:pStyle w:val="ConsPlusNormal"/>
              <w:rPr>
                <w:rFonts w:ascii="Times New Roman" w:hAnsi="Times New Roman" w:cs="Times New Roman"/>
              </w:rPr>
            </w:pPr>
          </w:p>
        </w:tc>
        <w:tc>
          <w:tcPr>
            <w:tcW w:w="1303" w:type="dxa"/>
          </w:tcPr>
          <w:p w14:paraId="077D08D7"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в границах квартала</w:t>
            </w:r>
          </w:p>
        </w:tc>
        <w:tc>
          <w:tcPr>
            <w:tcW w:w="1700" w:type="dxa"/>
          </w:tcPr>
          <w:p w14:paraId="62C8D4A1"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дополнительно в границах жилого района</w:t>
            </w:r>
          </w:p>
        </w:tc>
        <w:tc>
          <w:tcPr>
            <w:tcW w:w="1587" w:type="dxa"/>
          </w:tcPr>
          <w:p w14:paraId="4D92195E"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дополнительно в границах населенного пункта</w:t>
            </w:r>
          </w:p>
        </w:tc>
      </w:tr>
      <w:tr w:rsidR="005E07BB" w:rsidRPr="00C7093C" w14:paraId="6138C09A" w14:textId="77777777" w:rsidTr="003577C3">
        <w:tc>
          <w:tcPr>
            <w:tcW w:w="846" w:type="dxa"/>
          </w:tcPr>
          <w:p w14:paraId="5E66B22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4503" w:type="dxa"/>
          </w:tcPr>
          <w:p w14:paraId="24CDFADB"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303" w:type="dxa"/>
            <w:vAlign w:val="center"/>
          </w:tcPr>
          <w:p w14:paraId="0D1D783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3,23</w:t>
            </w:r>
          </w:p>
        </w:tc>
        <w:tc>
          <w:tcPr>
            <w:tcW w:w="1700" w:type="dxa"/>
            <w:vAlign w:val="center"/>
          </w:tcPr>
          <w:p w14:paraId="3E9A2CA7"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4,57</w:t>
            </w:r>
          </w:p>
        </w:tc>
        <w:tc>
          <w:tcPr>
            <w:tcW w:w="1587" w:type="dxa"/>
            <w:vAlign w:val="center"/>
          </w:tcPr>
          <w:p w14:paraId="3BAFC58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5E07BB" w:rsidRPr="00C7093C" w14:paraId="139D02AE" w14:textId="77777777" w:rsidTr="003577C3">
        <w:tc>
          <w:tcPr>
            <w:tcW w:w="846" w:type="dxa"/>
          </w:tcPr>
          <w:p w14:paraId="5941AC8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4503" w:type="dxa"/>
          </w:tcPr>
          <w:p w14:paraId="4783EBE4"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303" w:type="dxa"/>
            <w:vAlign w:val="center"/>
          </w:tcPr>
          <w:p w14:paraId="2AFD5C8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1700" w:type="dxa"/>
            <w:vAlign w:val="center"/>
          </w:tcPr>
          <w:p w14:paraId="54D4551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587" w:type="dxa"/>
            <w:vAlign w:val="center"/>
          </w:tcPr>
          <w:p w14:paraId="70D0C1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5E07BB" w:rsidRPr="00C7093C" w14:paraId="3473E8FE" w14:textId="77777777" w:rsidTr="003577C3">
        <w:tc>
          <w:tcPr>
            <w:tcW w:w="846" w:type="dxa"/>
          </w:tcPr>
          <w:p w14:paraId="097C8E5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4503" w:type="dxa"/>
          </w:tcPr>
          <w:p w14:paraId="0A6CDA1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303" w:type="dxa"/>
            <w:vAlign w:val="center"/>
          </w:tcPr>
          <w:p w14:paraId="0CF6CF2A"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w:t>
            </w:r>
          </w:p>
        </w:tc>
        <w:tc>
          <w:tcPr>
            <w:tcW w:w="1700" w:type="dxa"/>
            <w:vAlign w:val="center"/>
          </w:tcPr>
          <w:p w14:paraId="737643F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c>
          <w:tcPr>
            <w:tcW w:w="1587" w:type="dxa"/>
            <w:vAlign w:val="center"/>
          </w:tcPr>
          <w:p w14:paraId="1B194B8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5E07BB" w:rsidRPr="00C7093C" w14:paraId="6EF58CAF" w14:textId="77777777" w:rsidTr="003577C3">
        <w:tc>
          <w:tcPr>
            <w:tcW w:w="846" w:type="dxa"/>
          </w:tcPr>
          <w:p w14:paraId="5DBE156A"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4503" w:type="dxa"/>
          </w:tcPr>
          <w:p w14:paraId="604865BD"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303" w:type="dxa"/>
            <w:vAlign w:val="center"/>
          </w:tcPr>
          <w:p w14:paraId="5473E2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0,58</w:t>
            </w:r>
          </w:p>
        </w:tc>
        <w:tc>
          <w:tcPr>
            <w:tcW w:w="1700" w:type="dxa"/>
            <w:vAlign w:val="center"/>
          </w:tcPr>
          <w:p w14:paraId="7CC5E08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c>
          <w:tcPr>
            <w:tcW w:w="1587" w:type="dxa"/>
            <w:vAlign w:val="center"/>
          </w:tcPr>
          <w:p w14:paraId="4E42AD0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5E07BB" w:rsidRPr="00C7093C" w14:paraId="4A7DAEC4" w14:textId="77777777" w:rsidTr="003577C3">
        <w:tc>
          <w:tcPr>
            <w:tcW w:w="846" w:type="dxa"/>
          </w:tcPr>
          <w:p w14:paraId="5D2301E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4503" w:type="dxa"/>
          </w:tcPr>
          <w:p w14:paraId="230D876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303" w:type="dxa"/>
            <w:vAlign w:val="center"/>
          </w:tcPr>
          <w:p w14:paraId="590FB3D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1700" w:type="dxa"/>
            <w:vAlign w:val="center"/>
          </w:tcPr>
          <w:p w14:paraId="4A72EE8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587" w:type="dxa"/>
            <w:vAlign w:val="center"/>
          </w:tcPr>
          <w:p w14:paraId="3635D6C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5E07BB" w:rsidRPr="00C7093C" w14:paraId="7A37930C" w14:textId="77777777" w:rsidTr="003577C3">
        <w:tc>
          <w:tcPr>
            <w:tcW w:w="846" w:type="dxa"/>
          </w:tcPr>
          <w:p w14:paraId="52A6758F"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4503" w:type="dxa"/>
          </w:tcPr>
          <w:p w14:paraId="56F8DF6A"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303" w:type="dxa"/>
            <w:vAlign w:val="center"/>
          </w:tcPr>
          <w:p w14:paraId="249FD80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232E407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1,04</w:t>
            </w:r>
          </w:p>
        </w:tc>
        <w:tc>
          <w:tcPr>
            <w:tcW w:w="1587" w:type="dxa"/>
            <w:vAlign w:val="center"/>
          </w:tcPr>
          <w:p w14:paraId="406B94C8"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5E07BB" w:rsidRPr="00C7093C" w14:paraId="0BC8638C" w14:textId="77777777" w:rsidTr="003577C3">
        <w:tc>
          <w:tcPr>
            <w:tcW w:w="846" w:type="dxa"/>
          </w:tcPr>
          <w:p w14:paraId="41111DC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4503" w:type="dxa"/>
          </w:tcPr>
          <w:p w14:paraId="48AF729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303" w:type="dxa"/>
            <w:vAlign w:val="center"/>
          </w:tcPr>
          <w:p w14:paraId="0DCCFAC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0BBC926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587" w:type="dxa"/>
            <w:vAlign w:val="center"/>
          </w:tcPr>
          <w:p w14:paraId="5C4986E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5E07BB" w:rsidRPr="00C7093C" w14:paraId="44D5C7D7" w14:textId="77777777" w:rsidTr="003577C3">
        <w:tc>
          <w:tcPr>
            <w:tcW w:w="846" w:type="dxa"/>
          </w:tcPr>
          <w:p w14:paraId="219FA45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4503" w:type="dxa"/>
          </w:tcPr>
          <w:p w14:paraId="04714799"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303" w:type="dxa"/>
            <w:vAlign w:val="center"/>
          </w:tcPr>
          <w:p w14:paraId="08D47AD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5A7893A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7,63</w:t>
            </w:r>
          </w:p>
        </w:tc>
        <w:tc>
          <w:tcPr>
            <w:tcW w:w="1587" w:type="dxa"/>
            <w:vAlign w:val="center"/>
          </w:tcPr>
          <w:p w14:paraId="5EC4F41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5E07BB" w:rsidRPr="00C7093C" w14:paraId="3EC6E59C" w14:textId="77777777" w:rsidTr="003577C3">
        <w:tc>
          <w:tcPr>
            <w:tcW w:w="846" w:type="dxa"/>
          </w:tcPr>
          <w:p w14:paraId="58604BA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4503" w:type="dxa"/>
          </w:tcPr>
          <w:p w14:paraId="01427F77"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303" w:type="dxa"/>
            <w:vAlign w:val="center"/>
          </w:tcPr>
          <w:p w14:paraId="6F20A42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5245BD7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5,76</w:t>
            </w:r>
          </w:p>
        </w:tc>
        <w:tc>
          <w:tcPr>
            <w:tcW w:w="1587" w:type="dxa"/>
            <w:vAlign w:val="center"/>
          </w:tcPr>
          <w:p w14:paraId="588343A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10,05</w:t>
            </w:r>
          </w:p>
        </w:tc>
      </w:tr>
      <w:tr w:rsidR="005E07BB" w:rsidRPr="00C7093C" w14:paraId="19586ADD" w14:textId="77777777" w:rsidTr="003577C3">
        <w:tc>
          <w:tcPr>
            <w:tcW w:w="846" w:type="dxa"/>
          </w:tcPr>
          <w:p w14:paraId="6F63754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10</w:t>
            </w:r>
          </w:p>
        </w:tc>
        <w:tc>
          <w:tcPr>
            <w:tcW w:w="4503" w:type="dxa"/>
          </w:tcPr>
          <w:p w14:paraId="5596017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303" w:type="dxa"/>
            <w:vAlign w:val="center"/>
          </w:tcPr>
          <w:p w14:paraId="76C2738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1CD667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684E27C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5E07BB" w:rsidRPr="00C7093C" w14:paraId="74D50B5F" w14:textId="77777777" w:rsidTr="003577C3">
        <w:tc>
          <w:tcPr>
            <w:tcW w:w="846" w:type="dxa"/>
          </w:tcPr>
          <w:p w14:paraId="70085FE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4503" w:type="dxa"/>
          </w:tcPr>
          <w:p w14:paraId="0C53DC90"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303" w:type="dxa"/>
            <w:vAlign w:val="center"/>
          </w:tcPr>
          <w:p w14:paraId="08414A4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4BCAF74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447C6FA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5E07BB" w:rsidRPr="00C7093C" w14:paraId="0417044E" w14:textId="77777777" w:rsidTr="003577C3">
        <w:tc>
          <w:tcPr>
            <w:tcW w:w="846" w:type="dxa"/>
          </w:tcPr>
          <w:p w14:paraId="2C223F5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4503" w:type="dxa"/>
          </w:tcPr>
          <w:p w14:paraId="38E3A70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303" w:type="dxa"/>
            <w:vAlign w:val="center"/>
          </w:tcPr>
          <w:p w14:paraId="108B452F"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49E9D1C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2A22620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5E07BB" w:rsidRPr="00C7093C" w14:paraId="058E2E8C" w14:textId="77777777" w:rsidTr="003577C3">
        <w:tc>
          <w:tcPr>
            <w:tcW w:w="846" w:type="dxa"/>
          </w:tcPr>
          <w:p w14:paraId="020CD77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4503" w:type="dxa"/>
          </w:tcPr>
          <w:p w14:paraId="41B1B8E2"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1303" w:type="dxa"/>
            <w:vAlign w:val="center"/>
          </w:tcPr>
          <w:p w14:paraId="5A0E7DB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78FA78A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7,11</w:t>
            </w:r>
          </w:p>
        </w:tc>
        <w:tc>
          <w:tcPr>
            <w:tcW w:w="1587" w:type="dxa"/>
            <w:vAlign w:val="center"/>
          </w:tcPr>
          <w:p w14:paraId="3BF372F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3,95</w:t>
            </w:r>
          </w:p>
        </w:tc>
      </w:tr>
      <w:tr w:rsidR="005E07BB" w:rsidRPr="00C7093C" w14:paraId="42A5F1EA" w14:textId="77777777" w:rsidTr="003577C3">
        <w:tc>
          <w:tcPr>
            <w:tcW w:w="846" w:type="dxa"/>
            <w:vMerge w:val="restart"/>
          </w:tcPr>
          <w:p w14:paraId="3A9C68E8"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4503" w:type="dxa"/>
            <w:tcBorders>
              <w:bottom w:val="nil"/>
            </w:tcBorders>
          </w:tcPr>
          <w:p w14:paraId="1D716107"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303" w:type="dxa"/>
            <w:vAlign w:val="center"/>
          </w:tcPr>
          <w:p w14:paraId="21A40DBB"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700" w:type="dxa"/>
            <w:vAlign w:val="center"/>
          </w:tcPr>
          <w:p w14:paraId="2DAF7DA6"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4074246B"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79264655" w14:textId="77777777" w:rsidTr="003577C3">
        <w:tc>
          <w:tcPr>
            <w:tcW w:w="846" w:type="dxa"/>
            <w:vMerge/>
          </w:tcPr>
          <w:p w14:paraId="733E7E1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3F7726C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303" w:type="dxa"/>
            <w:vAlign w:val="center"/>
          </w:tcPr>
          <w:p w14:paraId="5917304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24,4</w:t>
            </w:r>
          </w:p>
        </w:tc>
        <w:tc>
          <w:tcPr>
            <w:tcW w:w="1700" w:type="dxa"/>
            <w:vAlign w:val="center"/>
          </w:tcPr>
          <w:p w14:paraId="69A2FB89"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2C98B360"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742151C2" w14:textId="77777777" w:rsidTr="003577C3">
        <w:tc>
          <w:tcPr>
            <w:tcW w:w="846" w:type="dxa"/>
            <w:vMerge/>
          </w:tcPr>
          <w:p w14:paraId="4C6530A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61074CC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303" w:type="dxa"/>
            <w:vAlign w:val="center"/>
          </w:tcPr>
          <w:p w14:paraId="701A5D2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w:t>
            </w:r>
          </w:p>
        </w:tc>
        <w:tc>
          <w:tcPr>
            <w:tcW w:w="1700" w:type="dxa"/>
            <w:vAlign w:val="center"/>
          </w:tcPr>
          <w:p w14:paraId="3E7413E8"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062C7F6E"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5D252B29" w14:textId="77777777" w:rsidTr="003577C3">
        <w:tc>
          <w:tcPr>
            <w:tcW w:w="846" w:type="dxa"/>
            <w:vMerge/>
          </w:tcPr>
          <w:p w14:paraId="3D4A8586"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6EF13DD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303" w:type="dxa"/>
            <w:vAlign w:val="center"/>
          </w:tcPr>
          <w:p w14:paraId="37DF65D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w:t>
            </w:r>
          </w:p>
        </w:tc>
        <w:tc>
          <w:tcPr>
            <w:tcW w:w="1700" w:type="dxa"/>
            <w:vAlign w:val="center"/>
          </w:tcPr>
          <w:p w14:paraId="105283B5"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48937CBD"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3A02C259" w14:textId="77777777" w:rsidTr="003577C3">
        <w:tc>
          <w:tcPr>
            <w:tcW w:w="846" w:type="dxa"/>
            <w:vMerge/>
          </w:tcPr>
          <w:p w14:paraId="75F5AF3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tcBorders>
          </w:tcPr>
          <w:p w14:paraId="6D4EC8D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303" w:type="dxa"/>
            <w:vAlign w:val="center"/>
          </w:tcPr>
          <w:p w14:paraId="027B921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1700" w:type="dxa"/>
            <w:vAlign w:val="center"/>
          </w:tcPr>
          <w:p w14:paraId="59A00F76"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6C7E07EB" w14:textId="77777777" w:rsidR="005E07BB" w:rsidRPr="00C7093C" w:rsidRDefault="005E07BB" w:rsidP="003577C3">
            <w:pPr>
              <w:pStyle w:val="ConsPlusNormal"/>
              <w:ind w:firstLine="0"/>
              <w:jc w:val="center"/>
              <w:rPr>
                <w:rFonts w:ascii="Times New Roman" w:hAnsi="Times New Roman" w:cs="Times New Roman"/>
                <w:sz w:val="24"/>
                <w:szCs w:val="24"/>
              </w:rPr>
            </w:pPr>
          </w:p>
        </w:tc>
      </w:tr>
    </w:tbl>
    <w:p w14:paraId="2B7F9B9F" w14:textId="77777777" w:rsidR="00370273" w:rsidRPr="00C7093C" w:rsidRDefault="00370273"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Примеры расчета минимально необходимой площади земельного участка для многоквартирного жилого дома (домов), строительство которого (которых) осуществляется в рамках государственной </w:t>
      </w:r>
      <w:hyperlink r:id="rId17">
        <w:r w:rsidRPr="005C5576">
          <w:rPr>
            <w:rFonts w:ascii="Times New Roman" w:hAnsi="Times New Roman" w:cs="Times New Roman"/>
            <w:sz w:val="24"/>
            <w:szCs w:val="24"/>
          </w:rPr>
          <w:t>программы</w:t>
        </w:r>
      </w:hyperlink>
      <w:r w:rsidRPr="005C5576">
        <w:rPr>
          <w:rFonts w:ascii="Times New Roman" w:hAnsi="Times New Roman" w:cs="Times New Roman"/>
          <w:sz w:val="24"/>
          <w:szCs w:val="24"/>
        </w:rPr>
        <w:t xml:space="preserve"> </w:t>
      </w:r>
      <w:r w:rsidRPr="00C7093C">
        <w:rPr>
          <w:rFonts w:ascii="Times New Roman" w:hAnsi="Times New Roman" w:cs="Times New Roman"/>
          <w:sz w:val="24"/>
          <w:szCs w:val="24"/>
        </w:rPr>
        <w:t xml:space="preserve">Московской области "Переселение граждан из аварийного жилищного фонда в Московской области на 2019-2025 годы" за счет средств бюджета Московской области, приведены в </w:t>
      </w:r>
      <w:hyperlink w:anchor="P9114">
        <w:r w:rsidRPr="005C5576">
          <w:rPr>
            <w:rFonts w:ascii="Times New Roman" w:hAnsi="Times New Roman" w:cs="Times New Roman"/>
            <w:sz w:val="24"/>
            <w:szCs w:val="24"/>
          </w:rPr>
          <w:t>примере 3</w:t>
        </w:r>
      </w:hyperlink>
      <w:r w:rsidRPr="00C7093C">
        <w:rPr>
          <w:rFonts w:ascii="Times New Roman" w:hAnsi="Times New Roman" w:cs="Times New Roman"/>
          <w:sz w:val="24"/>
          <w:szCs w:val="24"/>
        </w:rPr>
        <w:t xml:space="preserve"> приложения </w:t>
      </w:r>
      <w:r w:rsidR="005C5576">
        <w:rPr>
          <w:rFonts w:ascii="Times New Roman" w:hAnsi="Times New Roman" w:cs="Times New Roman"/>
          <w:sz w:val="24"/>
          <w:szCs w:val="24"/>
        </w:rPr>
        <w:t>№</w:t>
      </w:r>
      <w:r w:rsidRPr="00C7093C">
        <w:rPr>
          <w:rFonts w:ascii="Times New Roman" w:hAnsi="Times New Roman" w:cs="Times New Roman"/>
          <w:sz w:val="24"/>
          <w:szCs w:val="24"/>
        </w:rPr>
        <w:t xml:space="preserve"> 7</w:t>
      </w:r>
      <w:r w:rsidR="005C5576">
        <w:rPr>
          <w:rFonts w:ascii="Times New Roman" w:hAnsi="Times New Roman" w:cs="Times New Roman"/>
          <w:sz w:val="24"/>
          <w:szCs w:val="24"/>
        </w:rPr>
        <w:t xml:space="preserve">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5981EFDD" w14:textId="4DDC44CA" w:rsidR="005C5576" w:rsidRPr="00C7093C" w:rsidRDefault="00370273"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Примеры расчета минимально необходимой площади земельного участка для многоквартирного жилого дома (домов)</w:t>
      </w:r>
      <w:r w:rsidR="00C43FC9">
        <w:rPr>
          <w:rFonts w:ascii="Times New Roman" w:hAnsi="Times New Roman" w:cs="Times New Roman"/>
          <w:sz w:val="24"/>
          <w:szCs w:val="24"/>
        </w:rPr>
        <w:t xml:space="preserve">, домов блокированной застройки, </w:t>
      </w:r>
      <w:r w:rsidRPr="00C7093C">
        <w:rPr>
          <w:rFonts w:ascii="Times New Roman" w:hAnsi="Times New Roman" w:cs="Times New Roman"/>
          <w:sz w:val="24"/>
          <w:szCs w:val="24"/>
        </w:rPr>
        <w:t xml:space="preserve">приведены в </w:t>
      </w:r>
      <w:hyperlink w:anchor="P9177">
        <w:r w:rsidRPr="005C5576">
          <w:rPr>
            <w:rFonts w:ascii="Times New Roman" w:hAnsi="Times New Roman" w:cs="Times New Roman"/>
            <w:sz w:val="24"/>
            <w:szCs w:val="24"/>
          </w:rPr>
          <w:t>примере 4</w:t>
        </w:r>
      </w:hyperlink>
      <w:r w:rsidRPr="00C7093C">
        <w:rPr>
          <w:rFonts w:ascii="Times New Roman" w:hAnsi="Times New Roman" w:cs="Times New Roman"/>
          <w:sz w:val="24"/>
          <w:szCs w:val="24"/>
        </w:rPr>
        <w:t xml:space="preserve"> приложения </w:t>
      </w:r>
      <w:r w:rsidR="005C5576">
        <w:rPr>
          <w:rFonts w:ascii="Times New Roman" w:hAnsi="Times New Roman" w:cs="Times New Roman"/>
          <w:sz w:val="24"/>
          <w:szCs w:val="24"/>
        </w:rPr>
        <w:t>№</w:t>
      </w:r>
      <w:r w:rsidRPr="00C7093C">
        <w:rPr>
          <w:rFonts w:ascii="Times New Roman" w:hAnsi="Times New Roman" w:cs="Times New Roman"/>
          <w:sz w:val="24"/>
          <w:szCs w:val="24"/>
        </w:rPr>
        <w:t xml:space="preserve"> 7</w:t>
      </w:r>
      <w:r w:rsidR="005C5576" w:rsidRPr="005C5576">
        <w:rPr>
          <w:rFonts w:ascii="Times New Roman" w:hAnsi="Times New Roman" w:cs="Times New Roman"/>
          <w:sz w:val="24"/>
          <w:szCs w:val="24"/>
        </w:rPr>
        <w:t xml:space="preserve"> </w:t>
      </w:r>
      <w:r w:rsidR="005C5576">
        <w:rPr>
          <w:rFonts w:ascii="Times New Roman" w:hAnsi="Times New Roman" w:cs="Times New Roman"/>
          <w:sz w:val="24"/>
          <w:szCs w:val="24"/>
        </w:rPr>
        <w:t xml:space="preserve">Нормативов градостроительного проектирования Московской области, утвержденных постановлением Правительства Московской области от 17.08.2015 </w:t>
      </w:r>
      <w:r w:rsidR="00C43FC9">
        <w:rPr>
          <w:rFonts w:ascii="Times New Roman" w:hAnsi="Times New Roman" w:cs="Times New Roman"/>
          <w:sz w:val="24"/>
          <w:szCs w:val="24"/>
        </w:rPr>
        <w:t xml:space="preserve">                    </w:t>
      </w:r>
      <w:r w:rsidR="005C5576">
        <w:rPr>
          <w:rFonts w:ascii="Times New Roman" w:hAnsi="Times New Roman" w:cs="Times New Roman"/>
          <w:sz w:val="24"/>
          <w:szCs w:val="24"/>
        </w:rPr>
        <w:t>№ 713/30 (в ред. от 15.03.2024 № 233-ПП).</w:t>
      </w:r>
    </w:p>
    <w:p w14:paraId="68DBC79A" w14:textId="77777777" w:rsidR="006A55E8" w:rsidRDefault="00A320EF" w:rsidP="006A55E8">
      <w:pPr>
        <w:pStyle w:val="ConsPlusNormal"/>
        <w:spacing w:before="220"/>
        <w:ind w:firstLine="0"/>
        <w:jc w:val="both"/>
        <w:rPr>
          <w:rFonts w:ascii="Times New Roman" w:hAnsi="Times New Roman" w:cs="Times New Roman"/>
          <w:sz w:val="24"/>
          <w:szCs w:val="24"/>
        </w:rPr>
      </w:pPr>
      <w:bookmarkStart w:id="9" w:name="P2365"/>
      <w:bookmarkEnd w:id="9"/>
      <w:r>
        <w:rPr>
          <w:rFonts w:ascii="Times New Roman" w:hAnsi="Times New Roman" w:cs="Times New Roman"/>
          <w:sz w:val="24"/>
          <w:szCs w:val="24"/>
        </w:rPr>
        <w:t>3</w:t>
      </w:r>
      <w:r w:rsidR="00370273" w:rsidRPr="00C7093C">
        <w:rPr>
          <w:rFonts w:ascii="Times New Roman" w:hAnsi="Times New Roman" w:cs="Times New Roman"/>
          <w:sz w:val="24"/>
          <w:szCs w:val="24"/>
        </w:rPr>
        <w:t>.6.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52854260" w14:textId="77777777" w:rsidR="007D3BDF" w:rsidRDefault="006A55E8" w:rsidP="007D3BD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.7. В </w:t>
      </w:r>
      <w:hyperlink w:anchor="P2633">
        <w:r w:rsidR="00370273" w:rsidRPr="00200C25">
          <w:rPr>
            <w:rFonts w:ascii="Times New Roman" w:hAnsi="Times New Roman" w:cs="Times New Roman"/>
            <w:sz w:val="24"/>
            <w:szCs w:val="24"/>
          </w:rPr>
          <w:t xml:space="preserve">таблицах </w:t>
        </w:r>
      </w:hyperlink>
      <w:r w:rsidR="00200C25">
        <w:rPr>
          <w:rFonts w:ascii="Times New Roman" w:hAnsi="Times New Roman" w:cs="Times New Roman"/>
          <w:sz w:val="24"/>
          <w:szCs w:val="24"/>
        </w:rPr>
        <w:t>4</w:t>
      </w:r>
      <w:r w:rsidR="00370273" w:rsidRPr="00200C25">
        <w:rPr>
          <w:rFonts w:ascii="Times New Roman" w:hAnsi="Times New Roman" w:cs="Times New Roman"/>
          <w:sz w:val="24"/>
          <w:szCs w:val="24"/>
        </w:rPr>
        <w:t xml:space="preserve"> - </w:t>
      </w:r>
      <w:r w:rsidR="00200C25">
        <w:rPr>
          <w:rFonts w:ascii="Times New Roman" w:hAnsi="Times New Roman" w:cs="Times New Roman"/>
          <w:sz w:val="24"/>
          <w:szCs w:val="24"/>
        </w:rPr>
        <w:t>9</w:t>
      </w:r>
      <w:r w:rsidR="00370273" w:rsidRPr="00C7093C">
        <w:rPr>
          <w:rFonts w:ascii="Times New Roman" w:hAnsi="Times New Roman" w:cs="Times New Roman"/>
          <w:sz w:val="24"/>
          <w:szCs w:val="24"/>
        </w:rPr>
        <w:t xml:space="preserve">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14:paraId="5D503823" w14:textId="77777777" w:rsidR="0076399E" w:rsidRDefault="007D3BDF" w:rsidP="0076399E">
      <w:pPr>
        <w:pStyle w:val="ConsPlusNormal"/>
        <w:spacing w:before="220"/>
        <w:ind w:firstLine="0"/>
        <w:jc w:val="both"/>
        <w:rPr>
          <w:rFonts w:ascii="Times New Roman" w:hAnsi="Times New Roman" w:cs="Times New Roman"/>
          <w:sz w:val="24"/>
          <w:szCs w:val="24"/>
        </w:rPr>
      </w:pPr>
      <w:r w:rsidRPr="007D3BDF">
        <w:rPr>
          <w:rFonts w:ascii="Times New Roman" w:hAnsi="Times New Roman" w:cs="Times New Roman"/>
          <w:sz w:val="24"/>
          <w:szCs w:val="24"/>
        </w:rPr>
        <w:t>3</w:t>
      </w:r>
      <w:r w:rsidR="00D04F14" w:rsidRPr="007D3BDF">
        <w:rPr>
          <w:rFonts w:ascii="Times New Roman" w:hAnsi="Times New Roman" w:cs="Times New Roman"/>
          <w:sz w:val="24"/>
          <w:szCs w:val="24"/>
        </w:rPr>
        <w:t xml:space="preserve">.8. В </w:t>
      </w:r>
      <w:hyperlink w:anchor="P5437">
        <w:r w:rsidR="00D04F14" w:rsidRPr="007D3BDF">
          <w:rPr>
            <w:rFonts w:ascii="Times New Roman" w:hAnsi="Times New Roman" w:cs="Times New Roman"/>
            <w:sz w:val="24"/>
            <w:szCs w:val="24"/>
          </w:rPr>
          <w:t>таблиц</w:t>
        </w:r>
        <w:r w:rsidRPr="007D3BDF">
          <w:rPr>
            <w:rFonts w:ascii="Times New Roman" w:hAnsi="Times New Roman" w:cs="Times New Roman"/>
            <w:sz w:val="24"/>
            <w:szCs w:val="24"/>
          </w:rPr>
          <w:t>е</w:t>
        </w:r>
        <w:r w:rsidR="00D04F14" w:rsidRPr="007D3BDF">
          <w:rPr>
            <w:rFonts w:ascii="Times New Roman" w:hAnsi="Times New Roman" w:cs="Times New Roman"/>
            <w:sz w:val="24"/>
            <w:szCs w:val="24"/>
          </w:rPr>
          <w:t xml:space="preserve"> </w:t>
        </w:r>
      </w:hyperlink>
      <w:r w:rsidRPr="007D3BDF">
        <w:rPr>
          <w:rFonts w:ascii="Times New Roman" w:hAnsi="Times New Roman" w:cs="Times New Roman"/>
          <w:sz w:val="24"/>
          <w:szCs w:val="24"/>
        </w:rPr>
        <w:t>5</w:t>
      </w:r>
      <w:r w:rsidR="00D04F14" w:rsidRPr="007D3BDF">
        <w:rPr>
          <w:rFonts w:ascii="Times New Roman" w:hAnsi="Times New Roman" w:cs="Times New Roman"/>
          <w:sz w:val="24"/>
          <w:szCs w:val="24"/>
        </w:rPr>
        <w:t xml:space="preserve"> минимально необходимая площадь территории для размещения объектов в </w:t>
      </w:r>
      <w:r w:rsidR="00D04F14" w:rsidRPr="00C7093C">
        <w:rPr>
          <w:rFonts w:ascii="Times New Roman" w:hAnsi="Times New Roman" w:cs="Times New Roman"/>
          <w:sz w:val="24"/>
          <w:szCs w:val="24"/>
        </w:rPr>
        <w:t>границах квартала приведена в графе "в границах квартала"; в границах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14:paraId="698679B1" w14:textId="284C1C4B" w:rsidR="0076399E" w:rsidRDefault="0076399E" w:rsidP="0076399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 xml:space="preserve">.9. В </w:t>
      </w:r>
      <w:hyperlink w:anchor="P6080"/>
      <w:r w:rsidR="00D04F14" w:rsidRPr="00C7093C">
        <w:rPr>
          <w:rFonts w:ascii="Times New Roman" w:hAnsi="Times New Roman" w:cs="Times New Roman"/>
          <w:sz w:val="24"/>
          <w:szCs w:val="24"/>
        </w:rPr>
        <w:t xml:space="preserve"> </w:t>
      </w:r>
      <w:hyperlink w:anchor="P2633">
        <w:r w:rsidRPr="00200C25">
          <w:rPr>
            <w:rFonts w:ascii="Times New Roman" w:hAnsi="Times New Roman" w:cs="Times New Roman"/>
            <w:sz w:val="24"/>
            <w:szCs w:val="24"/>
          </w:rPr>
          <w:t xml:space="preserve">таблицах </w:t>
        </w:r>
      </w:hyperlink>
      <w:r>
        <w:rPr>
          <w:rFonts w:ascii="Times New Roman" w:hAnsi="Times New Roman" w:cs="Times New Roman"/>
          <w:sz w:val="24"/>
          <w:szCs w:val="24"/>
        </w:rPr>
        <w:t>4</w:t>
      </w:r>
      <w:r w:rsidRPr="00200C25">
        <w:rPr>
          <w:rFonts w:ascii="Times New Roman" w:hAnsi="Times New Roman" w:cs="Times New Roman"/>
          <w:sz w:val="24"/>
          <w:szCs w:val="24"/>
        </w:rPr>
        <w:t xml:space="preserve"> </w:t>
      </w:r>
      <w:r>
        <w:rPr>
          <w:rFonts w:ascii="Times New Roman" w:hAnsi="Times New Roman" w:cs="Times New Roman"/>
          <w:sz w:val="24"/>
          <w:szCs w:val="24"/>
        </w:rPr>
        <w:t>–</w:t>
      </w:r>
      <w:r w:rsidRPr="00200C25">
        <w:rPr>
          <w:rFonts w:ascii="Times New Roman" w:hAnsi="Times New Roman" w:cs="Times New Roman"/>
          <w:sz w:val="24"/>
          <w:szCs w:val="24"/>
        </w:rPr>
        <w:t xml:space="preserve"> </w:t>
      </w:r>
      <w:r>
        <w:rPr>
          <w:rFonts w:ascii="Times New Roman" w:hAnsi="Times New Roman" w:cs="Times New Roman"/>
          <w:sz w:val="24"/>
          <w:szCs w:val="24"/>
        </w:rPr>
        <w:t xml:space="preserve">9 </w:t>
      </w:r>
      <w:r w:rsidR="00D04F14" w:rsidRPr="00C7093C">
        <w:rPr>
          <w:rFonts w:ascii="Times New Roman" w:hAnsi="Times New Roman" w:cs="Times New Roman"/>
          <w:sz w:val="24"/>
          <w:szCs w:val="24"/>
        </w:rPr>
        <w:t xml:space="preserve">минимально необходимая площадь территории для размещения объектов </w:t>
      </w:r>
      <w:r w:rsidR="00D04F14" w:rsidRPr="00C7093C">
        <w:rPr>
          <w:rFonts w:ascii="Times New Roman" w:hAnsi="Times New Roman" w:cs="Times New Roman"/>
          <w:sz w:val="24"/>
          <w:szCs w:val="24"/>
        </w:rPr>
        <w:lastRenderedPageBreak/>
        <w:t xml:space="preserve">в границах населенного пункта приведена в графе "в границах населенного пункта"; в графе "дополнительно в границах </w:t>
      </w:r>
      <w:r w:rsidR="00D16B28">
        <w:rPr>
          <w:rFonts w:ascii="Times New Roman" w:hAnsi="Times New Roman" w:cs="Times New Roman"/>
          <w:sz w:val="24"/>
          <w:szCs w:val="24"/>
        </w:rPr>
        <w:t>муниципального</w:t>
      </w:r>
      <w:r w:rsidR="00D04F14" w:rsidRPr="00C7093C">
        <w:rPr>
          <w:rFonts w:ascii="Times New Roman" w:hAnsi="Times New Roman" w:cs="Times New Roman"/>
          <w:sz w:val="24"/>
          <w:szCs w:val="24"/>
        </w:rPr>
        <w:t xml:space="preserve"> или сельского поселения или </w:t>
      </w:r>
      <w:r w:rsidR="00D16B28">
        <w:rPr>
          <w:rFonts w:ascii="Times New Roman" w:hAnsi="Times New Roman" w:cs="Times New Roman"/>
          <w:sz w:val="24"/>
          <w:szCs w:val="24"/>
        </w:rPr>
        <w:t>муниципального</w:t>
      </w:r>
      <w:r w:rsidR="00D04F14" w:rsidRPr="00C7093C">
        <w:rPr>
          <w:rFonts w:ascii="Times New Roman" w:hAnsi="Times New Roman" w:cs="Times New Roman"/>
          <w:sz w:val="24"/>
          <w:szCs w:val="24"/>
        </w:rPr>
        <w:t xml:space="preserve"> округа" указывается потребность в площади территории для размещения объектов, обслуживающих жителей населенного пункта за его границей.</w:t>
      </w:r>
      <w:bookmarkStart w:id="10" w:name="P2371"/>
      <w:bookmarkEnd w:id="10"/>
    </w:p>
    <w:p w14:paraId="66F7797A" w14:textId="77777777" w:rsidR="0076399E" w:rsidRDefault="0076399E" w:rsidP="0076399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w:t>
      </w:r>
      <w:r>
        <w:rPr>
          <w:rFonts w:ascii="Times New Roman" w:hAnsi="Times New Roman" w:cs="Times New Roman"/>
          <w:sz w:val="24"/>
          <w:szCs w:val="24"/>
        </w:rPr>
        <w:t>0</w:t>
      </w:r>
      <w:r w:rsidR="00D04F14" w:rsidRPr="00C7093C">
        <w:rPr>
          <w:rFonts w:ascii="Times New Roman" w:hAnsi="Times New Roman" w:cs="Times New Roman"/>
          <w:sz w:val="24"/>
          <w:szCs w:val="24"/>
        </w:rPr>
        <w:t xml:space="preserve">. Площадь территории для размещения одного автомобиля на открытых автостоянках принимается 22,5 кв. м, в </w:t>
      </w:r>
      <w:proofErr w:type="spellStart"/>
      <w:r w:rsidR="00D04F14" w:rsidRPr="00C7093C">
        <w:rPr>
          <w:rFonts w:ascii="Times New Roman" w:hAnsi="Times New Roman" w:cs="Times New Roman"/>
          <w:sz w:val="24"/>
          <w:szCs w:val="24"/>
        </w:rPr>
        <w:t>уширениях</w:t>
      </w:r>
      <w:proofErr w:type="spellEnd"/>
      <w:r w:rsidR="00D04F14" w:rsidRPr="00C7093C">
        <w:rPr>
          <w:rFonts w:ascii="Times New Roman" w:hAnsi="Times New Roman" w:cs="Times New Roman"/>
          <w:sz w:val="24"/>
          <w:szCs w:val="24"/>
        </w:rPr>
        <w:t xml:space="preserve"> проезжих частей улиц и проездов - 18,0 кв. м.</w:t>
      </w:r>
    </w:p>
    <w:p w14:paraId="3EFC3907" w14:textId="77777777" w:rsidR="00D04F14" w:rsidRDefault="006E6EB2" w:rsidP="0076399E">
      <w:pPr>
        <w:pStyle w:val="ConsPlusNormal"/>
        <w:spacing w:before="220"/>
        <w:ind w:firstLine="0"/>
        <w:jc w:val="both"/>
        <w:rPr>
          <w:rFonts w:ascii="Times New Roman" w:hAnsi="Times New Roman" w:cs="Times New Roman"/>
          <w:sz w:val="24"/>
          <w:szCs w:val="24"/>
        </w:rPr>
      </w:pPr>
      <w:hyperlink w:anchor="P9474">
        <w:r w:rsidR="00D04F14" w:rsidRPr="0076399E">
          <w:rPr>
            <w:rFonts w:ascii="Times New Roman" w:hAnsi="Times New Roman" w:cs="Times New Roman"/>
            <w:sz w:val="24"/>
            <w:szCs w:val="24"/>
          </w:rPr>
          <w:t>Площадь</w:t>
        </w:r>
      </w:hyperlink>
      <w:r w:rsidR="00D04F14" w:rsidRPr="00C7093C">
        <w:rPr>
          <w:rFonts w:ascii="Times New Roman" w:hAnsi="Times New Roman" w:cs="Times New Roman"/>
          <w:sz w:val="24"/>
          <w:szCs w:val="24"/>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w:t>
      </w:r>
      <w:r w:rsidR="0076399E">
        <w:rPr>
          <w:rFonts w:ascii="Times New Roman" w:hAnsi="Times New Roman" w:cs="Times New Roman"/>
          <w:sz w:val="24"/>
          <w:szCs w:val="24"/>
        </w:rPr>
        <w:t>таблицей 10.</w:t>
      </w:r>
    </w:p>
    <w:p w14:paraId="6D24971C" w14:textId="77777777" w:rsidR="0076399E" w:rsidRDefault="0076399E" w:rsidP="0076399E">
      <w:pPr>
        <w:pStyle w:val="ConsPlusNormal"/>
        <w:ind w:firstLine="0"/>
        <w:jc w:val="both"/>
        <w:rPr>
          <w:rFonts w:ascii="Times New Roman" w:hAnsi="Times New Roman" w:cs="Times New Roman"/>
          <w:sz w:val="24"/>
          <w:szCs w:val="24"/>
        </w:rPr>
      </w:pPr>
    </w:p>
    <w:p w14:paraId="2FC5F7A5" w14:textId="77777777" w:rsidR="0076399E" w:rsidRDefault="0076399E" w:rsidP="0076399E">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C7093C">
        <w:rPr>
          <w:rFonts w:ascii="Times New Roman" w:hAnsi="Times New Roman" w:cs="Times New Roman"/>
          <w:sz w:val="24"/>
          <w:szCs w:val="24"/>
        </w:rPr>
        <w:t>лощадь</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территории участка или площадь застройки здания, </w:t>
      </w:r>
    </w:p>
    <w:p w14:paraId="58BA5320" w14:textId="77777777" w:rsidR="0076399E" w:rsidRPr="00C7093C" w:rsidRDefault="0076399E" w:rsidP="0076399E">
      <w:pPr>
        <w:pStyle w:val="ConsPlusTitle"/>
        <w:jc w:val="center"/>
        <w:rPr>
          <w:rFonts w:ascii="Times New Roman" w:hAnsi="Times New Roman" w:cs="Times New Roman"/>
          <w:sz w:val="24"/>
          <w:szCs w:val="24"/>
        </w:rPr>
      </w:pPr>
      <w:r>
        <w:rPr>
          <w:rFonts w:ascii="Times New Roman" w:hAnsi="Times New Roman" w:cs="Times New Roman"/>
          <w:sz w:val="24"/>
          <w:szCs w:val="24"/>
        </w:rPr>
        <w:t>у</w:t>
      </w:r>
      <w:r w:rsidRPr="00C7093C">
        <w:rPr>
          <w:rFonts w:ascii="Times New Roman" w:hAnsi="Times New Roman" w:cs="Times New Roman"/>
          <w:sz w:val="24"/>
          <w:szCs w:val="24"/>
        </w:rPr>
        <w:t>читываемая</w:t>
      </w:r>
      <w:r>
        <w:rPr>
          <w:rFonts w:ascii="Times New Roman" w:hAnsi="Times New Roman" w:cs="Times New Roman"/>
          <w:sz w:val="24"/>
          <w:szCs w:val="24"/>
        </w:rPr>
        <w:t xml:space="preserve"> </w:t>
      </w:r>
      <w:r w:rsidRPr="00C7093C">
        <w:rPr>
          <w:rFonts w:ascii="Times New Roman" w:hAnsi="Times New Roman" w:cs="Times New Roman"/>
          <w:sz w:val="24"/>
          <w:szCs w:val="24"/>
        </w:rPr>
        <w:t>при размещении мест хранения легковых автомобилей</w:t>
      </w:r>
    </w:p>
    <w:p w14:paraId="7F13D8D3" w14:textId="77777777" w:rsidR="0076399E" w:rsidRPr="00C7093C" w:rsidRDefault="0076399E" w:rsidP="0076399E">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в зависимости от типа и этажности автостоянки (парковки)</w:t>
      </w:r>
    </w:p>
    <w:p w14:paraId="37720D90" w14:textId="77777777" w:rsidR="0076399E" w:rsidRPr="00C7093C" w:rsidRDefault="0076399E" w:rsidP="0076399E">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в расчете на одно машино-место, м</w:t>
      </w:r>
      <w:r w:rsidRPr="00C7093C">
        <w:rPr>
          <w:rFonts w:ascii="Times New Roman" w:hAnsi="Times New Roman" w:cs="Times New Roman"/>
          <w:sz w:val="24"/>
          <w:szCs w:val="24"/>
          <w:vertAlign w:val="superscript"/>
        </w:rPr>
        <w:t>2</w:t>
      </w:r>
    </w:p>
    <w:p w14:paraId="2D7F3158" w14:textId="77777777" w:rsidR="0076399E" w:rsidRPr="00C7093C" w:rsidRDefault="0076399E" w:rsidP="0076399E">
      <w:pPr>
        <w:pStyle w:val="ConsPlusNormal"/>
        <w:spacing w:after="1"/>
        <w:rPr>
          <w:rFonts w:ascii="Times New Roman" w:hAnsi="Times New Roman" w:cs="Times New Roman"/>
          <w:sz w:val="24"/>
          <w:szCs w:val="24"/>
        </w:rPr>
      </w:pPr>
    </w:p>
    <w:p w14:paraId="0394C341" w14:textId="77777777" w:rsidR="0076399E" w:rsidRPr="00C7093C" w:rsidRDefault="0076399E" w:rsidP="0076399E">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458"/>
        <w:gridCol w:w="2256"/>
        <w:gridCol w:w="3216"/>
      </w:tblGrid>
      <w:tr w:rsidR="0076399E" w:rsidRPr="0076399E" w14:paraId="3B56A010" w14:textId="77777777" w:rsidTr="0076399E">
        <w:tc>
          <w:tcPr>
            <w:tcW w:w="704" w:type="dxa"/>
            <w:vAlign w:val="center"/>
          </w:tcPr>
          <w:p w14:paraId="7D13569F"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п/п</w:t>
            </w:r>
          </w:p>
        </w:tc>
        <w:tc>
          <w:tcPr>
            <w:tcW w:w="3458" w:type="dxa"/>
            <w:vAlign w:val="center"/>
          </w:tcPr>
          <w:p w14:paraId="69EF12F0"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Типы автостоянок (парковок)</w:t>
            </w:r>
          </w:p>
        </w:tc>
        <w:tc>
          <w:tcPr>
            <w:tcW w:w="2256" w:type="dxa"/>
            <w:vAlign w:val="center"/>
          </w:tcPr>
          <w:p w14:paraId="13B660B9"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Площадь территории участка или площадь застройки здания в расчете на одно машино-место, кв. м</w:t>
            </w:r>
          </w:p>
        </w:tc>
        <w:tc>
          <w:tcPr>
            <w:tcW w:w="3216" w:type="dxa"/>
            <w:vAlign w:val="center"/>
          </w:tcPr>
          <w:p w14:paraId="56A96363"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Примечание</w:t>
            </w:r>
          </w:p>
        </w:tc>
      </w:tr>
      <w:tr w:rsidR="0076399E" w:rsidRPr="0076399E" w14:paraId="29242423" w14:textId="77777777" w:rsidTr="00A37CC3">
        <w:tc>
          <w:tcPr>
            <w:tcW w:w="704" w:type="dxa"/>
            <w:vAlign w:val="center"/>
          </w:tcPr>
          <w:p w14:paraId="05474A27"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w:t>
            </w:r>
          </w:p>
        </w:tc>
        <w:tc>
          <w:tcPr>
            <w:tcW w:w="3458" w:type="dxa"/>
            <w:vAlign w:val="center"/>
          </w:tcPr>
          <w:p w14:paraId="1AF46075"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Надземный гараж одноэтажный обвалованный </w:t>
            </w:r>
            <w:hyperlink w:anchor="P9548">
              <w:r w:rsidRPr="0076399E">
                <w:rPr>
                  <w:rFonts w:ascii="Times New Roman" w:hAnsi="Times New Roman" w:cs="Times New Roman"/>
                  <w:sz w:val="24"/>
                  <w:szCs w:val="24"/>
                </w:rPr>
                <w:t>&lt;3&gt;</w:t>
              </w:r>
            </w:hyperlink>
          </w:p>
        </w:tc>
        <w:tc>
          <w:tcPr>
            <w:tcW w:w="2256" w:type="dxa"/>
            <w:vAlign w:val="center"/>
          </w:tcPr>
          <w:p w14:paraId="2C253B6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30</w:t>
            </w:r>
          </w:p>
        </w:tc>
        <w:tc>
          <w:tcPr>
            <w:tcW w:w="3216" w:type="dxa"/>
          </w:tcPr>
          <w:p w14:paraId="2B63A7AB"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 возможно использование кровли</w:t>
            </w:r>
          </w:p>
        </w:tc>
      </w:tr>
      <w:tr w:rsidR="0076399E" w:rsidRPr="0076399E" w14:paraId="77C8D4A5" w14:textId="77777777" w:rsidTr="00A37CC3">
        <w:tc>
          <w:tcPr>
            <w:tcW w:w="704" w:type="dxa"/>
            <w:vAlign w:val="center"/>
          </w:tcPr>
          <w:p w14:paraId="6A8B2476"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w:t>
            </w:r>
          </w:p>
        </w:tc>
        <w:tc>
          <w:tcPr>
            <w:tcW w:w="3458" w:type="dxa"/>
            <w:vAlign w:val="center"/>
          </w:tcPr>
          <w:p w14:paraId="7702A339"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двухэтажный</w:t>
            </w:r>
          </w:p>
        </w:tc>
        <w:tc>
          <w:tcPr>
            <w:tcW w:w="2256" w:type="dxa"/>
            <w:vAlign w:val="center"/>
          </w:tcPr>
          <w:p w14:paraId="3B3CB22D"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20</w:t>
            </w:r>
          </w:p>
        </w:tc>
        <w:tc>
          <w:tcPr>
            <w:tcW w:w="3216" w:type="dxa"/>
          </w:tcPr>
          <w:p w14:paraId="228C348D"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50E9D11" w14:textId="77777777" w:rsidTr="00A37CC3">
        <w:tc>
          <w:tcPr>
            <w:tcW w:w="704" w:type="dxa"/>
            <w:vAlign w:val="center"/>
          </w:tcPr>
          <w:p w14:paraId="6E92AC75"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w:t>
            </w:r>
          </w:p>
        </w:tc>
        <w:tc>
          <w:tcPr>
            <w:tcW w:w="3458" w:type="dxa"/>
            <w:vAlign w:val="center"/>
          </w:tcPr>
          <w:p w14:paraId="0BEF01B6"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трехэтажный</w:t>
            </w:r>
          </w:p>
        </w:tc>
        <w:tc>
          <w:tcPr>
            <w:tcW w:w="2256" w:type="dxa"/>
            <w:vAlign w:val="center"/>
          </w:tcPr>
          <w:p w14:paraId="6B216AAC"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14</w:t>
            </w:r>
          </w:p>
        </w:tc>
        <w:tc>
          <w:tcPr>
            <w:tcW w:w="3216" w:type="dxa"/>
          </w:tcPr>
          <w:p w14:paraId="7C06343A"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9C8683B" w14:textId="77777777" w:rsidTr="00A37CC3">
        <w:tc>
          <w:tcPr>
            <w:tcW w:w="704" w:type="dxa"/>
            <w:vAlign w:val="center"/>
          </w:tcPr>
          <w:p w14:paraId="6CAC62B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4</w:t>
            </w:r>
          </w:p>
        </w:tc>
        <w:tc>
          <w:tcPr>
            <w:tcW w:w="3458" w:type="dxa"/>
            <w:vAlign w:val="center"/>
          </w:tcPr>
          <w:p w14:paraId="2C545356"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четырехэтажный</w:t>
            </w:r>
          </w:p>
        </w:tc>
        <w:tc>
          <w:tcPr>
            <w:tcW w:w="2256" w:type="dxa"/>
            <w:vAlign w:val="center"/>
          </w:tcPr>
          <w:p w14:paraId="3A0DD51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12</w:t>
            </w:r>
          </w:p>
        </w:tc>
        <w:tc>
          <w:tcPr>
            <w:tcW w:w="3216" w:type="dxa"/>
          </w:tcPr>
          <w:p w14:paraId="3FB4E52B"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29BD0540" w14:textId="77777777" w:rsidTr="00A37CC3">
        <w:tc>
          <w:tcPr>
            <w:tcW w:w="704" w:type="dxa"/>
            <w:vAlign w:val="center"/>
          </w:tcPr>
          <w:p w14:paraId="38536F75"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5</w:t>
            </w:r>
          </w:p>
        </w:tc>
        <w:tc>
          <w:tcPr>
            <w:tcW w:w="3458" w:type="dxa"/>
            <w:vAlign w:val="center"/>
          </w:tcPr>
          <w:p w14:paraId="73E7B50A"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пятиэтажный и более</w:t>
            </w:r>
          </w:p>
        </w:tc>
        <w:tc>
          <w:tcPr>
            <w:tcW w:w="2256" w:type="dxa"/>
            <w:vAlign w:val="center"/>
          </w:tcPr>
          <w:p w14:paraId="1B19432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10</w:t>
            </w:r>
          </w:p>
        </w:tc>
        <w:tc>
          <w:tcPr>
            <w:tcW w:w="3216" w:type="dxa"/>
          </w:tcPr>
          <w:p w14:paraId="33323F8E"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C13F9E3" w14:textId="77777777" w:rsidTr="00A37CC3">
        <w:tblPrEx>
          <w:tblBorders>
            <w:insideH w:val="nil"/>
          </w:tblBorders>
        </w:tblPrEx>
        <w:tc>
          <w:tcPr>
            <w:tcW w:w="704" w:type="dxa"/>
            <w:tcBorders>
              <w:bottom w:val="nil"/>
            </w:tcBorders>
            <w:vAlign w:val="center"/>
          </w:tcPr>
          <w:p w14:paraId="537F39D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6</w:t>
            </w:r>
          </w:p>
        </w:tc>
        <w:tc>
          <w:tcPr>
            <w:tcW w:w="3458" w:type="dxa"/>
            <w:tcBorders>
              <w:bottom w:val="nil"/>
            </w:tcBorders>
            <w:vAlign w:val="center"/>
          </w:tcPr>
          <w:p w14:paraId="52DB0C41"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Наземная (открытая) стоянка автомобилей</w:t>
            </w:r>
          </w:p>
        </w:tc>
        <w:tc>
          <w:tcPr>
            <w:tcW w:w="2256" w:type="dxa"/>
            <w:tcBorders>
              <w:bottom w:val="nil"/>
            </w:tcBorders>
            <w:vAlign w:val="center"/>
          </w:tcPr>
          <w:p w14:paraId="3871EBF6"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22,5</w:t>
            </w:r>
          </w:p>
        </w:tc>
        <w:tc>
          <w:tcPr>
            <w:tcW w:w="3216" w:type="dxa"/>
            <w:tcBorders>
              <w:bottom w:val="nil"/>
            </w:tcBorders>
          </w:tcPr>
          <w:p w14:paraId="057607C0"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r w:rsidR="0076399E" w:rsidRPr="0076399E" w14:paraId="2150256E" w14:textId="77777777" w:rsidTr="00A37CC3">
        <w:tc>
          <w:tcPr>
            <w:tcW w:w="704" w:type="dxa"/>
            <w:vAlign w:val="center"/>
          </w:tcPr>
          <w:p w14:paraId="45664897"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7</w:t>
            </w:r>
          </w:p>
        </w:tc>
        <w:tc>
          <w:tcPr>
            <w:tcW w:w="3458" w:type="dxa"/>
            <w:vAlign w:val="center"/>
          </w:tcPr>
          <w:p w14:paraId="7FFB9B7F"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Наземная (открытая) стоянка в </w:t>
            </w:r>
            <w:proofErr w:type="spellStart"/>
            <w:r w:rsidRPr="0076399E">
              <w:rPr>
                <w:rFonts w:ascii="Times New Roman" w:hAnsi="Times New Roman" w:cs="Times New Roman"/>
                <w:sz w:val="24"/>
                <w:szCs w:val="24"/>
              </w:rPr>
              <w:t>уширениях</w:t>
            </w:r>
            <w:proofErr w:type="spellEnd"/>
            <w:r w:rsidRPr="0076399E">
              <w:rPr>
                <w:rFonts w:ascii="Times New Roman" w:hAnsi="Times New Roman" w:cs="Times New Roman"/>
                <w:sz w:val="24"/>
                <w:szCs w:val="24"/>
              </w:rPr>
              <w:t xml:space="preserve"> проезжих частей проездов</w:t>
            </w:r>
          </w:p>
        </w:tc>
        <w:tc>
          <w:tcPr>
            <w:tcW w:w="2256" w:type="dxa"/>
            <w:vAlign w:val="center"/>
          </w:tcPr>
          <w:p w14:paraId="728964C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18</w:t>
            </w:r>
          </w:p>
        </w:tc>
        <w:tc>
          <w:tcPr>
            <w:tcW w:w="3216" w:type="dxa"/>
          </w:tcPr>
          <w:p w14:paraId="1BEAFF4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r w:rsidR="0076399E" w:rsidRPr="0076399E" w14:paraId="762DDCFE" w14:textId="77777777" w:rsidTr="00A37CC3">
        <w:tc>
          <w:tcPr>
            <w:tcW w:w="704" w:type="dxa"/>
            <w:vAlign w:val="center"/>
          </w:tcPr>
          <w:p w14:paraId="1AB8B04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8</w:t>
            </w:r>
          </w:p>
        </w:tc>
        <w:tc>
          <w:tcPr>
            <w:tcW w:w="3458" w:type="dxa"/>
            <w:vAlign w:val="center"/>
          </w:tcPr>
          <w:p w14:paraId="3A4E3F12"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одноярусный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66D67BBD"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55</w:t>
            </w:r>
          </w:p>
        </w:tc>
        <w:tc>
          <w:tcPr>
            <w:tcW w:w="3216" w:type="dxa"/>
          </w:tcPr>
          <w:p w14:paraId="4D55F892"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13CD03E1" w14:textId="77777777" w:rsidTr="00A37CC3">
        <w:tc>
          <w:tcPr>
            <w:tcW w:w="704" w:type="dxa"/>
            <w:vAlign w:val="center"/>
          </w:tcPr>
          <w:p w14:paraId="5883E1F3"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9</w:t>
            </w:r>
          </w:p>
        </w:tc>
        <w:tc>
          <w:tcPr>
            <w:tcW w:w="3458" w:type="dxa"/>
            <w:vAlign w:val="center"/>
          </w:tcPr>
          <w:p w14:paraId="568013D9"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двухъярусный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0A864D3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25</w:t>
            </w:r>
          </w:p>
        </w:tc>
        <w:tc>
          <w:tcPr>
            <w:tcW w:w="3216" w:type="dxa"/>
          </w:tcPr>
          <w:p w14:paraId="5D4DFC1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25A331C0" w14:textId="77777777" w:rsidTr="00A37CC3">
        <w:tc>
          <w:tcPr>
            <w:tcW w:w="704" w:type="dxa"/>
            <w:vAlign w:val="center"/>
          </w:tcPr>
          <w:p w14:paraId="3B1A9C71"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10</w:t>
            </w:r>
          </w:p>
        </w:tc>
        <w:tc>
          <w:tcPr>
            <w:tcW w:w="3458" w:type="dxa"/>
            <w:vAlign w:val="center"/>
          </w:tcPr>
          <w:p w14:paraId="06F05C64"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Полумеханизированная стоянка автомобилей, использованная </w:t>
            </w:r>
            <w:r w:rsidRPr="0076399E">
              <w:rPr>
                <w:rFonts w:ascii="Times New Roman" w:hAnsi="Times New Roman" w:cs="Times New Roman"/>
                <w:sz w:val="24"/>
                <w:szCs w:val="24"/>
              </w:rPr>
              <w:lastRenderedPageBreak/>
              <w:t xml:space="preserve">на одном из этажей двухэтажного подземного гаража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4E152ACA"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lastRenderedPageBreak/>
              <w:t>18</w:t>
            </w:r>
          </w:p>
        </w:tc>
        <w:tc>
          <w:tcPr>
            <w:tcW w:w="3216" w:type="dxa"/>
          </w:tcPr>
          <w:p w14:paraId="1D1765A5"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5036EC4A" w14:textId="77777777" w:rsidTr="00A37CC3">
        <w:tc>
          <w:tcPr>
            <w:tcW w:w="704" w:type="dxa"/>
            <w:vAlign w:val="center"/>
          </w:tcPr>
          <w:p w14:paraId="00B85F2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lastRenderedPageBreak/>
              <w:t>11</w:t>
            </w:r>
          </w:p>
        </w:tc>
        <w:tc>
          <w:tcPr>
            <w:tcW w:w="3458" w:type="dxa"/>
            <w:vAlign w:val="center"/>
          </w:tcPr>
          <w:p w14:paraId="3C2825AD"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одноярусный под дворовой частью </w:t>
            </w:r>
            <w:hyperlink w:anchor="P9548">
              <w:r w:rsidRPr="0076399E">
                <w:rPr>
                  <w:rFonts w:ascii="Times New Roman" w:hAnsi="Times New Roman" w:cs="Times New Roman"/>
                  <w:sz w:val="24"/>
                  <w:szCs w:val="24"/>
                </w:rPr>
                <w:t>&lt;3&gt;</w:t>
              </w:r>
            </w:hyperlink>
          </w:p>
        </w:tc>
        <w:tc>
          <w:tcPr>
            <w:tcW w:w="2256" w:type="dxa"/>
            <w:vAlign w:val="center"/>
          </w:tcPr>
          <w:p w14:paraId="6B3A4001"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35</w:t>
            </w:r>
          </w:p>
        </w:tc>
        <w:tc>
          <w:tcPr>
            <w:tcW w:w="3216" w:type="dxa"/>
          </w:tcPr>
          <w:p w14:paraId="34B649B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возможно использование кровли</w:t>
            </w:r>
          </w:p>
        </w:tc>
      </w:tr>
      <w:tr w:rsidR="0076399E" w:rsidRPr="0076399E" w14:paraId="50E566C0" w14:textId="77777777" w:rsidTr="00A37CC3">
        <w:tc>
          <w:tcPr>
            <w:tcW w:w="704" w:type="dxa"/>
            <w:vAlign w:val="center"/>
          </w:tcPr>
          <w:p w14:paraId="6613A18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12</w:t>
            </w:r>
          </w:p>
        </w:tc>
        <w:tc>
          <w:tcPr>
            <w:tcW w:w="3458" w:type="dxa"/>
            <w:vAlign w:val="center"/>
          </w:tcPr>
          <w:p w14:paraId="1A29BA27"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двухъярусный под дворовой частью </w:t>
            </w:r>
            <w:hyperlink w:anchor="P9548">
              <w:r w:rsidRPr="0076399E">
                <w:rPr>
                  <w:rFonts w:ascii="Times New Roman" w:hAnsi="Times New Roman" w:cs="Times New Roman"/>
                  <w:sz w:val="24"/>
                  <w:szCs w:val="24"/>
                </w:rPr>
                <w:t>&lt;3&gt;</w:t>
              </w:r>
            </w:hyperlink>
          </w:p>
        </w:tc>
        <w:tc>
          <w:tcPr>
            <w:tcW w:w="2256" w:type="dxa"/>
            <w:vAlign w:val="center"/>
          </w:tcPr>
          <w:p w14:paraId="4DD71D6B"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21</w:t>
            </w:r>
          </w:p>
        </w:tc>
        <w:tc>
          <w:tcPr>
            <w:tcW w:w="3216" w:type="dxa"/>
          </w:tcPr>
          <w:p w14:paraId="50907500"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возможно использование кровли</w:t>
            </w:r>
          </w:p>
        </w:tc>
      </w:tr>
      <w:tr w:rsidR="0076399E" w:rsidRPr="0076399E" w14:paraId="7D0C802B" w14:textId="77777777" w:rsidTr="00A37CC3">
        <w:tc>
          <w:tcPr>
            <w:tcW w:w="704" w:type="dxa"/>
            <w:vAlign w:val="center"/>
          </w:tcPr>
          <w:p w14:paraId="0BA3C738"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13</w:t>
            </w:r>
          </w:p>
        </w:tc>
        <w:tc>
          <w:tcPr>
            <w:tcW w:w="3458" w:type="dxa"/>
            <w:vAlign w:val="center"/>
          </w:tcPr>
          <w:p w14:paraId="251E5F4D"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Механизированная автоматическая парковка автомобилей (не более 50 машино-мест на одну парковку) </w:t>
            </w:r>
            <w:hyperlink w:anchor="P9547">
              <w:r w:rsidRPr="0076399E">
                <w:rPr>
                  <w:rFonts w:ascii="Times New Roman" w:hAnsi="Times New Roman" w:cs="Times New Roman"/>
                  <w:sz w:val="24"/>
                  <w:szCs w:val="24"/>
                </w:rPr>
                <w:t>&lt;2&gt;</w:t>
              </w:r>
            </w:hyperlink>
          </w:p>
        </w:tc>
        <w:tc>
          <w:tcPr>
            <w:tcW w:w="2256" w:type="dxa"/>
            <w:vAlign w:val="center"/>
          </w:tcPr>
          <w:p w14:paraId="193ACA0B"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не менее 8</w:t>
            </w:r>
          </w:p>
        </w:tc>
        <w:tc>
          <w:tcPr>
            <w:tcW w:w="3216" w:type="dxa"/>
          </w:tcPr>
          <w:p w14:paraId="7F65BCE4"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автоматической парковкой</w:t>
            </w:r>
          </w:p>
        </w:tc>
      </w:tr>
      <w:tr w:rsidR="0076399E" w:rsidRPr="0076399E" w14:paraId="43691192" w14:textId="77777777" w:rsidTr="00A37CC3">
        <w:tc>
          <w:tcPr>
            <w:tcW w:w="704" w:type="dxa"/>
            <w:vAlign w:val="center"/>
          </w:tcPr>
          <w:p w14:paraId="639DEFE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14</w:t>
            </w:r>
          </w:p>
        </w:tc>
        <w:tc>
          <w:tcPr>
            <w:tcW w:w="3458" w:type="dxa"/>
            <w:vAlign w:val="center"/>
          </w:tcPr>
          <w:p w14:paraId="3D0840C3"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Прочие типы </w:t>
            </w:r>
            <w:hyperlink w:anchor="P9547">
              <w:r w:rsidRPr="0076399E">
                <w:rPr>
                  <w:rFonts w:ascii="Times New Roman" w:hAnsi="Times New Roman" w:cs="Times New Roman"/>
                  <w:sz w:val="24"/>
                  <w:szCs w:val="24"/>
                </w:rPr>
                <w:t>&lt;2&gt;</w:t>
              </w:r>
            </w:hyperlink>
          </w:p>
        </w:tc>
        <w:tc>
          <w:tcPr>
            <w:tcW w:w="2256" w:type="dxa"/>
            <w:vAlign w:val="center"/>
          </w:tcPr>
          <w:p w14:paraId="00A95142"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не менее 20</w:t>
            </w:r>
          </w:p>
        </w:tc>
        <w:tc>
          <w:tcPr>
            <w:tcW w:w="3216" w:type="dxa"/>
          </w:tcPr>
          <w:p w14:paraId="7A9F1156"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bl>
    <w:p w14:paraId="122C0495" w14:textId="77777777" w:rsidR="00A37CC3" w:rsidRDefault="00A37CC3" w:rsidP="0076399E">
      <w:pPr>
        <w:pStyle w:val="ConsPlusNormal"/>
        <w:jc w:val="both"/>
        <w:rPr>
          <w:rFonts w:ascii="Times New Roman" w:hAnsi="Times New Roman" w:cs="Times New Roman"/>
          <w:sz w:val="24"/>
          <w:szCs w:val="24"/>
        </w:rPr>
      </w:pPr>
    </w:p>
    <w:p w14:paraId="4B5F80D3" w14:textId="1DD86875" w:rsidR="0076399E" w:rsidRPr="00C7093C" w:rsidRDefault="0076399E" w:rsidP="0076399E">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w:t>
      </w:r>
    </w:p>
    <w:p w14:paraId="29DE0408" w14:textId="77777777" w:rsidR="0076399E" w:rsidRPr="00C7093C" w:rsidRDefault="0076399E" w:rsidP="00A37CC3">
      <w:pPr>
        <w:pStyle w:val="ConsPlusNormal"/>
        <w:jc w:val="both"/>
        <w:rPr>
          <w:rFonts w:ascii="Times New Roman" w:hAnsi="Times New Roman" w:cs="Times New Roman"/>
          <w:sz w:val="24"/>
          <w:szCs w:val="24"/>
        </w:rPr>
      </w:pPr>
      <w:bookmarkStart w:id="11" w:name="P9546"/>
      <w:bookmarkEnd w:id="11"/>
      <w:r w:rsidRPr="00C7093C">
        <w:rPr>
          <w:rFonts w:ascii="Times New Roman" w:hAnsi="Times New Roman" w:cs="Times New Roman"/>
          <w:sz w:val="24"/>
          <w:szCs w:val="24"/>
        </w:rPr>
        <w:t>&lt;1&gt; В случае размещения гаража под домом в расчете используется площадь пятна застройки дома.</w:t>
      </w:r>
    </w:p>
    <w:p w14:paraId="454D7787" w14:textId="77777777" w:rsidR="0076399E" w:rsidRPr="00C7093C" w:rsidRDefault="0076399E" w:rsidP="0076399E">
      <w:pPr>
        <w:pStyle w:val="ConsPlusNormal"/>
        <w:spacing w:before="220"/>
        <w:jc w:val="both"/>
        <w:rPr>
          <w:rFonts w:ascii="Times New Roman" w:hAnsi="Times New Roman" w:cs="Times New Roman"/>
          <w:sz w:val="24"/>
          <w:szCs w:val="24"/>
        </w:rPr>
      </w:pPr>
      <w:bookmarkStart w:id="12" w:name="P9547"/>
      <w:bookmarkEnd w:id="12"/>
      <w:r w:rsidRPr="00C7093C">
        <w:rPr>
          <w:rFonts w:ascii="Times New Roman" w:hAnsi="Times New Roman" w:cs="Times New Roman"/>
          <w:sz w:val="24"/>
          <w:szCs w:val="24"/>
        </w:rPr>
        <w:t>&lt;2&gt; Требуется выполнение проектной документации с точным расчетом количества мест хранения автомобилей и занимаемой ими территории.</w:t>
      </w:r>
    </w:p>
    <w:p w14:paraId="47EF60F7" w14:textId="77777777" w:rsidR="0076399E" w:rsidRPr="00C7093C" w:rsidRDefault="0076399E" w:rsidP="0076399E">
      <w:pPr>
        <w:pStyle w:val="ConsPlusNormal"/>
        <w:spacing w:before="220"/>
        <w:jc w:val="both"/>
        <w:rPr>
          <w:rFonts w:ascii="Times New Roman" w:hAnsi="Times New Roman" w:cs="Times New Roman"/>
          <w:sz w:val="24"/>
          <w:szCs w:val="24"/>
        </w:rPr>
      </w:pPr>
      <w:bookmarkStart w:id="13" w:name="P9548"/>
      <w:bookmarkEnd w:id="13"/>
      <w:r w:rsidRPr="00C7093C">
        <w:rPr>
          <w:rFonts w:ascii="Times New Roman" w:hAnsi="Times New Roman" w:cs="Times New Roman"/>
          <w:sz w:val="24"/>
          <w:szCs w:val="24"/>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4567C549" w14:textId="77777777" w:rsidR="00D04F14" w:rsidRPr="00C7093C" w:rsidRDefault="00383E75" w:rsidP="00383E7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w:t>
      </w:r>
      <w:r>
        <w:rPr>
          <w:rFonts w:ascii="Times New Roman" w:hAnsi="Times New Roman" w:cs="Times New Roman"/>
          <w:sz w:val="24"/>
          <w:szCs w:val="24"/>
        </w:rPr>
        <w:t>1</w:t>
      </w:r>
      <w:r w:rsidR="00D04F14" w:rsidRPr="00C7093C">
        <w:rPr>
          <w:rFonts w:ascii="Times New Roman" w:hAnsi="Times New Roman" w:cs="Times New Roman"/>
          <w:sz w:val="24"/>
          <w:szCs w:val="24"/>
        </w:rPr>
        <w:t>.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9086E64"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137FC93F"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границах квартала - не менее 40%;</w:t>
      </w:r>
    </w:p>
    <w:p w14:paraId="28584457"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5D4277E6"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59FE9888"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w:t>
      </w:r>
      <w:r w:rsidRPr="00C7093C">
        <w:rPr>
          <w:rFonts w:ascii="Times New Roman" w:hAnsi="Times New Roman" w:cs="Times New Roman"/>
          <w:sz w:val="24"/>
          <w:szCs w:val="24"/>
        </w:rPr>
        <w:lastRenderedPageBreak/>
        <w:t>пешеходной доступности не более 800 м.</w:t>
      </w:r>
    </w:p>
    <w:p w14:paraId="172E7B6A"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w:t>
      </w:r>
      <w:r w:rsidR="00383E75">
        <w:rPr>
          <w:rFonts w:ascii="Times New Roman" w:hAnsi="Times New Roman" w:cs="Times New Roman"/>
          <w:sz w:val="24"/>
          <w:szCs w:val="24"/>
        </w:rPr>
        <w:t xml:space="preserve">                            </w:t>
      </w:r>
      <w:r w:rsidRPr="00C7093C">
        <w:rPr>
          <w:rFonts w:ascii="Times New Roman" w:hAnsi="Times New Roman" w:cs="Times New Roman"/>
          <w:sz w:val="24"/>
          <w:szCs w:val="24"/>
        </w:rPr>
        <w:t xml:space="preserve">800 метров, при наличии целевого </w:t>
      </w:r>
      <w:proofErr w:type="spellStart"/>
      <w:r w:rsidRPr="00C7093C">
        <w:rPr>
          <w:rFonts w:ascii="Times New Roman" w:hAnsi="Times New Roman" w:cs="Times New Roman"/>
          <w:sz w:val="24"/>
          <w:szCs w:val="24"/>
        </w:rPr>
        <w:t>веломаршрута</w:t>
      </w:r>
      <w:proofErr w:type="spellEnd"/>
      <w:r w:rsidRPr="00C7093C">
        <w:rPr>
          <w:rFonts w:ascii="Times New Roman" w:hAnsi="Times New Roman" w:cs="Times New Roman"/>
          <w:sz w:val="24"/>
          <w:szCs w:val="24"/>
        </w:rPr>
        <w:t xml:space="preserve"> - не более 1500 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6D415B76"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F5EA26B" w14:textId="2141A4CA"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Минимально допустимые размеры машино-места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w:t>
      </w:r>
      <w:r w:rsidRPr="00383E75">
        <w:rPr>
          <w:rFonts w:ascii="Times New Roman" w:hAnsi="Times New Roman" w:cs="Times New Roman"/>
          <w:sz w:val="24"/>
          <w:szCs w:val="24"/>
        </w:rPr>
        <w:t xml:space="preserve">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18">
        <w:r w:rsidRPr="00383E75">
          <w:rPr>
            <w:rFonts w:ascii="Times New Roman" w:hAnsi="Times New Roman" w:cs="Times New Roman"/>
            <w:sz w:val="24"/>
            <w:szCs w:val="24"/>
          </w:rPr>
          <w:t>СП 59.13330.2020</w:t>
        </w:r>
      </w:hyperlink>
      <w:r w:rsidRPr="00383E75">
        <w:rPr>
          <w:rFonts w:ascii="Times New Roman" w:hAnsi="Times New Roman" w:cs="Times New Roman"/>
          <w:sz w:val="24"/>
          <w:szCs w:val="24"/>
        </w:rPr>
        <w:t xml:space="preserve"> "Свод </w:t>
      </w:r>
      <w:r w:rsidRPr="00C7093C">
        <w:rPr>
          <w:rFonts w:ascii="Times New Roman" w:hAnsi="Times New Roman" w:cs="Times New Roman"/>
          <w:sz w:val="24"/>
          <w:szCs w:val="24"/>
        </w:rPr>
        <w:t xml:space="preserve">правил. Доступность зданий и сооружений для маломобильных групп населения. </w:t>
      </w:r>
      <w:r w:rsidR="00A37CC3">
        <w:rPr>
          <w:rFonts w:ascii="Times New Roman" w:hAnsi="Times New Roman" w:cs="Times New Roman"/>
          <w:sz w:val="24"/>
          <w:szCs w:val="24"/>
        </w:rPr>
        <w:t xml:space="preserve">                   </w:t>
      </w:r>
      <w:r w:rsidRPr="00C7093C">
        <w:rPr>
          <w:rFonts w:ascii="Times New Roman" w:hAnsi="Times New Roman" w:cs="Times New Roman"/>
          <w:sz w:val="24"/>
          <w:szCs w:val="24"/>
        </w:rPr>
        <w:t>СНиП 35-01-2001".</w:t>
      </w:r>
    </w:p>
    <w:p w14:paraId="6C89DA14"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w:t>
      </w:r>
      <w:r w:rsidRPr="00545D83">
        <w:rPr>
          <w:rFonts w:ascii="Times New Roman" w:hAnsi="Times New Roman" w:cs="Times New Roman"/>
          <w:sz w:val="24"/>
          <w:szCs w:val="24"/>
        </w:rPr>
        <w:t xml:space="preserve">положений </w:t>
      </w:r>
      <w:hyperlink w:anchor="P2365">
        <w:r w:rsidR="00545D83" w:rsidRPr="00545D83">
          <w:rPr>
            <w:rFonts w:ascii="Times New Roman" w:hAnsi="Times New Roman" w:cs="Times New Roman"/>
            <w:sz w:val="24"/>
            <w:szCs w:val="24"/>
          </w:rPr>
          <w:t>3</w:t>
        </w:r>
        <w:r w:rsidRPr="00545D83">
          <w:rPr>
            <w:rFonts w:ascii="Times New Roman" w:hAnsi="Times New Roman" w:cs="Times New Roman"/>
            <w:sz w:val="24"/>
            <w:szCs w:val="24"/>
          </w:rPr>
          <w:t>.6</w:t>
        </w:r>
      </w:hyperlink>
      <w:r w:rsidRPr="00545D83">
        <w:rPr>
          <w:rFonts w:ascii="Times New Roman" w:hAnsi="Times New Roman" w:cs="Times New Roman"/>
          <w:sz w:val="24"/>
          <w:szCs w:val="24"/>
        </w:rPr>
        <w:t xml:space="preserve"> настоящих </w:t>
      </w:r>
      <w:r w:rsidRPr="00C7093C">
        <w:rPr>
          <w:rFonts w:ascii="Times New Roman" w:hAnsi="Times New Roman" w:cs="Times New Roman"/>
          <w:sz w:val="24"/>
          <w:szCs w:val="24"/>
        </w:rPr>
        <w:t>Нормативов.</w:t>
      </w:r>
    </w:p>
    <w:p w14:paraId="7F80312A"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14:paraId="73EB1ADB"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1D72347A"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многоуровневых надземных гаражах;</w:t>
      </w:r>
    </w:p>
    <w:p w14:paraId="4153FBF8"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4DF63627" w14:textId="61210136"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этом площадь территории для размещения одного автомобиля принимается </w:t>
      </w:r>
      <w:r w:rsidR="00A37CC3">
        <w:rPr>
          <w:rFonts w:ascii="Times New Roman" w:hAnsi="Times New Roman" w:cs="Times New Roman"/>
          <w:sz w:val="24"/>
          <w:szCs w:val="24"/>
        </w:rPr>
        <w:t xml:space="preserve">                                        </w:t>
      </w:r>
      <w:r w:rsidRPr="00C7093C">
        <w:rPr>
          <w:rFonts w:ascii="Times New Roman" w:hAnsi="Times New Roman" w:cs="Times New Roman"/>
          <w:sz w:val="24"/>
          <w:szCs w:val="24"/>
        </w:rPr>
        <w:t>из расчета 22,5 кв. м.</w:t>
      </w:r>
    </w:p>
    <w:p w14:paraId="798866EF"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545D83">
        <w:rPr>
          <w:rFonts w:ascii="Times New Roman" w:hAnsi="Times New Roman" w:cs="Times New Roman"/>
          <w:sz w:val="24"/>
          <w:szCs w:val="24"/>
        </w:rPr>
        <w:t xml:space="preserve">Расстояние пешеходных подходов от </w:t>
      </w:r>
      <w:proofErr w:type="spellStart"/>
      <w:r w:rsidRPr="00545D83">
        <w:rPr>
          <w:rFonts w:ascii="Times New Roman" w:hAnsi="Times New Roman" w:cs="Times New Roman"/>
          <w:sz w:val="24"/>
          <w:szCs w:val="24"/>
        </w:rPr>
        <w:t>приобъектных</w:t>
      </w:r>
      <w:proofErr w:type="spellEnd"/>
      <w:r w:rsidRPr="00545D83">
        <w:rPr>
          <w:rFonts w:ascii="Times New Roman" w:hAnsi="Times New Roman" w:cs="Times New Roman"/>
          <w:sz w:val="24"/>
          <w:szCs w:val="24"/>
        </w:rPr>
        <w:t xml:space="preserve"> стоянок для паркования легковых автомобилей следует принимать в соответствии со сводом правил </w:t>
      </w:r>
      <w:hyperlink r:id="rId19">
        <w:r w:rsidRPr="00545D83">
          <w:rPr>
            <w:rFonts w:ascii="Times New Roman" w:hAnsi="Times New Roman" w:cs="Times New Roman"/>
            <w:sz w:val="24"/>
            <w:szCs w:val="24"/>
          </w:rPr>
          <w:t>СП 42.13330.2016</w:t>
        </w:r>
      </w:hyperlink>
      <w:r w:rsidRPr="00545D83">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w:t>
      </w:r>
      <w:r w:rsidRPr="00C7093C">
        <w:rPr>
          <w:rFonts w:ascii="Times New Roman" w:hAnsi="Times New Roman" w:cs="Times New Roman"/>
          <w:sz w:val="24"/>
          <w:szCs w:val="24"/>
        </w:rPr>
        <w:t>Актуализированная редакция СНиП 2.07.01-89*".</w:t>
      </w:r>
    </w:p>
    <w:p w14:paraId="00E1C6D4"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14:paraId="70956AFC"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14:paraId="2F3639B0"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14:paraId="4E4FE8C8" w14:textId="77777777" w:rsidR="00D04F14" w:rsidRPr="00C7093C" w:rsidRDefault="00D04F14" w:rsidP="00D04F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091"/>
      </w:tblGrid>
      <w:tr w:rsidR="00D04F14" w:rsidRPr="0001216B" w14:paraId="6957DADD" w14:textId="77777777" w:rsidTr="000B35E8">
        <w:tc>
          <w:tcPr>
            <w:tcW w:w="9209" w:type="dxa"/>
            <w:gridSpan w:val="2"/>
            <w:vAlign w:val="center"/>
          </w:tcPr>
          <w:p w14:paraId="6AA2244F" w14:textId="77777777" w:rsidR="00D04F14" w:rsidRPr="0001216B" w:rsidRDefault="00D04F14" w:rsidP="000B35E8">
            <w:pPr>
              <w:pStyle w:val="ConsPlusNormal"/>
              <w:jc w:val="center"/>
              <w:rPr>
                <w:rFonts w:ascii="Times New Roman" w:hAnsi="Times New Roman" w:cs="Times New Roman"/>
                <w:sz w:val="24"/>
                <w:szCs w:val="24"/>
              </w:rPr>
            </w:pPr>
            <w:r w:rsidRPr="0001216B">
              <w:rPr>
                <w:rFonts w:ascii="Times New Roman" w:hAnsi="Times New Roman" w:cs="Times New Roman"/>
                <w:sz w:val="24"/>
                <w:szCs w:val="24"/>
              </w:rPr>
              <w:t>Общеобразовательные организации (школы):</w:t>
            </w:r>
          </w:p>
        </w:tc>
      </w:tr>
      <w:tr w:rsidR="00D04F14" w:rsidRPr="0001216B" w14:paraId="6E89FD52" w14:textId="77777777" w:rsidTr="000B35E8">
        <w:tc>
          <w:tcPr>
            <w:tcW w:w="3118" w:type="dxa"/>
            <w:vAlign w:val="center"/>
          </w:tcPr>
          <w:p w14:paraId="6A744D43" w14:textId="77777777" w:rsidR="000B35E8" w:rsidRPr="0001216B" w:rsidRDefault="00D04F14" w:rsidP="000B35E8">
            <w:pPr>
              <w:pStyle w:val="ConsPlusNormal"/>
              <w:ind w:firstLine="0"/>
              <w:jc w:val="center"/>
              <w:rPr>
                <w:rFonts w:ascii="Times New Roman" w:hAnsi="Times New Roman" w:cs="Times New Roman"/>
              </w:rPr>
            </w:pPr>
            <w:r w:rsidRPr="0001216B">
              <w:rPr>
                <w:rFonts w:ascii="Times New Roman" w:hAnsi="Times New Roman" w:cs="Times New Roman"/>
              </w:rPr>
              <w:t xml:space="preserve">Вместимость </w:t>
            </w:r>
          </w:p>
          <w:p w14:paraId="0AC502A6" w14:textId="77777777" w:rsidR="00D04F14" w:rsidRPr="0001216B" w:rsidRDefault="00D04F14" w:rsidP="000B35E8">
            <w:pPr>
              <w:pStyle w:val="ConsPlusNormal"/>
              <w:ind w:firstLine="0"/>
              <w:jc w:val="center"/>
              <w:rPr>
                <w:rFonts w:ascii="Times New Roman" w:hAnsi="Times New Roman" w:cs="Times New Roman"/>
              </w:rPr>
            </w:pPr>
            <w:r w:rsidRPr="0001216B">
              <w:rPr>
                <w:rFonts w:ascii="Times New Roman" w:hAnsi="Times New Roman" w:cs="Times New Roman"/>
              </w:rPr>
              <w:t>(количество учащихся):</w:t>
            </w:r>
          </w:p>
        </w:tc>
        <w:tc>
          <w:tcPr>
            <w:tcW w:w="6091" w:type="dxa"/>
            <w:vAlign w:val="center"/>
          </w:tcPr>
          <w:p w14:paraId="43033EB8" w14:textId="77777777" w:rsidR="00D04F14" w:rsidRPr="0001216B" w:rsidRDefault="000B35E8" w:rsidP="000B35E8">
            <w:pPr>
              <w:pStyle w:val="ConsPlusNormal"/>
              <w:ind w:firstLine="0"/>
              <w:jc w:val="center"/>
              <w:rPr>
                <w:rFonts w:ascii="Times New Roman" w:hAnsi="Times New Roman" w:cs="Times New Roman"/>
              </w:rPr>
            </w:pPr>
            <w:r w:rsidRPr="0001216B">
              <w:rPr>
                <w:rFonts w:ascii="Times New Roman" w:hAnsi="Times New Roman" w:cs="Times New Roman"/>
              </w:rPr>
              <w:t xml:space="preserve">Количество мест для хранения </w:t>
            </w:r>
            <w:r w:rsidR="00D04F14" w:rsidRPr="0001216B">
              <w:rPr>
                <w:rFonts w:ascii="Times New Roman" w:hAnsi="Times New Roman" w:cs="Times New Roman"/>
              </w:rPr>
              <w:t>автомобилей:</w:t>
            </w:r>
          </w:p>
        </w:tc>
      </w:tr>
      <w:tr w:rsidR="00D04F14" w:rsidRPr="00C7093C" w14:paraId="53092DCF" w14:textId="77777777" w:rsidTr="000B35E8">
        <w:tc>
          <w:tcPr>
            <w:tcW w:w="3118" w:type="dxa"/>
            <w:vAlign w:val="center"/>
          </w:tcPr>
          <w:p w14:paraId="3EC822E2"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 1100 учащихся</w:t>
            </w:r>
          </w:p>
        </w:tc>
        <w:tc>
          <w:tcPr>
            <w:tcW w:w="6091" w:type="dxa"/>
          </w:tcPr>
          <w:p w14:paraId="1EEF07C1"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учащихся и 7 м/м на 100 работающих</w:t>
            </w:r>
          </w:p>
        </w:tc>
      </w:tr>
      <w:tr w:rsidR="00D04F14" w:rsidRPr="00C7093C" w14:paraId="5AE78144" w14:textId="77777777" w:rsidTr="000B35E8">
        <w:tc>
          <w:tcPr>
            <w:tcW w:w="3118" w:type="dxa"/>
            <w:vAlign w:val="center"/>
          </w:tcPr>
          <w:p w14:paraId="222F4EF8"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1100 и более учащихся</w:t>
            </w:r>
          </w:p>
        </w:tc>
        <w:tc>
          <w:tcPr>
            <w:tcW w:w="6091" w:type="dxa"/>
          </w:tcPr>
          <w:p w14:paraId="0BF541BC"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учащихся и 5 м/м на 100 работающих</w:t>
            </w:r>
          </w:p>
        </w:tc>
      </w:tr>
      <w:tr w:rsidR="00D04F14" w:rsidRPr="00C7093C" w14:paraId="6AEE83C6" w14:textId="77777777" w:rsidTr="000B35E8">
        <w:tc>
          <w:tcPr>
            <w:tcW w:w="9209" w:type="dxa"/>
            <w:gridSpan w:val="2"/>
            <w:vAlign w:val="center"/>
          </w:tcPr>
          <w:p w14:paraId="7E5701D7"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(детские сады):</w:t>
            </w:r>
          </w:p>
        </w:tc>
      </w:tr>
      <w:tr w:rsidR="00D04F14" w:rsidRPr="00C7093C" w14:paraId="0020D876" w14:textId="77777777" w:rsidTr="000B35E8">
        <w:tc>
          <w:tcPr>
            <w:tcW w:w="3118" w:type="dxa"/>
            <w:vAlign w:val="center"/>
          </w:tcPr>
          <w:p w14:paraId="5B4227B5"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 330 мест</w:t>
            </w:r>
          </w:p>
        </w:tc>
        <w:tc>
          <w:tcPr>
            <w:tcW w:w="6091" w:type="dxa"/>
          </w:tcPr>
          <w:p w14:paraId="13FA306F"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5 м/м</w:t>
            </w:r>
          </w:p>
        </w:tc>
      </w:tr>
      <w:tr w:rsidR="00D04F14" w:rsidRPr="00C7093C" w14:paraId="4A8A5178" w14:textId="77777777" w:rsidTr="000B35E8">
        <w:tc>
          <w:tcPr>
            <w:tcW w:w="3118" w:type="dxa"/>
            <w:vAlign w:val="center"/>
          </w:tcPr>
          <w:p w14:paraId="071CDAF2"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свыше 330 мест</w:t>
            </w:r>
          </w:p>
        </w:tc>
        <w:tc>
          <w:tcPr>
            <w:tcW w:w="6091" w:type="dxa"/>
          </w:tcPr>
          <w:p w14:paraId="7908329B"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мест и 10 м/м на 100 сотрудников</w:t>
            </w:r>
          </w:p>
        </w:tc>
      </w:tr>
    </w:tbl>
    <w:p w14:paraId="37644C2D" w14:textId="77777777" w:rsidR="00D04F14" w:rsidRPr="00C7093C" w:rsidRDefault="00D04F14" w:rsidP="00D04F14">
      <w:pPr>
        <w:pStyle w:val="ConsPlusNormal"/>
        <w:jc w:val="both"/>
        <w:rPr>
          <w:rFonts w:ascii="Times New Roman" w:hAnsi="Times New Roman" w:cs="Times New Roman"/>
          <w:sz w:val="24"/>
          <w:szCs w:val="24"/>
        </w:rPr>
      </w:pPr>
    </w:p>
    <w:p w14:paraId="1DCB1D30" w14:textId="77777777" w:rsidR="00D04F14" w:rsidRPr="00C7093C" w:rsidRDefault="00D04F14" w:rsidP="000B35E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при дальности пешеходной доступности таких мест для хранения автомобилей не более 200 м от территории данных учреждений.</w:t>
      </w:r>
    </w:p>
    <w:p w14:paraId="142B6ED1" w14:textId="77777777" w:rsidR="00D04F14" w:rsidRDefault="00D04F14" w:rsidP="0001077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w:t>
      </w:r>
      <w:hyperlink w:anchor="P9558">
        <w:r w:rsidR="0005266A" w:rsidRPr="0005266A">
          <w:rPr>
            <w:rFonts w:ascii="Times New Roman" w:hAnsi="Times New Roman" w:cs="Times New Roman"/>
            <w:sz w:val="24"/>
            <w:szCs w:val="24"/>
          </w:rPr>
          <w:t>таблицей</w:t>
        </w:r>
      </w:hyperlink>
      <w:r w:rsidR="0005266A" w:rsidRPr="0005266A">
        <w:rPr>
          <w:rFonts w:ascii="Times New Roman" w:hAnsi="Times New Roman" w:cs="Times New Roman"/>
          <w:sz w:val="24"/>
          <w:szCs w:val="24"/>
        </w:rPr>
        <w:t xml:space="preserve"> 11</w:t>
      </w:r>
      <w:r w:rsidRPr="0005266A">
        <w:rPr>
          <w:rFonts w:ascii="Times New Roman" w:hAnsi="Times New Roman" w:cs="Times New Roman"/>
          <w:sz w:val="24"/>
          <w:szCs w:val="24"/>
        </w:rPr>
        <w:t xml:space="preserve">, </w:t>
      </w:r>
      <w:r w:rsidRPr="00C7093C">
        <w:rPr>
          <w:rFonts w:ascii="Times New Roman" w:hAnsi="Times New Roman" w:cs="Times New Roman"/>
          <w:sz w:val="24"/>
          <w:szCs w:val="24"/>
        </w:rPr>
        <w:t>а при отсутствии конкретной функции - из расчета 1 место на 50 кв. м площади таких помещений.</w:t>
      </w:r>
    </w:p>
    <w:p w14:paraId="6146FA20" w14:textId="77777777" w:rsidR="0005266A" w:rsidRDefault="0005266A" w:rsidP="00010778">
      <w:pPr>
        <w:pStyle w:val="ConsPlusTitle"/>
        <w:jc w:val="center"/>
        <w:rPr>
          <w:rFonts w:ascii="Times New Roman" w:hAnsi="Times New Roman" w:cs="Times New Roman"/>
          <w:sz w:val="24"/>
          <w:szCs w:val="24"/>
        </w:rPr>
      </w:pPr>
    </w:p>
    <w:p w14:paraId="7AF69249" w14:textId="77777777" w:rsidR="00010778" w:rsidRPr="00C7093C" w:rsidRDefault="0005266A" w:rsidP="00010778">
      <w:pPr>
        <w:pStyle w:val="ConsPlusTitle"/>
        <w:jc w:val="center"/>
        <w:rPr>
          <w:rFonts w:ascii="Times New Roman" w:hAnsi="Times New Roman" w:cs="Times New Roman"/>
          <w:sz w:val="24"/>
          <w:szCs w:val="24"/>
        </w:rPr>
      </w:pPr>
      <w:r>
        <w:rPr>
          <w:rFonts w:ascii="Times New Roman" w:hAnsi="Times New Roman" w:cs="Times New Roman"/>
          <w:sz w:val="24"/>
          <w:szCs w:val="24"/>
        </w:rPr>
        <w:t>Н</w:t>
      </w:r>
      <w:r w:rsidRPr="00C7093C">
        <w:rPr>
          <w:rFonts w:ascii="Times New Roman" w:hAnsi="Times New Roman" w:cs="Times New Roman"/>
          <w:sz w:val="24"/>
          <w:szCs w:val="24"/>
        </w:rPr>
        <w:t>ормы</w:t>
      </w:r>
      <w:r>
        <w:rPr>
          <w:rFonts w:ascii="Times New Roman" w:hAnsi="Times New Roman" w:cs="Times New Roman"/>
          <w:sz w:val="24"/>
          <w:szCs w:val="24"/>
        </w:rPr>
        <w:t xml:space="preserve"> </w:t>
      </w:r>
      <w:r w:rsidRPr="00C7093C">
        <w:rPr>
          <w:rFonts w:ascii="Times New Roman" w:hAnsi="Times New Roman" w:cs="Times New Roman"/>
          <w:sz w:val="24"/>
          <w:szCs w:val="24"/>
        </w:rPr>
        <w:t>расчета стоянок автомобилей</w:t>
      </w:r>
    </w:p>
    <w:p w14:paraId="6056F39A" w14:textId="77777777" w:rsidR="00010778" w:rsidRPr="00C7093C" w:rsidRDefault="00010778" w:rsidP="00010778">
      <w:pPr>
        <w:pStyle w:val="ConsPlusNormal"/>
        <w:spacing w:after="1"/>
        <w:rPr>
          <w:rFonts w:ascii="Times New Roman" w:hAnsi="Times New Roman" w:cs="Times New Roman"/>
          <w:sz w:val="24"/>
          <w:szCs w:val="24"/>
        </w:rPr>
      </w:pPr>
    </w:p>
    <w:p w14:paraId="02CC492B" w14:textId="77777777" w:rsidR="00010778" w:rsidRPr="00C7093C" w:rsidRDefault="0005266A" w:rsidP="0005266A">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4"/>
        <w:gridCol w:w="1842"/>
        <w:gridCol w:w="1843"/>
      </w:tblGrid>
      <w:tr w:rsidR="00010778" w:rsidRPr="0005266A" w14:paraId="2FA4D836" w14:textId="77777777" w:rsidTr="00894524">
        <w:tc>
          <w:tcPr>
            <w:tcW w:w="5524" w:type="dxa"/>
            <w:vAlign w:val="center"/>
          </w:tcPr>
          <w:p w14:paraId="721FB183" w14:textId="77777777" w:rsid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Здания и сооружения, помещения,</w:t>
            </w:r>
          </w:p>
          <w:p w14:paraId="44E9E5F4"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рекреационные территории, объекты отдыха</w:t>
            </w:r>
          </w:p>
        </w:tc>
        <w:tc>
          <w:tcPr>
            <w:tcW w:w="1842" w:type="dxa"/>
            <w:vAlign w:val="center"/>
          </w:tcPr>
          <w:p w14:paraId="5C2799AE"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Расчетная единица</w:t>
            </w:r>
          </w:p>
        </w:tc>
        <w:tc>
          <w:tcPr>
            <w:tcW w:w="1843" w:type="dxa"/>
            <w:vAlign w:val="center"/>
          </w:tcPr>
          <w:p w14:paraId="763F9275" w14:textId="77777777" w:rsid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Предусматривается</w:t>
            </w:r>
          </w:p>
          <w:p w14:paraId="7FE28212"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1 машино-место на следующее количество расчетных единиц</w:t>
            </w:r>
          </w:p>
        </w:tc>
      </w:tr>
      <w:tr w:rsidR="00010778" w:rsidRPr="00C7093C" w14:paraId="51823DE2" w14:textId="77777777" w:rsidTr="00894524">
        <w:tc>
          <w:tcPr>
            <w:tcW w:w="9209" w:type="dxa"/>
            <w:gridSpan w:val="3"/>
            <w:vAlign w:val="center"/>
          </w:tcPr>
          <w:p w14:paraId="62076A34"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Здания и сооружения:</w:t>
            </w:r>
          </w:p>
        </w:tc>
      </w:tr>
      <w:tr w:rsidR="00010778" w:rsidRPr="00C7093C" w14:paraId="18D3E638" w14:textId="77777777" w:rsidTr="00894524">
        <w:tc>
          <w:tcPr>
            <w:tcW w:w="5524" w:type="dxa"/>
            <w:vAlign w:val="center"/>
          </w:tcPr>
          <w:p w14:paraId="0C8CDDA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органов государственной власти, органы местного самоуправления</w:t>
            </w:r>
          </w:p>
        </w:tc>
        <w:tc>
          <w:tcPr>
            <w:tcW w:w="1842" w:type="dxa"/>
            <w:vAlign w:val="center"/>
          </w:tcPr>
          <w:p w14:paraId="131FD4EB" w14:textId="77777777" w:rsidR="0005266A"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p>
          <w:p w14:paraId="4737E3E8"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462F1F63"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200-220</w:t>
            </w:r>
          </w:p>
        </w:tc>
      </w:tr>
      <w:tr w:rsidR="00010778" w:rsidRPr="00C7093C" w14:paraId="52CB1D6F" w14:textId="77777777" w:rsidTr="00894524">
        <w:tc>
          <w:tcPr>
            <w:tcW w:w="5524" w:type="dxa"/>
            <w:vAlign w:val="center"/>
          </w:tcPr>
          <w:p w14:paraId="1433B03D"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Административно-управленческие учреждения, иностранные представительства, представительства </w:t>
            </w:r>
            <w:r w:rsidRPr="00C7093C">
              <w:rPr>
                <w:rFonts w:ascii="Times New Roman" w:hAnsi="Times New Roman" w:cs="Times New Roman"/>
                <w:sz w:val="24"/>
                <w:szCs w:val="24"/>
              </w:rPr>
              <w:lastRenderedPageBreak/>
              <w:t>субъектов Российской Федерации, здания и помещения общественных организаций</w:t>
            </w:r>
          </w:p>
        </w:tc>
        <w:tc>
          <w:tcPr>
            <w:tcW w:w="1842" w:type="dxa"/>
            <w:vAlign w:val="center"/>
          </w:tcPr>
          <w:p w14:paraId="1DFCC8FD" w14:textId="77777777" w:rsidR="0005266A"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м</w:t>
            </w:r>
            <w:r w:rsidRPr="00C7093C">
              <w:rPr>
                <w:rFonts w:ascii="Times New Roman" w:hAnsi="Times New Roman" w:cs="Times New Roman"/>
                <w:sz w:val="24"/>
                <w:szCs w:val="24"/>
                <w:vertAlign w:val="superscript"/>
              </w:rPr>
              <w:t>2</w:t>
            </w:r>
          </w:p>
          <w:p w14:paraId="05B74790"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634114E2"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100-120</w:t>
            </w:r>
          </w:p>
        </w:tc>
      </w:tr>
      <w:tr w:rsidR="00010778" w:rsidRPr="00C7093C" w14:paraId="04E20379" w14:textId="77777777" w:rsidTr="00894524">
        <w:tc>
          <w:tcPr>
            <w:tcW w:w="5524" w:type="dxa"/>
            <w:vAlign w:val="center"/>
          </w:tcPr>
          <w:p w14:paraId="5535046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Коммерческо-деловые центры, офисные здания и помещения, страховые компании</w:t>
            </w:r>
          </w:p>
        </w:tc>
        <w:tc>
          <w:tcPr>
            <w:tcW w:w="1842" w:type="dxa"/>
            <w:vAlign w:val="center"/>
          </w:tcPr>
          <w:p w14:paraId="6DF72F38" w14:textId="77777777" w:rsidR="00010778" w:rsidRPr="00C7093C" w:rsidRDefault="00010778" w:rsidP="0005266A">
            <w:pPr>
              <w:pStyle w:val="ConsPlusNormal"/>
              <w:ind w:firstLine="76"/>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EDB79F2"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50-60</w:t>
            </w:r>
          </w:p>
        </w:tc>
      </w:tr>
      <w:tr w:rsidR="00010778" w:rsidRPr="00C7093C" w14:paraId="1AE885F0" w14:textId="77777777" w:rsidTr="00894524">
        <w:tblPrEx>
          <w:tblBorders>
            <w:insideH w:val="nil"/>
          </w:tblBorders>
        </w:tblPrEx>
        <w:tc>
          <w:tcPr>
            <w:tcW w:w="5524" w:type="dxa"/>
            <w:tcBorders>
              <w:bottom w:val="nil"/>
            </w:tcBorders>
            <w:vAlign w:val="center"/>
          </w:tcPr>
          <w:p w14:paraId="6DABE22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Банки и банковские учреждения, кредитно-финансовые учреждения:</w:t>
            </w:r>
          </w:p>
        </w:tc>
        <w:tc>
          <w:tcPr>
            <w:tcW w:w="1842" w:type="dxa"/>
            <w:tcBorders>
              <w:bottom w:val="nil"/>
            </w:tcBorders>
            <w:vAlign w:val="center"/>
          </w:tcPr>
          <w:p w14:paraId="761061B6" w14:textId="77777777" w:rsidR="00010778" w:rsidRPr="00C7093C" w:rsidRDefault="00010778" w:rsidP="0005266A">
            <w:pPr>
              <w:pStyle w:val="ConsPlusNormal"/>
              <w:jc w:val="center"/>
              <w:rPr>
                <w:rFonts w:ascii="Times New Roman" w:hAnsi="Times New Roman" w:cs="Times New Roman"/>
                <w:sz w:val="24"/>
                <w:szCs w:val="24"/>
              </w:rPr>
            </w:pPr>
          </w:p>
        </w:tc>
        <w:tc>
          <w:tcPr>
            <w:tcW w:w="1843" w:type="dxa"/>
            <w:tcBorders>
              <w:bottom w:val="nil"/>
            </w:tcBorders>
            <w:vAlign w:val="center"/>
          </w:tcPr>
          <w:p w14:paraId="6D817814" w14:textId="77777777" w:rsidR="00010778" w:rsidRPr="00C7093C" w:rsidRDefault="00010778" w:rsidP="0005266A">
            <w:pPr>
              <w:pStyle w:val="ConsPlusNormal"/>
              <w:jc w:val="center"/>
              <w:rPr>
                <w:rFonts w:ascii="Times New Roman" w:hAnsi="Times New Roman" w:cs="Times New Roman"/>
                <w:sz w:val="24"/>
                <w:szCs w:val="24"/>
              </w:rPr>
            </w:pPr>
          </w:p>
        </w:tc>
      </w:tr>
      <w:tr w:rsidR="00010778" w:rsidRPr="00C7093C" w14:paraId="0C70B387" w14:textId="77777777" w:rsidTr="00894524">
        <w:tblPrEx>
          <w:tblBorders>
            <w:insideH w:val="nil"/>
          </w:tblBorders>
        </w:tblPrEx>
        <w:tc>
          <w:tcPr>
            <w:tcW w:w="5524" w:type="dxa"/>
            <w:tcBorders>
              <w:top w:val="nil"/>
            </w:tcBorders>
            <w:vAlign w:val="center"/>
          </w:tcPr>
          <w:p w14:paraId="6567069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с операционными залами</w:t>
            </w:r>
          </w:p>
        </w:tc>
        <w:tc>
          <w:tcPr>
            <w:tcW w:w="1842" w:type="dxa"/>
            <w:tcBorders>
              <w:top w:val="nil"/>
            </w:tcBorders>
            <w:vAlign w:val="center"/>
          </w:tcPr>
          <w:p w14:paraId="3C75278C"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tcBorders>
              <w:top w:val="nil"/>
            </w:tcBorders>
            <w:vAlign w:val="center"/>
          </w:tcPr>
          <w:p w14:paraId="757B0B62"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30-35</w:t>
            </w:r>
          </w:p>
        </w:tc>
      </w:tr>
      <w:tr w:rsidR="00010778" w:rsidRPr="00C7093C" w14:paraId="57958787" w14:textId="77777777" w:rsidTr="00894524">
        <w:tc>
          <w:tcPr>
            <w:tcW w:w="5524" w:type="dxa"/>
            <w:vAlign w:val="center"/>
          </w:tcPr>
          <w:p w14:paraId="5AA3FE82"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без операционных залов</w:t>
            </w:r>
          </w:p>
        </w:tc>
        <w:tc>
          <w:tcPr>
            <w:tcW w:w="1842" w:type="dxa"/>
            <w:vAlign w:val="center"/>
          </w:tcPr>
          <w:p w14:paraId="6067B17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0510262F"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55-60</w:t>
            </w:r>
          </w:p>
        </w:tc>
      </w:tr>
      <w:tr w:rsidR="00010778" w:rsidRPr="00C7093C" w14:paraId="21006B17" w14:textId="77777777" w:rsidTr="00894524">
        <w:tc>
          <w:tcPr>
            <w:tcW w:w="5524" w:type="dxa"/>
            <w:vAlign w:val="center"/>
          </w:tcPr>
          <w:p w14:paraId="1E7D3790"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здания (в том числе комплексы)</w:t>
            </w:r>
          </w:p>
        </w:tc>
        <w:tc>
          <w:tcPr>
            <w:tcW w:w="3685" w:type="dxa"/>
            <w:gridSpan w:val="2"/>
            <w:vAlign w:val="center"/>
          </w:tcPr>
          <w:p w14:paraId="44C949E8"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следует определять из суммарной потребности для каждой функции в отдельности (исходя из общей площади помещений). </w:t>
            </w:r>
          </w:p>
          <w:p w14:paraId="792524C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При этом каждое помещение в здании должно быть отнесено к конкретной функции (функциональному назначению)</w:t>
            </w:r>
          </w:p>
        </w:tc>
      </w:tr>
      <w:tr w:rsidR="00010778" w:rsidRPr="00C7093C" w14:paraId="37937546" w14:textId="77777777" w:rsidTr="00894524">
        <w:tc>
          <w:tcPr>
            <w:tcW w:w="5524" w:type="dxa"/>
            <w:vAlign w:val="center"/>
          </w:tcPr>
          <w:p w14:paraId="28191CCF"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Здания судов</w:t>
            </w:r>
          </w:p>
        </w:tc>
        <w:tc>
          <w:tcPr>
            <w:tcW w:w="3685" w:type="dxa"/>
            <w:gridSpan w:val="2"/>
            <w:vAlign w:val="center"/>
          </w:tcPr>
          <w:p w14:paraId="667307AA"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личного автотранспорта работников суда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65F9F61F" w14:textId="77777777" w:rsidR="0001077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7 машино-мест на 10 работников;</w:t>
            </w:r>
          </w:p>
          <w:p w14:paraId="4163FCA5"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личного автотранспорта посетителей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33E029AC" w14:textId="77777777" w:rsidR="0001077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1,4 машино-места на одного судью (с округлением до целого числа);</w:t>
            </w:r>
          </w:p>
          <w:p w14:paraId="39AB7C42"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служебного автотранспорта работников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02CAC27A" w14:textId="77777777" w:rsidR="00010778" w:rsidRPr="00C7093C"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по заданию на проектирование</w:t>
            </w:r>
          </w:p>
        </w:tc>
      </w:tr>
      <w:tr w:rsidR="00010778" w:rsidRPr="00C7093C" w14:paraId="23A7A719" w14:textId="77777777" w:rsidTr="00894524">
        <w:tc>
          <w:tcPr>
            <w:tcW w:w="5524" w:type="dxa"/>
            <w:vAlign w:val="center"/>
          </w:tcPr>
          <w:p w14:paraId="2F06C5B1"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Здания и сооружения следственных органов</w:t>
            </w:r>
          </w:p>
        </w:tc>
        <w:tc>
          <w:tcPr>
            <w:tcW w:w="3685" w:type="dxa"/>
            <w:gridSpan w:val="2"/>
            <w:vAlign w:val="center"/>
          </w:tcPr>
          <w:p w14:paraId="31DAD7D1"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одно машино-место на </w:t>
            </w:r>
          </w:p>
          <w:p w14:paraId="33962F77"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трех сотрудников</w:t>
            </w:r>
          </w:p>
        </w:tc>
      </w:tr>
      <w:tr w:rsidR="00010778" w:rsidRPr="00C7093C" w14:paraId="41974D08" w14:textId="77777777" w:rsidTr="00894524">
        <w:tc>
          <w:tcPr>
            <w:tcW w:w="5524" w:type="dxa"/>
            <w:vAlign w:val="center"/>
          </w:tcPr>
          <w:p w14:paraId="71C22CC4"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Исправительные учреждения и центры уголовно-исполнительной системы</w:t>
            </w:r>
          </w:p>
        </w:tc>
        <w:tc>
          <w:tcPr>
            <w:tcW w:w="3685" w:type="dxa"/>
            <w:gridSpan w:val="2"/>
            <w:vAlign w:val="center"/>
          </w:tcPr>
          <w:p w14:paraId="413C4E5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 м/м на каждые 100 работников от общей штатной численности</w:t>
            </w:r>
          </w:p>
        </w:tc>
      </w:tr>
      <w:tr w:rsidR="00010778" w:rsidRPr="00C7093C" w14:paraId="2685FC79" w14:textId="77777777" w:rsidTr="00894524">
        <w:tc>
          <w:tcPr>
            <w:tcW w:w="5524" w:type="dxa"/>
            <w:vAlign w:val="center"/>
          </w:tcPr>
          <w:p w14:paraId="6473006C"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Образовательные организации, реализующие программы высшего образования</w:t>
            </w:r>
          </w:p>
        </w:tc>
        <w:tc>
          <w:tcPr>
            <w:tcW w:w="1842" w:type="dxa"/>
            <w:vAlign w:val="center"/>
          </w:tcPr>
          <w:p w14:paraId="2AE42B3E"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преподаватели, сотрудники, студенты, занятые в одну смену</w:t>
            </w:r>
          </w:p>
        </w:tc>
        <w:tc>
          <w:tcPr>
            <w:tcW w:w="1843" w:type="dxa"/>
            <w:vAlign w:val="center"/>
          </w:tcPr>
          <w:p w14:paraId="0E5BB49B" w14:textId="77777777" w:rsidR="009112E8" w:rsidRPr="00894524" w:rsidRDefault="00010778" w:rsidP="009112E8">
            <w:pPr>
              <w:pStyle w:val="ConsPlusNormal"/>
              <w:ind w:firstLine="0"/>
              <w:jc w:val="center"/>
              <w:rPr>
                <w:rFonts w:ascii="Times New Roman" w:hAnsi="Times New Roman" w:cs="Times New Roman"/>
                <w:sz w:val="22"/>
                <w:szCs w:val="22"/>
              </w:rPr>
            </w:pPr>
            <w:r w:rsidRPr="00894524">
              <w:rPr>
                <w:rFonts w:ascii="Times New Roman" w:hAnsi="Times New Roman" w:cs="Times New Roman"/>
                <w:sz w:val="22"/>
                <w:szCs w:val="22"/>
              </w:rPr>
              <w:t>2-4 преподавателя</w:t>
            </w:r>
          </w:p>
          <w:p w14:paraId="6F2C51EE" w14:textId="77777777" w:rsidR="009112E8" w:rsidRPr="00894524" w:rsidRDefault="00010778" w:rsidP="009112E8">
            <w:pPr>
              <w:pStyle w:val="ConsPlusNormal"/>
              <w:ind w:firstLine="0"/>
              <w:jc w:val="center"/>
              <w:rPr>
                <w:rFonts w:ascii="Times New Roman" w:hAnsi="Times New Roman" w:cs="Times New Roman"/>
                <w:sz w:val="22"/>
                <w:szCs w:val="22"/>
              </w:rPr>
            </w:pPr>
            <w:r w:rsidRPr="00894524">
              <w:rPr>
                <w:rFonts w:ascii="Times New Roman" w:hAnsi="Times New Roman" w:cs="Times New Roman"/>
                <w:sz w:val="22"/>
                <w:szCs w:val="22"/>
              </w:rPr>
              <w:t>и сотрудника</w:t>
            </w:r>
          </w:p>
          <w:p w14:paraId="12501D70" w14:textId="77777777" w:rsidR="00010778" w:rsidRPr="00C7093C" w:rsidRDefault="00010778" w:rsidP="009112E8">
            <w:pPr>
              <w:pStyle w:val="ConsPlusNormal"/>
              <w:ind w:firstLine="0"/>
              <w:jc w:val="center"/>
              <w:rPr>
                <w:rFonts w:ascii="Times New Roman" w:hAnsi="Times New Roman" w:cs="Times New Roman"/>
                <w:sz w:val="24"/>
                <w:szCs w:val="24"/>
              </w:rPr>
            </w:pPr>
            <w:r w:rsidRPr="00894524">
              <w:rPr>
                <w:rFonts w:ascii="Times New Roman" w:hAnsi="Times New Roman" w:cs="Times New Roman"/>
                <w:sz w:val="22"/>
                <w:szCs w:val="22"/>
              </w:rPr>
              <w:t>+ 1 машино-место на 10 студентов</w:t>
            </w:r>
          </w:p>
        </w:tc>
      </w:tr>
      <w:tr w:rsidR="00010778" w:rsidRPr="00C7093C" w14:paraId="2933B50E" w14:textId="77777777" w:rsidTr="00894524">
        <w:tc>
          <w:tcPr>
            <w:tcW w:w="5524" w:type="dxa"/>
            <w:vAlign w:val="center"/>
          </w:tcPr>
          <w:p w14:paraId="7D337CEE" w14:textId="3BBD164A"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Профессиональные образовательные организации, образовательные организации искусств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значения</w:t>
            </w:r>
          </w:p>
        </w:tc>
        <w:tc>
          <w:tcPr>
            <w:tcW w:w="1842" w:type="dxa"/>
            <w:vAlign w:val="center"/>
          </w:tcPr>
          <w:p w14:paraId="3B4CA189"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преподаватели, занятые в одну смену</w:t>
            </w:r>
          </w:p>
        </w:tc>
        <w:tc>
          <w:tcPr>
            <w:tcW w:w="1843" w:type="dxa"/>
            <w:vAlign w:val="center"/>
          </w:tcPr>
          <w:p w14:paraId="05DDCDFA"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w:t>
            </w:r>
          </w:p>
        </w:tc>
      </w:tr>
      <w:tr w:rsidR="00010778" w:rsidRPr="00C7093C" w14:paraId="5C979632" w14:textId="77777777" w:rsidTr="00894524">
        <w:tc>
          <w:tcPr>
            <w:tcW w:w="5524" w:type="dxa"/>
            <w:vAlign w:val="center"/>
          </w:tcPr>
          <w:p w14:paraId="3FB5ADA2"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Центры обучения, самодеятельного творчества, клубы по интересам для взрослых</w:t>
            </w:r>
          </w:p>
        </w:tc>
        <w:tc>
          <w:tcPr>
            <w:tcW w:w="1842" w:type="dxa"/>
            <w:vAlign w:val="center"/>
          </w:tcPr>
          <w:p w14:paraId="37D2E7A2"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10D0C2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20-25</w:t>
            </w:r>
          </w:p>
        </w:tc>
      </w:tr>
      <w:tr w:rsidR="00010778" w:rsidRPr="00C7093C" w14:paraId="70B95561" w14:textId="77777777" w:rsidTr="00894524">
        <w:tc>
          <w:tcPr>
            <w:tcW w:w="5524" w:type="dxa"/>
            <w:vAlign w:val="center"/>
          </w:tcPr>
          <w:p w14:paraId="3E69E331"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Научно-исследовательские и проектные институты</w:t>
            </w:r>
          </w:p>
        </w:tc>
        <w:tc>
          <w:tcPr>
            <w:tcW w:w="1842" w:type="dxa"/>
            <w:vAlign w:val="center"/>
          </w:tcPr>
          <w:p w14:paraId="7F3D9F4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7A141D6A"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140-170</w:t>
            </w:r>
          </w:p>
        </w:tc>
      </w:tr>
      <w:tr w:rsidR="00010778" w:rsidRPr="00C7093C" w14:paraId="5E237E6A" w14:textId="77777777" w:rsidTr="00894524">
        <w:tc>
          <w:tcPr>
            <w:tcW w:w="5524" w:type="dxa"/>
          </w:tcPr>
          <w:p w14:paraId="110D5D68"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Производственные объекты, складские объекты</w:t>
            </w:r>
          </w:p>
        </w:tc>
        <w:tc>
          <w:tcPr>
            <w:tcW w:w="1842" w:type="dxa"/>
            <w:vAlign w:val="center"/>
          </w:tcPr>
          <w:p w14:paraId="48C5194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работающие, чел.</w:t>
            </w:r>
          </w:p>
        </w:tc>
        <w:tc>
          <w:tcPr>
            <w:tcW w:w="1843" w:type="dxa"/>
            <w:vAlign w:val="center"/>
          </w:tcPr>
          <w:p w14:paraId="4C68737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w:t>
            </w:r>
          </w:p>
        </w:tc>
      </w:tr>
      <w:tr w:rsidR="00010778" w:rsidRPr="00C7093C" w14:paraId="2BCFFF36" w14:textId="77777777" w:rsidTr="00894524">
        <w:tc>
          <w:tcPr>
            <w:tcW w:w="5524" w:type="dxa"/>
          </w:tcPr>
          <w:p w14:paraId="12B599F4"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Магазины-склады (мелкооптовой и розничной торговли, гипермаркеты)</w:t>
            </w:r>
          </w:p>
        </w:tc>
        <w:tc>
          <w:tcPr>
            <w:tcW w:w="1842" w:type="dxa"/>
            <w:vAlign w:val="center"/>
          </w:tcPr>
          <w:p w14:paraId="5BDFD94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59EE550"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30-35</w:t>
            </w:r>
          </w:p>
        </w:tc>
      </w:tr>
      <w:tr w:rsidR="00010778" w:rsidRPr="00C7093C" w14:paraId="6A6C98B6" w14:textId="77777777" w:rsidTr="00894524">
        <w:tc>
          <w:tcPr>
            <w:tcW w:w="5524" w:type="dxa"/>
          </w:tcPr>
          <w:p w14:paraId="657E8997"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842" w:type="dxa"/>
            <w:vAlign w:val="center"/>
          </w:tcPr>
          <w:p w14:paraId="427150EE"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w:t>
            </w:r>
          </w:p>
          <w:p w14:paraId="103A839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2FD71C7C"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40-50</w:t>
            </w:r>
          </w:p>
        </w:tc>
      </w:tr>
      <w:tr w:rsidR="00010778" w:rsidRPr="00C7093C" w14:paraId="5B5A78DE" w14:textId="77777777" w:rsidTr="00894524">
        <w:tc>
          <w:tcPr>
            <w:tcW w:w="5524" w:type="dxa"/>
          </w:tcPr>
          <w:p w14:paraId="632B6BE3"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842" w:type="dxa"/>
            <w:vAlign w:val="center"/>
          </w:tcPr>
          <w:p w14:paraId="13D6C147" w14:textId="77777777" w:rsidR="009112E8" w:rsidRDefault="00010778" w:rsidP="009112E8">
            <w:pPr>
              <w:pStyle w:val="ConsPlusNormal"/>
              <w:ind w:firstLine="0"/>
              <w:jc w:val="center"/>
              <w:rPr>
                <w:rFonts w:ascii="Times New Roman" w:hAnsi="Times New Roman" w:cs="Times New Roman"/>
                <w:sz w:val="24"/>
                <w:szCs w:val="24"/>
                <w:vertAlign w:val="superscript"/>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p>
          <w:p w14:paraId="30C1842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 общей площади</w:t>
            </w:r>
          </w:p>
        </w:tc>
        <w:tc>
          <w:tcPr>
            <w:tcW w:w="1843" w:type="dxa"/>
            <w:vAlign w:val="center"/>
          </w:tcPr>
          <w:p w14:paraId="0AF7B153"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60-70</w:t>
            </w:r>
          </w:p>
        </w:tc>
      </w:tr>
      <w:tr w:rsidR="00010778" w:rsidRPr="00C7093C" w14:paraId="6E3793BA" w14:textId="77777777" w:rsidTr="00894524">
        <w:tblPrEx>
          <w:tblBorders>
            <w:insideH w:val="nil"/>
          </w:tblBorders>
        </w:tblPrEx>
        <w:tc>
          <w:tcPr>
            <w:tcW w:w="5524" w:type="dxa"/>
            <w:tcBorders>
              <w:bottom w:val="nil"/>
            </w:tcBorders>
          </w:tcPr>
          <w:p w14:paraId="38DBD3EF"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Рынки постоянные:</w:t>
            </w:r>
          </w:p>
        </w:tc>
        <w:tc>
          <w:tcPr>
            <w:tcW w:w="1842" w:type="dxa"/>
            <w:tcBorders>
              <w:bottom w:val="nil"/>
            </w:tcBorders>
          </w:tcPr>
          <w:p w14:paraId="645E5841" w14:textId="77777777" w:rsidR="00010778" w:rsidRPr="00C7093C" w:rsidRDefault="00010778" w:rsidP="0005266A">
            <w:pPr>
              <w:pStyle w:val="ConsPlusNormal"/>
              <w:rPr>
                <w:rFonts w:ascii="Times New Roman" w:hAnsi="Times New Roman" w:cs="Times New Roman"/>
                <w:sz w:val="24"/>
                <w:szCs w:val="24"/>
              </w:rPr>
            </w:pPr>
          </w:p>
        </w:tc>
        <w:tc>
          <w:tcPr>
            <w:tcW w:w="1843" w:type="dxa"/>
            <w:tcBorders>
              <w:bottom w:val="nil"/>
            </w:tcBorders>
          </w:tcPr>
          <w:p w14:paraId="126CAD0D" w14:textId="77777777" w:rsidR="00010778" w:rsidRPr="00C7093C" w:rsidRDefault="00010778" w:rsidP="0005266A">
            <w:pPr>
              <w:pStyle w:val="ConsPlusNormal"/>
              <w:rPr>
                <w:rFonts w:ascii="Times New Roman" w:hAnsi="Times New Roman" w:cs="Times New Roman"/>
                <w:sz w:val="24"/>
                <w:szCs w:val="24"/>
              </w:rPr>
            </w:pPr>
          </w:p>
        </w:tc>
      </w:tr>
      <w:tr w:rsidR="00010778" w:rsidRPr="00C7093C" w14:paraId="4FD72F70" w14:textId="77777777" w:rsidTr="00894524">
        <w:tblPrEx>
          <w:tblBorders>
            <w:insideH w:val="nil"/>
          </w:tblBorders>
        </w:tblPrEx>
        <w:tc>
          <w:tcPr>
            <w:tcW w:w="5524" w:type="dxa"/>
            <w:tcBorders>
              <w:top w:val="nil"/>
            </w:tcBorders>
          </w:tcPr>
          <w:p w14:paraId="652B35C3"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универсальные и непродовольственные</w:t>
            </w:r>
          </w:p>
        </w:tc>
        <w:tc>
          <w:tcPr>
            <w:tcW w:w="1842" w:type="dxa"/>
            <w:tcBorders>
              <w:top w:val="nil"/>
            </w:tcBorders>
            <w:vAlign w:val="center"/>
          </w:tcPr>
          <w:p w14:paraId="45BA68F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tcBorders>
              <w:top w:val="nil"/>
            </w:tcBorders>
            <w:vAlign w:val="center"/>
          </w:tcPr>
          <w:p w14:paraId="1B59672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30-40</w:t>
            </w:r>
          </w:p>
        </w:tc>
      </w:tr>
      <w:tr w:rsidR="00010778" w:rsidRPr="00C7093C" w14:paraId="0B6DC042" w14:textId="77777777" w:rsidTr="00894524">
        <w:tc>
          <w:tcPr>
            <w:tcW w:w="5524" w:type="dxa"/>
          </w:tcPr>
          <w:p w14:paraId="0D43C79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продовольственные и сельскохозяйственные</w:t>
            </w:r>
          </w:p>
        </w:tc>
        <w:tc>
          <w:tcPr>
            <w:tcW w:w="1842" w:type="dxa"/>
            <w:vAlign w:val="center"/>
          </w:tcPr>
          <w:p w14:paraId="7C4C8E8B"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20056E86"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40-50</w:t>
            </w:r>
          </w:p>
        </w:tc>
      </w:tr>
      <w:tr w:rsidR="00010778" w:rsidRPr="00C7093C" w14:paraId="6F0633AF" w14:textId="77777777" w:rsidTr="00894524">
        <w:tc>
          <w:tcPr>
            <w:tcW w:w="5524" w:type="dxa"/>
          </w:tcPr>
          <w:p w14:paraId="0C75529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Предприятия общественного питания (рестораны, кафе, бары)</w:t>
            </w:r>
          </w:p>
        </w:tc>
        <w:tc>
          <w:tcPr>
            <w:tcW w:w="1842" w:type="dxa"/>
            <w:vAlign w:val="center"/>
          </w:tcPr>
          <w:p w14:paraId="0BEDF739"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посадочные места</w:t>
            </w:r>
          </w:p>
        </w:tc>
        <w:tc>
          <w:tcPr>
            <w:tcW w:w="1843" w:type="dxa"/>
            <w:vAlign w:val="center"/>
          </w:tcPr>
          <w:p w14:paraId="4331F80F"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w:t>
            </w:r>
          </w:p>
        </w:tc>
      </w:tr>
      <w:tr w:rsidR="00010778" w:rsidRPr="00C7093C" w14:paraId="15181EA1" w14:textId="77777777" w:rsidTr="00894524">
        <w:tc>
          <w:tcPr>
            <w:tcW w:w="9209" w:type="dxa"/>
            <w:gridSpan w:val="3"/>
          </w:tcPr>
          <w:p w14:paraId="5BF9B16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коммунально-бытового обслуживания:</w:t>
            </w:r>
          </w:p>
        </w:tc>
      </w:tr>
      <w:tr w:rsidR="00010778" w:rsidRPr="00C7093C" w14:paraId="0EC5AC28" w14:textId="77777777" w:rsidTr="00894524">
        <w:tc>
          <w:tcPr>
            <w:tcW w:w="5524" w:type="dxa"/>
          </w:tcPr>
          <w:p w14:paraId="595BC84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бани</w:t>
            </w:r>
          </w:p>
        </w:tc>
        <w:tc>
          <w:tcPr>
            <w:tcW w:w="1842" w:type="dxa"/>
            <w:vAlign w:val="center"/>
          </w:tcPr>
          <w:p w14:paraId="311F11B4"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единовременные посетители</w:t>
            </w:r>
          </w:p>
        </w:tc>
        <w:tc>
          <w:tcPr>
            <w:tcW w:w="1843" w:type="dxa"/>
            <w:vAlign w:val="center"/>
          </w:tcPr>
          <w:p w14:paraId="0FF6EBE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5-6</w:t>
            </w:r>
          </w:p>
        </w:tc>
      </w:tr>
      <w:tr w:rsidR="00010778" w:rsidRPr="00C7093C" w14:paraId="080BABFC" w14:textId="77777777" w:rsidTr="00894524">
        <w:tc>
          <w:tcPr>
            <w:tcW w:w="5524" w:type="dxa"/>
          </w:tcPr>
          <w:p w14:paraId="506A31D4" w14:textId="6AB6464F"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 ателье, фотосалоны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значения, салоны-парикмахерские, салоны красоты, солярии, салоны моды, свадебные салоны</w:t>
            </w:r>
          </w:p>
        </w:tc>
        <w:tc>
          <w:tcPr>
            <w:tcW w:w="1842" w:type="dxa"/>
            <w:vAlign w:val="center"/>
          </w:tcPr>
          <w:p w14:paraId="15066DC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2AF3ED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10-15</w:t>
            </w:r>
          </w:p>
        </w:tc>
      </w:tr>
      <w:tr w:rsidR="00010778" w:rsidRPr="00C7093C" w14:paraId="7DF804A5" w14:textId="77777777" w:rsidTr="00894524">
        <w:tc>
          <w:tcPr>
            <w:tcW w:w="5524" w:type="dxa"/>
          </w:tcPr>
          <w:p w14:paraId="42D1942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салоны ритуальных услуг</w:t>
            </w:r>
          </w:p>
        </w:tc>
        <w:tc>
          <w:tcPr>
            <w:tcW w:w="1842" w:type="dxa"/>
            <w:vAlign w:val="center"/>
          </w:tcPr>
          <w:p w14:paraId="7D2D591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4FBF6E51"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20-25</w:t>
            </w:r>
          </w:p>
        </w:tc>
      </w:tr>
      <w:tr w:rsidR="00010778" w:rsidRPr="00C7093C" w14:paraId="0372469B" w14:textId="77777777" w:rsidTr="00894524">
        <w:tc>
          <w:tcPr>
            <w:tcW w:w="5524" w:type="dxa"/>
          </w:tcPr>
          <w:p w14:paraId="2ED72B5F"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1842" w:type="dxa"/>
            <w:vAlign w:val="center"/>
          </w:tcPr>
          <w:p w14:paraId="0FA7B80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рабочее место приемщика</w:t>
            </w:r>
          </w:p>
        </w:tc>
        <w:tc>
          <w:tcPr>
            <w:tcW w:w="1843" w:type="dxa"/>
            <w:vAlign w:val="center"/>
          </w:tcPr>
          <w:p w14:paraId="304C8AB6"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r>
      <w:tr w:rsidR="00010778" w:rsidRPr="00C7093C" w14:paraId="3539E399" w14:textId="77777777" w:rsidTr="00894524">
        <w:tc>
          <w:tcPr>
            <w:tcW w:w="5524" w:type="dxa"/>
          </w:tcPr>
          <w:p w14:paraId="520B5DA8"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автомойки, автосервисы и др.</w:t>
            </w:r>
          </w:p>
        </w:tc>
        <w:tc>
          <w:tcPr>
            <w:tcW w:w="1842" w:type="dxa"/>
            <w:vAlign w:val="center"/>
          </w:tcPr>
          <w:p w14:paraId="1914DC76" w14:textId="77777777" w:rsidR="00010778" w:rsidRPr="00894524" w:rsidRDefault="00010778" w:rsidP="009112E8">
            <w:pPr>
              <w:pStyle w:val="ConsPlusNormal"/>
              <w:ind w:firstLine="0"/>
              <w:jc w:val="center"/>
              <w:rPr>
                <w:rFonts w:ascii="Times New Roman" w:hAnsi="Times New Roman" w:cs="Times New Roman"/>
              </w:rPr>
            </w:pPr>
            <w:r w:rsidRPr="00894524">
              <w:rPr>
                <w:rFonts w:ascii="Times New Roman" w:hAnsi="Times New Roman" w:cs="Times New Roman"/>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1843" w:type="dxa"/>
            <w:vAlign w:val="center"/>
          </w:tcPr>
          <w:p w14:paraId="505A59F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r>
      <w:tr w:rsidR="00DE63CA" w:rsidRPr="00DE63CA" w14:paraId="3D9486C8" w14:textId="77777777" w:rsidTr="00DE63CA">
        <w:tc>
          <w:tcPr>
            <w:tcW w:w="5524" w:type="dxa"/>
            <w:vMerge w:val="restart"/>
          </w:tcPr>
          <w:p w14:paraId="08DD250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Общежития </w:t>
            </w:r>
            <w:hyperlink w:anchor="P9792">
              <w:r w:rsidRPr="00DE63CA">
                <w:rPr>
                  <w:rFonts w:ascii="Times New Roman" w:hAnsi="Times New Roman" w:cs="Times New Roman"/>
                  <w:sz w:val="24"/>
                  <w:szCs w:val="24"/>
                </w:rPr>
                <w:t>&lt;1&gt;</w:t>
              </w:r>
            </w:hyperlink>
          </w:p>
        </w:tc>
        <w:tc>
          <w:tcPr>
            <w:tcW w:w="1842" w:type="dxa"/>
          </w:tcPr>
          <w:p w14:paraId="26E212C0" w14:textId="77777777" w:rsidR="00010778" w:rsidRPr="00DE63CA" w:rsidRDefault="00010778" w:rsidP="00DE63CA">
            <w:pPr>
              <w:pStyle w:val="ConsPlusNormal"/>
              <w:ind w:firstLine="0"/>
              <w:rPr>
                <w:rFonts w:ascii="Times New Roman" w:hAnsi="Times New Roman" w:cs="Times New Roman"/>
              </w:rPr>
            </w:pPr>
            <w:r w:rsidRPr="00DE63CA">
              <w:rPr>
                <w:rFonts w:ascii="Times New Roman" w:hAnsi="Times New Roman" w:cs="Times New Roman"/>
              </w:rPr>
              <w:t xml:space="preserve">- для студентов (образовательных организаций </w:t>
            </w:r>
            <w:r w:rsidRPr="00DE63CA">
              <w:rPr>
                <w:rFonts w:ascii="Times New Roman" w:hAnsi="Times New Roman" w:cs="Times New Roman"/>
              </w:rPr>
              <w:lastRenderedPageBreak/>
              <w:t>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1843" w:type="dxa"/>
            <w:vAlign w:val="center"/>
          </w:tcPr>
          <w:p w14:paraId="49F612BC" w14:textId="77777777" w:rsid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lastRenderedPageBreak/>
              <w:t xml:space="preserve">2-4 преподавателя и сотрудника </w:t>
            </w:r>
          </w:p>
          <w:p w14:paraId="00399EFA" w14:textId="77777777" w:rsidR="00010778" w:rsidRP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lastRenderedPageBreak/>
              <w:t>+ 1 машино-место на 10 студентов</w:t>
            </w:r>
          </w:p>
        </w:tc>
      </w:tr>
      <w:tr w:rsidR="00DE63CA" w:rsidRPr="00DE63CA" w14:paraId="6806512D" w14:textId="77777777" w:rsidTr="00DE63CA">
        <w:tc>
          <w:tcPr>
            <w:tcW w:w="5524" w:type="dxa"/>
            <w:vMerge/>
          </w:tcPr>
          <w:p w14:paraId="060375B6"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vAlign w:val="center"/>
          </w:tcPr>
          <w:p w14:paraId="4DC77AD1"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для рабочих и служащих</w:t>
            </w:r>
          </w:p>
        </w:tc>
        <w:tc>
          <w:tcPr>
            <w:tcW w:w="1843" w:type="dxa"/>
            <w:vAlign w:val="center"/>
          </w:tcPr>
          <w:p w14:paraId="78BF8A80"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не менее 20% от количества проживающих;</w:t>
            </w:r>
          </w:p>
          <w:p w14:paraId="673143E3"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DE63CA" w:rsidRPr="00DE63CA" w14:paraId="04ACE647" w14:textId="77777777" w:rsidTr="00894524">
        <w:tc>
          <w:tcPr>
            <w:tcW w:w="5524" w:type="dxa"/>
          </w:tcPr>
          <w:p w14:paraId="556512E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Гостиницы</w:t>
            </w:r>
          </w:p>
        </w:tc>
        <w:tc>
          <w:tcPr>
            <w:tcW w:w="3685" w:type="dxa"/>
            <w:gridSpan w:val="2"/>
          </w:tcPr>
          <w:p w14:paraId="2192DC72"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число мест на автостоянках в зависимости от категории гостиницы принимается:</w:t>
            </w:r>
          </w:p>
          <w:p w14:paraId="1A1FC18E"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не менее 20% числа номеров для гостиниц категорий до "три звезды" включительно;</w:t>
            </w:r>
          </w:p>
          <w:p w14:paraId="4F512AA5"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не менее 30% числа номеров для гостиниц категорий от "четыре звезды" включительно;</w:t>
            </w:r>
          </w:p>
          <w:p w14:paraId="77DDCF69"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для мотелей число мест на автостоянках принимается не менее 50% числа номеров;</w:t>
            </w:r>
          </w:p>
          <w:p w14:paraId="136AD653" w14:textId="77777777" w:rsidR="00010778" w:rsidRPr="00DE63CA" w:rsidRDefault="00010778" w:rsidP="00DE63CA">
            <w:pPr>
              <w:pStyle w:val="ConsPlusNormal"/>
              <w:ind w:firstLine="0"/>
              <w:rPr>
                <w:rFonts w:ascii="Times New Roman" w:hAnsi="Times New Roman" w:cs="Times New Roman"/>
                <w:sz w:val="24"/>
                <w:szCs w:val="24"/>
              </w:rPr>
            </w:pPr>
            <w:r w:rsidRPr="00DE63CA">
              <w:rPr>
                <w:rFonts w:ascii="Times New Roman" w:hAnsi="Times New Roman" w:cs="Times New Roman"/>
                <w:sz w:val="22"/>
                <w:szCs w:val="22"/>
              </w:rPr>
              <w:t>- для легковых автомобилей обслуживающего персонала не менее 10% числа работающих</w:t>
            </w:r>
          </w:p>
        </w:tc>
      </w:tr>
      <w:tr w:rsidR="00DE63CA" w:rsidRPr="00DE63CA" w14:paraId="37D752E3" w14:textId="77777777" w:rsidTr="00DE63CA">
        <w:tc>
          <w:tcPr>
            <w:tcW w:w="5524" w:type="dxa"/>
          </w:tcPr>
          <w:p w14:paraId="780AE724" w14:textId="77777777" w:rsidR="00010778" w:rsidRPr="00DE63CA" w:rsidRDefault="00010778" w:rsidP="0005266A">
            <w:pPr>
              <w:pStyle w:val="ConsPlusNormal"/>
              <w:ind w:firstLine="0"/>
              <w:rPr>
                <w:rFonts w:ascii="Times New Roman" w:hAnsi="Times New Roman" w:cs="Times New Roman"/>
                <w:sz w:val="24"/>
                <w:szCs w:val="24"/>
              </w:rPr>
            </w:pPr>
            <w:proofErr w:type="spellStart"/>
            <w:r w:rsidRPr="00DE63CA">
              <w:rPr>
                <w:rFonts w:ascii="Times New Roman" w:hAnsi="Times New Roman" w:cs="Times New Roman"/>
                <w:sz w:val="24"/>
                <w:szCs w:val="24"/>
              </w:rPr>
              <w:t>Выставочно</w:t>
            </w:r>
            <w:proofErr w:type="spellEnd"/>
            <w:r w:rsidRPr="00DE63CA">
              <w:rPr>
                <w:rFonts w:ascii="Times New Roman" w:hAnsi="Times New Roman" w:cs="Times New Roman"/>
                <w:sz w:val="24"/>
                <w:szCs w:val="24"/>
              </w:rPr>
              <w:t>-музейные комплексы, музеи-заповедники, музеи, галереи, выставочные залы</w:t>
            </w:r>
          </w:p>
        </w:tc>
        <w:tc>
          <w:tcPr>
            <w:tcW w:w="1842" w:type="dxa"/>
            <w:vAlign w:val="center"/>
          </w:tcPr>
          <w:p w14:paraId="55523681" w14:textId="77777777" w:rsidR="00010778" w:rsidRP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t>единовременные посетители</w:t>
            </w:r>
          </w:p>
        </w:tc>
        <w:tc>
          <w:tcPr>
            <w:tcW w:w="1843" w:type="dxa"/>
            <w:vAlign w:val="center"/>
          </w:tcPr>
          <w:p w14:paraId="4E01D864"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5460BA4A" w14:textId="77777777" w:rsidTr="00894524">
        <w:tc>
          <w:tcPr>
            <w:tcW w:w="5524" w:type="dxa"/>
          </w:tcPr>
          <w:p w14:paraId="5A93B125"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Здания театрально-зрелищные (в том числе дома культуры)</w:t>
            </w:r>
          </w:p>
        </w:tc>
        <w:tc>
          <w:tcPr>
            <w:tcW w:w="3685" w:type="dxa"/>
            <w:gridSpan w:val="2"/>
          </w:tcPr>
          <w:p w14:paraId="6EFFBABF"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число машино-мест следует принимать из расчета:</w:t>
            </w:r>
          </w:p>
          <w:p w14:paraId="63AC1736"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7 зрительских мест для объектов 1 уровня комфорта;</w:t>
            </w:r>
          </w:p>
          <w:p w14:paraId="5C036D20"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10 зрительских мест - 2 уровня комфорта;</w:t>
            </w:r>
          </w:p>
          <w:p w14:paraId="0A7E3DCB"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12 зрительских мест объектов 3 уровня комфорта;</w:t>
            </w:r>
          </w:p>
          <w:p w14:paraId="28154E11" w14:textId="77777777" w:rsidR="00010778" w:rsidRPr="00DE63CA" w:rsidRDefault="00010778" w:rsidP="001866A7">
            <w:pPr>
              <w:pStyle w:val="ConsPlusNormal"/>
              <w:ind w:firstLine="0"/>
              <w:rPr>
                <w:rFonts w:ascii="Times New Roman" w:hAnsi="Times New Roman" w:cs="Times New Roman"/>
                <w:sz w:val="24"/>
                <w:szCs w:val="24"/>
              </w:rPr>
            </w:pPr>
            <w:r w:rsidRPr="001866A7">
              <w:rPr>
                <w:rFonts w:ascii="Times New Roman" w:hAnsi="Times New Roman" w:cs="Times New Roman"/>
              </w:rPr>
              <w:t>- стоянки для легковых автомобилей работников и служащих театрально-зрелищного учреждения следует предусматривать из расчета одно машино-место на 10 сотрудников</w:t>
            </w:r>
          </w:p>
        </w:tc>
      </w:tr>
      <w:tr w:rsidR="00DE63CA" w:rsidRPr="00DE63CA" w14:paraId="3900108D" w14:textId="77777777" w:rsidTr="001866A7">
        <w:tc>
          <w:tcPr>
            <w:tcW w:w="5524" w:type="dxa"/>
          </w:tcPr>
          <w:p w14:paraId="1DD79A1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Центральные, специальные и специализированные библиотеки, интернет-кафе</w:t>
            </w:r>
          </w:p>
        </w:tc>
        <w:tc>
          <w:tcPr>
            <w:tcW w:w="1842" w:type="dxa"/>
            <w:vAlign w:val="center"/>
          </w:tcPr>
          <w:p w14:paraId="733F9C87" w14:textId="77777777" w:rsidR="00010778" w:rsidRPr="00DE63CA" w:rsidRDefault="00010778" w:rsidP="001866A7">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посадочные места</w:t>
            </w:r>
          </w:p>
        </w:tc>
        <w:tc>
          <w:tcPr>
            <w:tcW w:w="1843" w:type="dxa"/>
            <w:vAlign w:val="center"/>
          </w:tcPr>
          <w:p w14:paraId="6A64D303" w14:textId="77777777" w:rsidR="00010778" w:rsidRPr="00DE63CA" w:rsidRDefault="00010778" w:rsidP="001866A7">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4D3094F5" w14:textId="77777777" w:rsidTr="002D298A">
        <w:tc>
          <w:tcPr>
            <w:tcW w:w="5524" w:type="dxa"/>
          </w:tcPr>
          <w:p w14:paraId="5287D1B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религиозных конфессий (церкви, костелы, мечети, синагоги и др.)</w:t>
            </w:r>
          </w:p>
        </w:tc>
        <w:tc>
          <w:tcPr>
            <w:tcW w:w="1842" w:type="dxa"/>
            <w:vAlign w:val="center"/>
          </w:tcPr>
          <w:p w14:paraId="3F85CAFA" w14:textId="77777777" w:rsidR="00010778" w:rsidRPr="001866A7" w:rsidRDefault="00010778" w:rsidP="002D298A">
            <w:pPr>
              <w:pStyle w:val="ConsPlusNormal"/>
              <w:ind w:firstLine="0"/>
              <w:jc w:val="center"/>
              <w:rPr>
                <w:rFonts w:ascii="Times New Roman" w:hAnsi="Times New Roman" w:cs="Times New Roman"/>
                <w:sz w:val="22"/>
                <w:szCs w:val="22"/>
              </w:rPr>
            </w:pPr>
            <w:r w:rsidRPr="001866A7">
              <w:rPr>
                <w:rFonts w:ascii="Times New Roman" w:hAnsi="Times New Roman" w:cs="Times New Roman"/>
                <w:sz w:val="22"/>
                <w:szCs w:val="22"/>
              </w:rPr>
              <w:t>единовременные посетители</w:t>
            </w:r>
          </w:p>
        </w:tc>
        <w:tc>
          <w:tcPr>
            <w:tcW w:w="1843" w:type="dxa"/>
            <w:vAlign w:val="center"/>
          </w:tcPr>
          <w:p w14:paraId="0AC89CB5" w14:textId="77777777" w:rsidR="00010778" w:rsidRPr="001866A7" w:rsidRDefault="00010778" w:rsidP="002D298A">
            <w:pPr>
              <w:pStyle w:val="ConsPlusNormal"/>
              <w:ind w:firstLine="0"/>
              <w:jc w:val="center"/>
              <w:rPr>
                <w:rFonts w:ascii="Times New Roman" w:hAnsi="Times New Roman" w:cs="Times New Roman"/>
                <w:sz w:val="22"/>
                <w:szCs w:val="22"/>
              </w:rPr>
            </w:pPr>
            <w:r w:rsidRPr="001866A7">
              <w:rPr>
                <w:rFonts w:ascii="Times New Roman" w:hAnsi="Times New Roman" w:cs="Times New Roman"/>
                <w:sz w:val="22"/>
                <w:szCs w:val="22"/>
              </w:rPr>
              <w:t xml:space="preserve">8-10, но не менее 10 машино-мест </w:t>
            </w:r>
            <w:r w:rsidRPr="001866A7">
              <w:rPr>
                <w:rFonts w:ascii="Times New Roman" w:hAnsi="Times New Roman" w:cs="Times New Roman"/>
                <w:sz w:val="22"/>
                <w:szCs w:val="22"/>
              </w:rPr>
              <w:lastRenderedPageBreak/>
              <w:t>на объект</w:t>
            </w:r>
          </w:p>
        </w:tc>
      </w:tr>
      <w:tr w:rsidR="00DE63CA" w:rsidRPr="00DE63CA" w14:paraId="3730E3E0" w14:textId="77777777" w:rsidTr="002D298A">
        <w:tc>
          <w:tcPr>
            <w:tcW w:w="5524" w:type="dxa"/>
          </w:tcPr>
          <w:p w14:paraId="5BCF669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lastRenderedPageBreak/>
              <w:t>Досугово-развлекательные учреждения: развлекательные центры, дискотеки, залы игровых автоматов, ночные клубы</w:t>
            </w:r>
          </w:p>
        </w:tc>
        <w:tc>
          <w:tcPr>
            <w:tcW w:w="1842" w:type="dxa"/>
            <w:vAlign w:val="center"/>
          </w:tcPr>
          <w:p w14:paraId="3E9FF57E" w14:textId="77777777" w:rsidR="00010778" w:rsidRPr="002D298A" w:rsidRDefault="00010778" w:rsidP="002D298A">
            <w:pPr>
              <w:pStyle w:val="ConsPlusNormal"/>
              <w:ind w:firstLine="0"/>
              <w:jc w:val="center"/>
              <w:rPr>
                <w:rFonts w:ascii="Times New Roman" w:hAnsi="Times New Roman" w:cs="Times New Roman"/>
                <w:sz w:val="22"/>
                <w:szCs w:val="22"/>
              </w:rPr>
            </w:pPr>
            <w:r w:rsidRPr="002D298A">
              <w:rPr>
                <w:rFonts w:ascii="Times New Roman" w:hAnsi="Times New Roman" w:cs="Times New Roman"/>
                <w:sz w:val="22"/>
                <w:szCs w:val="22"/>
              </w:rPr>
              <w:t>единовременные посетители</w:t>
            </w:r>
          </w:p>
        </w:tc>
        <w:tc>
          <w:tcPr>
            <w:tcW w:w="1843" w:type="dxa"/>
            <w:vAlign w:val="center"/>
          </w:tcPr>
          <w:p w14:paraId="1999AA8F" w14:textId="77777777" w:rsidR="00010778" w:rsidRPr="00DE63CA" w:rsidRDefault="00010778" w:rsidP="002D298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4-7</w:t>
            </w:r>
          </w:p>
        </w:tc>
      </w:tr>
      <w:tr w:rsidR="00DE63CA" w:rsidRPr="00DE63CA" w14:paraId="5EA3E1E6" w14:textId="77777777" w:rsidTr="002D298A">
        <w:tc>
          <w:tcPr>
            <w:tcW w:w="5524" w:type="dxa"/>
          </w:tcPr>
          <w:p w14:paraId="69A2DD7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Бильярдные, боулинги</w:t>
            </w:r>
          </w:p>
        </w:tc>
        <w:tc>
          <w:tcPr>
            <w:tcW w:w="1842" w:type="dxa"/>
          </w:tcPr>
          <w:p w14:paraId="281811CD" w14:textId="77777777" w:rsidR="00010778" w:rsidRPr="002D298A" w:rsidRDefault="00010778" w:rsidP="002D298A">
            <w:pPr>
              <w:pStyle w:val="ConsPlusNormal"/>
              <w:ind w:firstLine="0"/>
              <w:jc w:val="center"/>
              <w:rPr>
                <w:rFonts w:ascii="Times New Roman" w:hAnsi="Times New Roman" w:cs="Times New Roman"/>
                <w:sz w:val="22"/>
                <w:szCs w:val="22"/>
              </w:rPr>
            </w:pPr>
            <w:r w:rsidRPr="002D298A">
              <w:rPr>
                <w:rFonts w:ascii="Times New Roman" w:hAnsi="Times New Roman" w:cs="Times New Roman"/>
                <w:sz w:val="22"/>
                <w:szCs w:val="22"/>
              </w:rPr>
              <w:t>единовременные посетители</w:t>
            </w:r>
          </w:p>
        </w:tc>
        <w:tc>
          <w:tcPr>
            <w:tcW w:w="1843" w:type="dxa"/>
            <w:vAlign w:val="center"/>
          </w:tcPr>
          <w:p w14:paraId="3E6FB5F2" w14:textId="77777777" w:rsidR="00010778" w:rsidRPr="00DE63CA" w:rsidRDefault="00010778" w:rsidP="002D298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3-4</w:t>
            </w:r>
          </w:p>
        </w:tc>
      </w:tr>
      <w:tr w:rsidR="00DE63CA" w:rsidRPr="00DE63CA" w14:paraId="2E7F4ED1" w14:textId="77777777" w:rsidTr="00894524">
        <w:tc>
          <w:tcPr>
            <w:tcW w:w="9209" w:type="dxa"/>
            <w:gridSpan w:val="3"/>
          </w:tcPr>
          <w:p w14:paraId="501E1E5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Общеобразовательные организации (школы) </w:t>
            </w:r>
            <w:hyperlink w:anchor="P9793">
              <w:r w:rsidRPr="00DE63CA">
                <w:rPr>
                  <w:rFonts w:ascii="Times New Roman" w:hAnsi="Times New Roman" w:cs="Times New Roman"/>
                  <w:sz w:val="24"/>
                  <w:szCs w:val="24"/>
                </w:rPr>
                <w:t>&lt;2&gt;</w:t>
              </w:r>
            </w:hyperlink>
            <w:r w:rsidRPr="00DE63CA">
              <w:rPr>
                <w:rFonts w:ascii="Times New Roman" w:hAnsi="Times New Roman" w:cs="Times New Roman"/>
                <w:sz w:val="24"/>
                <w:szCs w:val="24"/>
              </w:rPr>
              <w:t>:</w:t>
            </w:r>
          </w:p>
        </w:tc>
      </w:tr>
      <w:tr w:rsidR="00DE63CA" w:rsidRPr="00DE63CA" w14:paraId="467D1F95" w14:textId="77777777" w:rsidTr="00A819FB">
        <w:trPr>
          <w:trHeight w:val="878"/>
        </w:trPr>
        <w:tc>
          <w:tcPr>
            <w:tcW w:w="5524" w:type="dxa"/>
            <w:vMerge w:val="restart"/>
          </w:tcPr>
          <w:p w14:paraId="64FF85E2"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до 1100 учащихся</w:t>
            </w:r>
          </w:p>
        </w:tc>
        <w:tc>
          <w:tcPr>
            <w:tcW w:w="1842" w:type="dxa"/>
            <w:tcBorders>
              <w:bottom w:val="nil"/>
            </w:tcBorders>
            <w:vAlign w:val="center"/>
          </w:tcPr>
          <w:p w14:paraId="39C026C3"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учащихся, а также</w:t>
            </w:r>
          </w:p>
        </w:tc>
        <w:tc>
          <w:tcPr>
            <w:tcW w:w="1843" w:type="dxa"/>
            <w:tcBorders>
              <w:bottom w:val="nil"/>
            </w:tcBorders>
            <w:vAlign w:val="center"/>
          </w:tcPr>
          <w:p w14:paraId="1B9BE3C1"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624F7541" w14:textId="77777777" w:rsidTr="00A819FB">
        <w:tc>
          <w:tcPr>
            <w:tcW w:w="5524" w:type="dxa"/>
            <w:vMerge/>
          </w:tcPr>
          <w:p w14:paraId="49316102"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0663675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работающих</w:t>
            </w:r>
          </w:p>
        </w:tc>
        <w:tc>
          <w:tcPr>
            <w:tcW w:w="1843" w:type="dxa"/>
            <w:tcBorders>
              <w:top w:val="nil"/>
            </w:tcBorders>
            <w:vAlign w:val="center"/>
          </w:tcPr>
          <w:p w14:paraId="2E7F3CE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w:t>
            </w:r>
          </w:p>
        </w:tc>
      </w:tr>
      <w:tr w:rsidR="00DE63CA" w:rsidRPr="00DE63CA" w14:paraId="5CD01921" w14:textId="77777777" w:rsidTr="00A819FB">
        <w:tc>
          <w:tcPr>
            <w:tcW w:w="5524" w:type="dxa"/>
            <w:vMerge w:val="restart"/>
          </w:tcPr>
          <w:p w14:paraId="1D521F9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- 1100 и более</w:t>
            </w:r>
          </w:p>
        </w:tc>
        <w:tc>
          <w:tcPr>
            <w:tcW w:w="1842" w:type="dxa"/>
            <w:tcBorders>
              <w:bottom w:val="nil"/>
            </w:tcBorders>
            <w:vAlign w:val="center"/>
          </w:tcPr>
          <w:p w14:paraId="7291FF86"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учащихся, а также</w:t>
            </w:r>
          </w:p>
        </w:tc>
        <w:tc>
          <w:tcPr>
            <w:tcW w:w="1843" w:type="dxa"/>
            <w:tcBorders>
              <w:bottom w:val="nil"/>
            </w:tcBorders>
            <w:vAlign w:val="center"/>
          </w:tcPr>
          <w:p w14:paraId="6604AF90"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4009269E" w14:textId="77777777" w:rsidTr="00A819FB">
        <w:tc>
          <w:tcPr>
            <w:tcW w:w="5524" w:type="dxa"/>
            <w:vMerge/>
          </w:tcPr>
          <w:p w14:paraId="3660DD75"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3D1C9C82"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работающих</w:t>
            </w:r>
          </w:p>
        </w:tc>
        <w:tc>
          <w:tcPr>
            <w:tcW w:w="1843" w:type="dxa"/>
            <w:tcBorders>
              <w:top w:val="nil"/>
            </w:tcBorders>
            <w:vAlign w:val="center"/>
          </w:tcPr>
          <w:p w14:paraId="0DACFA40"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w:t>
            </w:r>
          </w:p>
        </w:tc>
      </w:tr>
      <w:tr w:rsidR="00DE63CA" w:rsidRPr="00DE63CA" w14:paraId="4446067B" w14:textId="77777777" w:rsidTr="00894524">
        <w:tc>
          <w:tcPr>
            <w:tcW w:w="9209" w:type="dxa"/>
            <w:gridSpan w:val="3"/>
          </w:tcPr>
          <w:p w14:paraId="3A1B4C2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Дошкольные образовательные организации (детские сады) </w:t>
            </w:r>
            <w:hyperlink w:anchor="P9793">
              <w:r w:rsidRPr="00DE63CA">
                <w:rPr>
                  <w:rFonts w:ascii="Times New Roman" w:hAnsi="Times New Roman" w:cs="Times New Roman"/>
                  <w:sz w:val="24"/>
                  <w:szCs w:val="24"/>
                </w:rPr>
                <w:t>&lt;2&gt;</w:t>
              </w:r>
            </w:hyperlink>
            <w:r w:rsidRPr="00DE63CA">
              <w:rPr>
                <w:rFonts w:ascii="Times New Roman" w:hAnsi="Times New Roman" w:cs="Times New Roman"/>
                <w:sz w:val="24"/>
                <w:szCs w:val="24"/>
              </w:rPr>
              <w:t>:</w:t>
            </w:r>
          </w:p>
        </w:tc>
      </w:tr>
      <w:tr w:rsidR="00DE63CA" w:rsidRPr="00DE63CA" w14:paraId="6F630ACC" w14:textId="77777777" w:rsidTr="00894524">
        <w:tc>
          <w:tcPr>
            <w:tcW w:w="5524" w:type="dxa"/>
          </w:tcPr>
          <w:p w14:paraId="4D7375F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до 330 мест</w:t>
            </w:r>
          </w:p>
        </w:tc>
        <w:tc>
          <w:tcPr>
            <w:tcW w:w="1842" w:type="dxa"/>
          </w:tcPr>
          <w:p w14:paraId="6182A541" w14:textId="77777777" w:rsidR="00010778" w:rsidRPr="00DE63CA" w:rsidRDefault="00010778" w:rsidP="0005266A">
            <w:pPr>
              <w:pStyle w:val="ConsPlusNormal"/>
              <w:rPr>
                <w:rFonts w:ascii="Times New Roman" w:hAnsi="Times New Roman" w:cs="Times New Roman"/>
                <w:sz w:val="24"/>
                <w:szCs w:val="24"/>
              </w:rPr>
            </w:pPr>
            <w:r w:rsidRPr="00DE63CA">
              <w:rPr>
                <w:rFonts w:ascii="Times New Roman" w:hAnsi="Times New Roman" w:cs="Times New Roman"/>
                <w:sz w:val="24"/>
                <w:szCs w:val="24"/>
              </w:rPr>
              <w:t>-</w:t>
            </w:r>
          </w:p>
        </w:tc>
        <w:tc>
          <w:tcPr>
            <w:tcW w:w="1843" w:type="dxa"/>
          </w:tcPr>
          <w:p w14:paraId="6C0AA4D9" w14:textId="77777777" w:rsidR="00010778" w:rsidRPr="00DE63CA" w:rsidRDefault="00010778" w:rsidP="0005266A">
            <w:pPr>
              <w:pStyle w:val="ConsPlusNormal"/>
              <w:rPr>
                <w:rFonts w:ascii="Times New Roman" w:hAnsi="Times New Roman" w:cs="Times New Roman"/>
                <w:sz w:val="24"/>
                <w:szCs w:val="24"/>
              </w:rPr>
            </w:pPr>
            <w:r w:rsidRPr="00DE63CA">
              <w:rPr>
                <w:rFonts w:ascii="Times New Roman" w:hAnsi="Times New Roman" w:cs="Times New Roman"/>
                <w:sz w:val="24"/>
                <w:szCs w:val="24"/>
              </w:rPr>
              <w:t>5</w:t>
            </w:r>
          </w:p>
        </w:tc>
      </w:tr>
      <w:tr w:rsidR="00DE63CA" w:rsidRPr="00DE63CA" w14:paraId="73214007" w14:textId="77777777" w:rsidTr="00A819FB">
        <w:tc>
          <w:tcPr>
            <w:tcW w:w="5524" w:type="dxa"/>
            <w:vMerge w:val="restart"/>
          </w:tcPr>
          <w:p w14:paraId="45A2189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свыше 330 мест</w:t>
            </w:r>
          </w:p>
        </w:tc>
        <w:tc>
          <w:tcPr>
            <w:tcW w:w="1842" w:type="dxa"/>
            <w:tcBorders>
              <w:bottom w:val="nil"/>
            </w:tcBorders>
            <w:vAlign w:val="center"/>
          </w:tcPr>
          <w:p w14:paraId="769622A8"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100 мест, а также</w:t>
            </w:r>
          </w:p>
        </w:tc>
        <w:tc>
          <w:tcPr>
            <w:tcW w:w="1843" w:type="dxa"/>
            <w:tcBorders>
              <w:bottom w:val="nil"/>
            </w:tcBorders>
            <w:vAlign w:val="center"/>
          </w:tcPr>
          <w:p w14:paraId="78BC840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0662B4AC" w14:textId="77777777" w:rsidTr="00A819FB">
        <w:tc>
          <w:tcPr>
            <w:tcW w:w="5524" w:type="dxa"/>
            <w:vMerge/>
          </w:tcPr>
          <w:p w14:paraId="5DA23DC2"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34282700"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100 сотрудников</w:t>
            </w:r>
          </w:p>
        </w:tc>
        <w:tc>
          <w:tcPr>
            <w:tcW w:w="1843" w:type="dxa"/>
            <w:tcBorders>
              <w:top w:val="nil"/>
            </w:tcBorders>
            <w:vAlign w:val="center"/>
          </w:tcPr>
          <w:p w14:paraId="036CF795"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5C87D7E9" w14:textId="77777777" w:rsidTr="00894524">
        <w:tc>
          <w:tcPr>
            <w:tcW w:w="9209" w:type="dxa"/>
            <w:gridSpan w:val="3"/>
          </w:tcPr>
          <w:p w14:paraId="13B9DE0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Здания и помещения медицинских организаций </w:t>
            </w:r>
            <w:hyperlink w:anchor="P9794">
              <w:r w:rsidRPr="00DE63CA">
                <w:rPr>
                  <w:rFonts w:ascii="Times New Roman" w:hAnsi="Times New Roman" w:cs="Times New Roman"/>
                  <w:sz w:val="24"/>
                  <w:szCs w:val="24"/>
                </w:rPr>
                <w:t>&lt;3&gt;</w:t>
              </w:r>
            </w:hyperlink>
            <w:r w:rsidRPr="00DE63CA">
              <w:rPr>
                <w:rFonts w:ascii="Times New Roman" w:hAnsi="Times New Roman" w:cs="Times New Roman"/>
                <w:sz w:val="24"/>
                <w:szCs w:val="24"/>
              </w:rPr>
              <w:t>:</w:t>
            </w:r>
          </w:p>
        </w:tc>
      </w:tr>
      <w:tr w:rsidR="00DE63CA" w:rsidRPr="00DE63CA" w14:paraId="3B095CA7" w14:textId="77777777" w:rsidTr="00A819FB">
        <w:tc>
          <w:tcPr>
            <w:tcW w:w="5524" w:type="dxa"/>
            <w:vMerge w:val="restart"/>
          </w:tcPr>
          <w:p w14:paraId="6272DAE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стационары регионального, зонального, межрайонного уровня (больницы, диспансеры, перинатальные центры и др.)</w:t>
            </w:r>
          </w:p>
        </w:tc>
        <w:tc>
          <w:tcPr>
            <w:tcW w:w="1842" w:type="dxa"/>
            <w:tcBorders>
              <w:bottom w:val="nil"/>
            </w:tcBorders>
            <w:vAlign w:val="center"/>
          </w:tcPr>
          <w:p w14:paraId="6B45119B"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сотрудников, а также</w:t>
            </w:r>
          </w:p>
        </w:tc>
        <w:tc>
          <w:tcPr>
            <w:tcW w:w="1843" w:type="dxa"/>
            <w:tcBorders>
              <w:bottom w:val="nil"/>
            </w:tcBorders>
            <w:vAlign w:val="center"/>
          </w:tcPr>
          <w:p w14:paraId="53C155E7"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20-30</w:t>
            </w:r>
          </w:p>
        </w:tc>
      </w:tr>
      <w:tr w:rsidR="00DE63CA" w:rsidRPr="00DE63CA" w14:paraId="179A7238" w14:textId="77777777" w:rsidTr="00A819FB">
        <w:tc>
          <w:tcPr>
            <w:tcW w:w="5524" w:type="dxa"/>
            <w:vMerge/>
          </w:tcPr>
          <w:p w14:paraId="7134556C"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7FBDF98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коек</w:t>
            </w:r>
          </w:p>
        </w:tc>
        <w:tc>
          <w:tcPr>
            <w:tcW w:w="1843" w:type="dxa"/>
            <w:tcBorders>
              <w:top w:val="nil"/>
            </w:tcBorders>
            <w:vAlign w:val="center"/>
          </w:tcPr>
          <w:p w14:paraId="3619D20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20-30</w:t>
            </w:r>
          </w:p>
        </w:tc>
      </w:tr>
      <w:tr w:rsidR="00DE63CA" w:rsidRPr="00DE63CA" w14:paraId="0D270E33" w14:textId="77777777" w:rsidTr="00A819FB">
        <w:tc>
          <w:tcPr>
            <w:tcW w:w="5524" w:type="dxa"/>
            <w:vMerge w:val="restart"/>
          </w:tcPr>
          <w:p w14:paraId="1B1C7981" w14:textId="34E444B3"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 стационары </w:t>
            </w:r>
            <w:r w:rsidR="00D16B28">
              <w:rPr>
                <w:rFonts w:ascii="Times New Roman" w:hAnsi="Times New Roman" w:cs="Times New Roman"/>
                <w:sz w:val="24"/>
                <w:szCs w:val="24"/>
              </w:rPr>
              <w:t>муниципального</w:t>
            </w:r>
            <w:r w:rsidRPr="00DE63CA">
              <w:rPr>
                <w:rFonts w:ascii="Times New Roman" w:hAnsi="Times New Roman" w:cs="Times New Roman"/>
                <w:sz w:val="24"/>
                <w:szCs w:val="24"/>
              </w:rPr>
              <w:t>, районного, участкового уровня (больницы, диспансеры, родильные дома и др.)</w:t>
            </w:r>
          </w:p>
        </w:tc>
        <w:tc>
          <w:tcPr>
            <w:tcW w:w="1842" w:type="dxa"/>
            <w:tcBorders>
              <w:bottom w:val="nil"/>
            </w:tcBorders>
            <w:vAlign w:val="center"/>
          </w:tcPr>
          <w:p w14:paraId="2E6E155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сотрудников, а также</w:t>
            </w:r>
          </w:p>
        </w:tc>
        <w:tc>
          <w:tcPr>
            <w:tcW w:w="1843" w:type="dxa"/>
            <w:tcBorders>
              <w:bottom w:val="nil"/>
            </w:tcBorders>
            <w:vAlign w:val="center"/>
          </w:tcPr>
          <w:p w14:paraId="50349AE4"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10-12</w:t>
            </w:r>
          </w:p>
        </w:tc>
      </w:tr>
      <w:tr w:rsidR="00DE63CA" w:rsidRPr="00DE63CA" w14:paraId="5E8AA72B" w14:textId="77777777" w:rsidTr="00A819FB">
        <w:tc>
          <w:tcPr>
            <w:tcW w:w="5524" w:type="dxa"/>
            <w:vMerge/>
          </w:tcPr>
          <w:p w14:paraId="2E586730"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107B59CF"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коек</w:t>
            </w:r>
          </w:p>
        </w:tc>
        <w:tc>
          <w:tcPr>
            <w:tcW w:w="1843" w:type="dxa"/>
            <w:tcBorders>
              <w:top w:val="nil"/>
            </w:tcBorders>
            <w:vAlign w:val="center"/>
          </w:tcPr>
          <w:p w14:paraId="6731049B"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6C110AA2" w14:textId="77777777" w:rsidTr="00A819FB">
        <w:tc>
          <w:tcPr>
            <w:tcW w:w="5524" w:type="dxa"/>
          </w:tcPr>
          <w:p w14:paraId="083BF5F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стационары, выполняющие функции больниц скорой помощи и станций скорой помощи</w:t>
            </w:r>
          </w:p>
        </w:tc>
        <w:tc>
          <w:tcPr>
            <w:tcW w:w="1842" w:type="dxa"/>
            <w:vAlign w:val="center"/>
          </w:tcPr>
          <w:p w14:paraId="7F56BF7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 тыс. жителей</w:t>
            </w:r>
          </w:p>
        </w:tc>
        <w:tc>
          <w:tcPr>
            <w:tcW w:w="1843" w:type="dxa"/>
            <w:vAlign w:val="center"/>
          </w:tcPr>
          <w:p w14:paraId="3DFB484A"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 автомашины скорой помощи</w:t>
            </w:r>
          </w:p>
        </w:tc>
      </w:tr>
      <w:tr w:rsidR="00DE63CA" w:rsidRPr="00DE63CA" w14:paraId="054A9726" w14:textId="77777777" w:rsidTr="00A819FB">
        <w:tc>
          <w:tcPr>
            <w:tcW w:w="5524" w:type="dxa"/>
            <w:vMerge w:val="restart"/>
          </w:tcPr>
          <w:p w14:paraId="64D1DB31"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поликлиники, в том числе амбулатории</w:t>
            </w:r>
          </w:p>
        </w:tc>
        <w:tc>
          <w:tcPr>
            <w:tcW w:w="1842" w:type="dxa"/>
            <w:tcBorders>
              <w:bottom w:val="nil"/>
            </w:tcBorders>
            <w:vAlign w:val="center"/>
          </w:tcPr>
          <w:p w14:paraId="61D2C7D5"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сотрудников, а также</w:t>
            </w:r>
          </w:p>
        </w:tc>
        <w:tc>
          <w:tcPr>
            <w:tcW w:w="1843" w:type="dxa"/>
            <w:tcBorders>
              <w:bottom w:val="nil"/>
            </w:tcBorders>
            <w:vAlign w:val="center"/>
          </w:tcPr>
          <w:p w14:paraId="6E4918D5"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10-12</w:t>
            </w:r>
          </w:p>
        </w:tc>
      </w:tr>
      <w:tr w:rsidR="00DE63CA" w:rsidRPr="00DE63CA" w14:paraId="6635774A" w14:textId="77777777" w:rsidTr="00A819FB">
        <w:tc>
          <w:tcPr>
            <w:tcW w:w="5524" w:type="dxa"/>
            <w:vMerge/>
          </w:tcPr>
          <w:p w14:paraId="19953259"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0BB933E3"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посещений</w:t>
            </w:r>
          </w:p>
        </w:tc>
        <w:tc>
          <w:tcPr>
            <w:tcW w:w="1843" w:type="dxa"/>
            <w:tcBorders>
              <w:top w:val="nil"/>
            </w:tcBorders>
            <w:vAlign w:val="center"/>
          </w:tcPr>
          <w:p w14:paraId="5B083DBE"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4-6</w:t>
            </w:r>
          </w:p>
        </w:tc>
      </w:tr>
      <w:tr w:rsidR="00DE63CA" w:rsidRPr="00DE63CA" w14:paraId="0660BB11" w14:textId="77777777" w:rsidTr="00894524">
        <w:tc>
          <w:tcPr>
            <w:tcW w:w="9209" w:type="dxa"/>
            <w:gridSpan w:val="3"/>
          </w:tcPr>
          <w:p w14:paraId="2C2E46D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спорта:</w:t>
            </w:r>
          </w:p>
        </w:tc>
      </w:tr>
      <w:tr w:rsidR="00DE63CA" w:rsidRPr="00DE63CA" w14:paraId="3D8EE768" w14:textId="77777777" w:rsidTr="00BC3721">
        <w:tc>
          <w:tcPr>
            <w:tcW w:w="5524" w:type="dxa"/>
          </w:tcPr>
          <w:p w14:paraId="47F5328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Спортивные комплексы и стадионы с трибунами</w:t>
            </w:r>
          </w:p>
        </w:tc>
        <w:tc>
          <w:tcPr>
            <w:tcW w:w="1842" w:type="dxa"/>
            <w:vAlign w:val="center"/>
          </w:tcPr>
          <w:p w14:paraId="24A1079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места на трибунах</w:t>
            </w:r>
          </w:p>
        </w:tc>
        <w:tc>
          <w:tcPr>
            <w:tcW w:w="1843" w:type="dxa"/>
            <w:vAlign w:val="center"/>
          </w:tcPr>
          <w:p w14:paraId="50ADFB4F"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25-30</w:t>
            </w:r>
          </w:p>
        </w:tc>
      </w:tr>
      <w:tr w:rsidR="00DE63CA" w:rsidRPr="00DE63CA" w14:paraId="3C21AA1B" w14:textId="77777777" w:rsidTr="00BC3721">
        <w:tblPrEx>
          <w:tblBorders>
            <w:insideH w:val="nil"/>
          </w:tblBorders>
        </w:tblPrEx>
        <w:tc>
          <w:tcPr>
            <w:tcW w:w="5524" w:type="dxa"/>
            <w:tcBorders>
              <w:bottom w:val="nil"/>
            </w:tcBorders>
          </w:tcPr>
          <w:p w14:paraId="2E50553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lastRenderedPageBreak/>
              <w:t>Оздоровительные комплексы (фитнес-клубы, ФОК, спортивные и тренажерные залы)</w:t>
            </w:r>
          </w:p>
        </w:tc>
        <w:tc>
          <w:tcPr>
            <w:tcW w:w="1842" w:type="dxa"/>
            <w:tcBorders>
              <w:bottom w:val="nil"/>
            </w:tcBorders>
            <w:vAlign w:val="center"/>
          </w:tcPr>
          <w:p w14:paraId="5AE260B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общей площади</w:t>
            </w:r>
          </w:p>
        </w:tc>
        <w:tc>
          <w:tcPr>
            <w:tcW w:w="1843" w:type="dxa"/>
            <w:tcBorders>
              <w:bottom w:val="nil"/>
            </w:tcBorders>
            <w:vAlign w:val="center"/>
          </w:tcPr>
          <w:p w14:paraId="39A64E96"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25-55</w:t>
            </w:r>
          </w:p>
        </w:tc>
      </w:tr>
      <w:tr w:rsidR="00DE63CA" w:rsidRPr="00DE63CA" w14:paraId="1C9BCABB" w14:textId="77777777" w:rsidTr="00BC3721">
        <w:tblPrEx>
          <w:tblBorders>
            <w:insideH w:val="nil"/>
          </w:tblBorders>
        </w:tblPrEx>
        <w:tc>
          <w:tcPr>
            <w:tcW w:w="5524" w:type="dxa"/>
            <w:tcBorders>
              <w:top w:val="nil"/>
            </w:tcBorders>
          </w:tcPr>
          <w:p w14:paraId="7287B0F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общей площадью менее 1000 м</w:t>
            </w:r>
            <w:r w:rsidRPr="00DE63CA">
              <w:rPr>
                <w:rFonts w:ascii="Times New Roman" w:hAnsi="Times New Roman" w:cs="Times New Roman"/>
                <w:sz w:val="24"/>
                <w:szCs w:val="24"/>
                <w:vertAlign w:val="superscript"/>
              </w:rPr>
              <w:t>2</w:t>
            </w:r>
          </w:p>
        </w:tc>
        <w:tc>
          <w:tcPr>
            <w:tcW w:w="1842" w:type="dxa"/>
            <w:tcBorders>
              <w:top w:val="nil"/>
            </w:tcBorders>
            <w:vAlign w:val="center"/>
          </w:tcPr>
          <w:p w14:paraId="5A9BCCF0" w14:textId="77777777" w:rsidR="00010778" w:rsidRPr="00DE63CA" w:rsidRDefault="00010778" w:rsidP="00BC3721">
            <w:pPr>
              <w:pStyle w:val="ConsPlusNormal"/>
              <w:ind w:firstLine="0"/>
              <w:jc w:val="center"/>
              <w:rPr>
                <w:rFonts w:ascii="Times New Roman" w:hAnsi="Times New Roman" w:cs="Times New Roman"/>
                <w:sz w:val="24"/>
                <w:szCs w:val="24"/>
              </w:rPr>
            </w:pPr>
          </w:p>
        </w:tc>
        <w:tc>
          <w:tcPr>
            <w:tcW w:w="1843" w:type="dxa"/>
            <w:tcBorders>
              <w:top w:val="nil"/>
            </w:tcBorders>
            <w:vAlign w:val="center"/>
          </w:tcPr>
          <w:p w14:paraId="261206C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25-40</w:t>
            </w:r>
          </w:p>
        </w:tc>
      </w:tr>
      <w:tr w:rsidR="00DE63CA" w:rsidRPr="00DE63CA" w14:paraId="7131704C" w14:textId="77777777" w:rsidTr="00BC3721">
        <w:tc>
          <w:tcPr>
            <w:tcW w:w="5524" w:type="dxa"/>
          </w:tcPr>
          <w:p w14:paraId="1FBD1CC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общей площадью 1000 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и более</w:t>
            </w:r>
          </w:p>
        </w:tc>
        <w:tc>
          <w:tcPr>
            <w:tcW w:w="1842" w:type="dxa"/>
            <w:vAlign w:val="center"/>
          </w:tcPr>
          <w:p w14:paraId="35051A7D"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общей площади</w:t>
            </w:r>
          </w:p>
        </w:tc>
        <w:tc>
          <w:tcPr>
            <w:tcW w:w="1843" w:type="dxa"/>
            <w:vAlign w:val="center"/>
          </w:tcPr>
          <w:p w14:paraId="1FD60959"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40-55</w:t>
            </w:r>
          </w:p>
        </w:tc>
      </w:tr>
      <w:tr w:rsidR="00DE63CA" w:rsidRPr="00DE63CA" w14:paraId="0AC96688" w14:textId="77777777" w:rsidTr="00BC3721">
        <w:tblPrEx>
          <w:tblBorders>
            <w:insideH w:val="nil"/>
          </w:tblBorders>
        </w:tblPrEx>
        <w:tc>
          <w:tcPr>
            <w:tcW w:w="5524" w:type="dxa"/>
            <w:tcBorders>
              <w:bottom w:val="nil"/>
            </w:tcBorders>
          </w:tcPr>
          <w:p w14:paraId="10AE1311"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1842" w:type="dxa"/>
            <w:tcBorders>
              <w:bottom w:val="nil"/>
            </w:tcBorders>
            <w:vAlign w:val="center"/>
          </w:tcPr>
          <w:p w14:paraId="011E259B" w14:textId="77777777" w:rsidR="00010778" w:rsidRPr="00DE63CA" w:rsidRDefault="00010778" w:rsidP="00BC3721">
            <w:pPr>
              <w:pStyle w:val="ConsPlusNormal"/>
              <w:ind w:firstLine="0"/>
              <w:jc w:val="center"/>
              <w:rPr>
                <w:rFonts w:ascii="Times New Roman" w:hAnsi="Times New Roman" w:cs="Times New Roman"/>
                <w:sz w:val="24"/>
                <w:szCs w:val="24"/>
              </w:rPr>
            </w:pPr>
          </w:p>
        </w:tc>
        <w:tc>
          <w:tcPr>
            <w:tcW w:w="1843" w:type="dxa"/>
            <w:tcBorders>
              <w:bottom w:val="nil"/>
            </w:tcBorders>
            <w:vAlign w:val="center"/>
          </w:tcPr>
          <w:p w14:paraId="7C956826" w14:textId="77777777" w:rsidR="00010778" w:rsidRPr="00DE63CA" w:rsidRDefault="00010778" w:rsidP="00BC3721">
            <w:pPr>
              <w:pStyle w:val="ConsPlusNormal"/>
              <w:ind w:firstLine="0"/>
              <w:jc w:val="center"/>
              <w:rPr>
                <w:rFonts w:ascii="Times New Roman" w:hAnsi="Times New Roman" w:cs="Times New Roman"/>
                <w:sz w:val="24"/>
                <w:szCs w:val="24"/>
              </w:rPr>
            </w:pPr>
          </w:p>
        </w:tc>
      </w:tr>
      <w:tr w:rsidR="00DE63CA" w:rsidRPr="00DE63CA" w14:paraId="34018BD2" w14:textId="77777777" w:rsidTr="00BC3721">
        <w:tblPrEx>
          <w:tblBorders>
            <w:insideH w:val="nil"/>
          </w:tblBorders>
        </w:tblPrEx>
        <w:tc>
          <w:tcPr>
            <w:tcW w:w="5524" w:type="dxa"/>
            <w:tcBorders>
              <w:top w:val="nil"/>
            </w:tcBorders>
          </w:tcPr>
          <w:p w14:paraId="6B6F1DA2"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тренажерные залы площадью 150-500 м</w:t>
            </w:r>
            <w:r w:rsidRPr="00DE63CA">
              <w:rPr>
                <w:rFonts w:ascii="Times New Roman" w:hAnsi="Times New Roman" w:cs="Times New Roman"/>
                <w:sz w:val="24"/>
                <w:szCs w:val="24"/>
                <w:vertAlign w:val="superscript"/>
              </w:rPr>
              <w:t>2</w:t>
            </w:r>
          </w:p>
        </w:tc>
        <w:tc>
          <w:tcPr>
            <w:tcW w:w="1842" w:type="dxa"/>
            <w:tcBorders>
              <w:top w:val="nil"/>
            </w:tcBorders>
            <w:vAlign w:val="center"/>
          </w:tcPr>
          <w:p w14:paraId="20D0D2D4"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tcBorders>
              <w:top w:val="nil"/>
            </w:tcBorders>
            <w:vAlign w:val="center"/>
          </w:tcPr>
          <w:p w14:paraId="0634D5FA"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8-10</w:t>
            </w:r>
          </w:p>
        </w:tc>
      </w:tr>
      <w:tr w:rsidR="00DE63CA" w:rsidRPr="00DE63CA" w14:paraId="12887F55" w14:textId="77777777" w:rsidTr="00BC3721">
        <w:tc>
          <w:tcPr>
            <w:tcW w:w="5524" w:type="dxa"/>
          </w:tcPr>
          <w:p w14:paraId="3A5DD36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ФОК с залом площадью 1000-2000 м</w:t>
            </w:r>
            <w:r w:rsidRPr="00DE63CA">
              <w:rPr>
                <w:rFonts w:ascii="Times New Roman" w:hAnsi="Times New Roman" w:cs="Times New Roman"/>
                <w:sz w:val="24"/>
                <w:szCs w:val="24"/>
                <w:vertAlign w:val="superscript"/>
              </w:rPr>
              <w:t>2</w:t>
            </w:r>
          </w:p>
        </w:tc>
        <w:tc>
          <w:tcPr>
            <w:tcW w:w="1842" w:type="dxa"/>
            <w:vAlign w:val="center"/>
          </w:tcPr>
          <w:p w14:paraId="3C82ECC8"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05C28582"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3C81C7CE" w14:textId="77777777" w:rsidTr="00BC3721">
        <w:tc>
          <w:tcPr>
            <w:tcW w:w="5524" w:type="dxa"/>
          </w:tcPr>
          <w:p w14:paraId="19898EB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ФОК с залом и бассейном общей площадью 2000-3000 м</w:t>
            </w:r>
            <w:r w:rsidRPr="00DE63CA">
              <w:rPr>
                <w:rFonts w:ascii="Times New Roman" w:hAnsi="Times New Roman" w:cs="Times New Roman"/>
                <w:sz w:val="24"/>
                <w:szCs w:val="24"/>
                <w:vertAlign w:val="superscript"/>
              </w:rPr>
              <w:t>2</w:t>
            </w:r>
          </w:p>
        </w:tc>
        <w:tc>
          <w:tcPr>
            <w:tcW w:w="1842" w:type="dxa"/>
            <w:vAlign w:val="center"/>
          </w:tcPr>
          <w:p w14:paraId="4D34A3C0"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777AC919"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5-7</w:t>
            </w:r>
          </w:p>
        </w:tc>
      </w:tr>
      <w:tr w:rsidR="00DE63CA" w:rsidRPr="00DE63CA" w14:paraId="7FFF180A" w14:textId="77777777" w:rsidTr="00BC3721">
        <w:tc>
          <w:tcPr>
            <w:tcW w:w="5524" w:type="dxa"/>
          </w:tcPr>
          <w:p w14:paraId="59DB104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1842" w:type="dxa"/>
            <w:vAlign w:val="center"/>
          </w:tcPr>
          <w:p w14:paraId="440BBFCB"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11C9A657"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3-4</w:t>
            </w:r>
          </w:p>
        </w:tc>
      </w:tr>
      <w:tr w:rsidR="00DE63CA" w:rsidRPr="00DE63CA" w14:paraId="0B1CA272" w14:textId="77777777" w:rsidTr="00BC3721">
        <w:tc>
          <w:tcPr>
            <w:tcW w:w="5524" w:type="dxa"/>
          </w:tcPr>
          <w:p w14:paraId="784A3FED"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Аквапарки, бассейны</w:t>
            </w:r>
          </w:p>
        </w:tc>
        <w:tc>
          <w:tcPr>
            <w:tcW w:w="1842" w:type="dxa"/>
            <w:vAlign w:val="center"/>
          </w:tcPr>
          <w:p w14:paraId="53835085"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6FB4EE08"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5-7</w:t>
            </w:r>
          </w:p>
        </w:tc>
      </w:tr>
      <w:tr w:rsidR="00DE63CA" w:rsidRPr="00DE63CA" w14:paraId="44F2631F" w14:textId="77777777" w:rsidTr="00BC3721">
        <w:tc>
          <w:tcPr>
            <w:tcW w:w="5524" w:type="dxa"/>
          </w:tcPr>
          <w:p w14:paraId="6490948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Катки с искусственным покрытием общей площадью более 3000 м</w:t>
            </w:r>
            <w:r w:rsidRPr="00DE63CA">
              <w:rPr>
                <w:rFonts w:ascii="Times New Roman" w:hAnsi="Times New Roman" w:cs="Times New Roman"/>
                <w:sz w:val="24"/>
                <w:szCs w:val="24"/>
                <w:vertAlign w:val="superscript"/>
              </w:rPr>
              <w:t>2</w:t>
            </w:r>
          </w:p>
        </w:tc>
        <w:tc>
          <w:tcPr>
            <w:tcW w:w="1842" w:type="dxa"/>
            <w:vAlign w:val="center"/>
          </w:tcPr>
          <w:p w14:paraId="199DEF55"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5AF35AE1"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6-7</w:t>
            </w:r>
          </w:p>
        </w:tc>
      </w:tr>
      <w:tr w:rsidR="00DE63CA" w:rsidRPr="00DE63CA" w14:paraId="7D28040B" w14:textId="77777777" w:rsidTr="00894524">
        <w:tc>
          <w:tcPr>
            <w:tcW w:w="9209" w:type="dxa"/>
            <w:gridSpan w:val="3"/>
          </w:tcPr>
          <w:p w14:paraId="21D17FF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транспортной инфраструктуры:</w:t>
            </w:r>
          </w:p>
        </w:tc>
      </w:tr>
      <w:tr w:rsidR="00DE63CA" w:rsidRPr="00DE63CA" w14:paraId="3A308DAC" w14:textId="77777777" w:rsidTr="00B97B38">
        <w:tc>
          <w:tcPr>
            <w:tcW w:w="5524" w:type="dxa"/>
          </w:tcPr>
          <w:p w14:paraId="033012D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Железнодорожные вокзалы</w:t>
            </w:r>
          </w:p>
        </w:tc>
        <w:tc>
          <w:tcPr>
            <w:tcW w:w="1842" w:type="dxa"/>
            <w:vAlign w:val="center"/>
          </w:tcPr>
          <w:p w14:paraId="665034F2"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дальнего следования </w:t>
            </w:r>
          </w:p>
          <w:p w14:paraId="2E0C1C8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21AE639F"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8-10</w:t>
            </w:r>
          </w:p>
        </w:tc>
      </w:tr>
      <w:tr w:rsidR="00DE63CA" w:rsidRPr="00DE63CA" w14:paraId="53FEC00A" w14:textId="77777777" w:rsidTr="00B97B38">
        <w:tc>
          <w:tcPr>
            <w:tcW w:w="5524" w:type="dxa"/>
          </w:tcPr>
          <w:p w14:paraId="73B7E13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Автовокзалы</w:t>
            </w:r>
          </w:p>
        </w:tc>
        <w:tc>
          <w:tcPr>
            <w:tcW w:w="1842" w:type="dxa"/>
            <w:vAlign w:val="center"/>
          </w:tcPr>
          <w:p w14:paraId="7046E93E"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6B6EE4A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18461776"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59B5B1FF" w14:textId="77777777" w:rsidTr="00B97B38">
        <w:tc>
          <w:tcPr>
            <w:tcW w:w="5524" w:type="dxa"/>
          </w:tcPr>
          <w:p w14:paraId="6F1A25F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Аэровокзалы</w:t>
            </w:r>
          </w:p>
        </w:tc>
        <w:tc>
          <w:tcPr>
            <w:tcW w:w="1842" w:type="dxa"/>
            <w:vAlign w:val="center"/>
          </w:tcPr>
          <w:p w14:paraId="59301308"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2456F5B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371C74B2"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4061AD13" w14:textId="77777777" w:rsidTr="00B97B38">
        <w:tc>
          <w:tcPr>
            <w:tcW w:w="5524" w:type="dxa"/>
          </w:tcPr>
          <w:p w14:paraId="2A7A5B9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Речные порты</w:t>
            </w:r>
          </w:p>
        </w:tc>
        <w:tc>
          <w:tcPr>
            <w:tcW w:w="1842" w:type="dxa"/>
            <w:vAlign w:val="center"/>
          </w:tcPr>
          <w:p w14:paraId="3319063A"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6210AC65"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34B289EA"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7-9</w:t>
            </w:r>
          </w:p>
        </w:tc>
      </w:tr>
      <w:tr w:rsidR="00DE63CA" w:rsidRPr="00DE63CA" w14:paraId="0114854D" w14:textId="77777777" w:rsidTr="00894524">
        <w:tc>
          <w:tcPr>
            <w:tcW w:w="9209" w:type="dxa"/>
            <w:gridSpan w:val="3"/>
          </w:tcPr>
          <w:p w14:paraId="7E398E4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Рекреационные территории и объекты отдыха:</w:t>
            </w:r>
          </w:p>
        </w:tc>
      </w:tr>
      <w:tr w:rsidR="00DE63CA" w:rsidRPr="00DE63CA" w14:paraId="53B3FAE8" w14:textId="77777777" w:rsidTr="00924883">
        <w:tc>
          <w:tcPr>
            <w:tcW w:w="5524" w:type="dxa"/>
          </w:tcPr>
          <w:p w14:paraId="0B4A9B5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Пляжи и парки в зонах отдыха</w:t>
            </w:r>
          </w:p>
        </w:tc>
        <w:tc>
          <w:tcPr>
            <w:tcW w:w="1842" w:type="dxa"/>
            <w:vAlign w:val="center"/>
          </w:tcPr>
          <w:p w14:paraId="48360D35"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5CA57CDC"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15-20</w:t>
            </w:r>
          </w:p>
        </w:tc>
      </w:tr>
      <w:tr w:rsidR="00DE63CA" w:rsidRPr="00DE63CA" w14:paraId="48AD1270" w14:textId="77777777" w:rsidTr="00924883">
        <w:tc>
          <w:tcPr>
            <w:tcW w:w="5524" w:type="dxa"/>
          </w:tcPr>
          <w:p w14:paraId="3AAD813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Лесопарки и заповедники</w:t>
            </w:r>
          </w:p>
        </w:tc>
        <w:tc>
          <w:tcPr>
            <w:tcW w:w="1842" w:type="dxa"/>
            <w:vAlign w:val="center"/>
          </w:tcPr>
          <w:p w14:paraId="2D428973"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6C9FC748"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7-10</w:t>
            </w:r>
          </w:p>
        </w:tc>
      </w:tr>
      <w:tr w:rsidR="00DE63CA" w:rsidRPr="00DE63CA" w14:paraId="1039F36B" w14:textId="77777777" w:rsidTr="00924883">
        <w:tc>
          <w:tcPr>
            <w:tcW w:w="5524" w:type="dxa"/>
          </w:tcPr>
          <w:p w14:paraId="32A9212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Базы кратковременного отдыха (спортивные, лыжные, рыболовные, охотничьи и др.)</w:t>
            </w:r>
          </w:p>
        </w:tc>
        <w:tc>
          <w:tcPr>
            <w:tcW w:w="1842" w:type="dxa"/>
            <w:vAlign w:val="center"/>
          </w:tcPr>
          <w:p w14:paraId="1D691C60"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64724E7D"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07BFD12C" w14:textId="77777777" w:rsidTr="00924883">
        <w:tc>
          <w:tcPr>
            <w:tcW w:w="5524" w:type="dxa"/>
          </w:tcPr>
          <w:p w14:paraId="1A3C19D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lastRenderedPageBreak/>
              <w:t>Береговые базы маломерного флота</w:t>
            </w:r>
          </w:p>
        </w:tc>
        <w:tc>
          <w:tcPr>
            <w:tcW w:w="1842" w:type="dxa"/>
            <w:vAlign w:val="center"/>
          </w:tcPr>
          <w:p w14:paraId="0EB79836"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3456F9F4"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69C38FB6" w14:textId="77777777" w:rsidTr="00924883">
        <w:tc>
          <w:tcPr>
            <w:tcW w:w="5524" w:type="dxa"/>
          </w:tcPr>
          <w:p w14:paraId="64C83C0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842" w:type="dxa"/>
            <w:vAlign w:val="center"/>
          </w:tcPr>
          <w:p w14:paraId="70B4D254"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отдыхающих и обслуживающего персонала</w:t>
            </w:r>
          </w:p>
        </w:tc>
        <w:tc>
          <w:tcPr>
            <w:tcW w:w="1843" w:type="dxa"/>
            <w:vAlign w:val="center"/>
          </w:tcPr>
          <w:p w14:paraId="63F5DA46"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3-5</w:t>
            </w:r>
          </w:p>
        </w:tc>
      </w:tr>
      <w:tr w:rsidR="00DE63CA" w:rsidRPr="00DE63CA" w14:paraId="2EA70441" w14:textId="77777777" w:rsidTr="00894524">
        <w:tc>
          <w:tcPr>
            <w:tcW w:w="9209" w:type="dxa"/>
            <w:gridSpan w:val="3"/>
          </w:tcPr>
          <w:p w14:paraId="0E6D229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Примечания:</w:t>
            </w:r>
          </w:p>
          <w:p w14:paraId="0BD5D7A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25BEC36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машино-места на 100 пассажиров (туристов), прибывающих в часы пик.</w:t>
            </w:r>
          </w:p>
          <w:p w14:paraId="225A7CC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04712FD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3. Расстояние пешеходных подходов от стоянок для паркования легковых автомобилей следует принимать не более:</w:t>
            </w:r>
          </w:p>
          <w:p w14:paraId="05450D45"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пассажирских помещений вокзалов, входов в места учреждений торговли и общественного питания - 150 метров;</w:t>
            </w:r>
          </w:p>
          <w:p w14:paraId="451AD27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прочих учреждений и предприятий обслуживания населения административных зданий - 250 метров;</w:t>
            </w:r>
          </w:p>
          <w:p w14:paraId="3108836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входов в парки, на выставки и стадионы - 400 метров</w:t>
            </w:r>
          </w:p>
        </w:tc>
      </w:tr>
    </w:tbl>
    <w:p w14:paraId="585AFDAA" w14:textId="77777777" w:rsidR="00010778" w:rsidRPr="00DE63CA" w:rsidRDefault="00010778" w:rsidP="00010778">
      <w:pPr>
        <w:pStyle w:val="ConsPlusNormal"/>
        <w:jc w:val="both"/>
        <w:rPr>
          <w:rFonts w:ascii="Times New Roman" w:hAnsi="Times New Roman" w:cs="Times New Roman"/>
          <w:sz w:val="24"/>
          <w:szCs w:val="24"/>
        </w:rPr>
      </w:pPr>
    </w:p>
    <w:p w14:paraId="35C24A9C" w14:textId="77777777" w:rsidR="00010778" w:rsidRPr="00DE63CA" w:rsidRDefault="00010778" w:rsidP="00010778">
      <w:pPr>
        <w:pStyle w:val="ConsPlusNormal"/>
        <w:jc w:val="both"/>
        <w:rPr>
          <w:rFonts w:ascii="Times New Roman" w:hAnsi="Times New Roman" w:cs="Times New Roman"/>
          <w:sz w:val="24"/>
          <w:szCs w:val="24"/>
        </w:rPr>
      </w:pPr>
      <w:r w:rsidRPr="00DE63CA">
        <w:rPr>
          <w:rFonts w:ascii="Times New Roman" w:hAnsi="Times New Roman" w:cs="Times New Roman"/>
          <w:sz w:val="24"/>
          <w:szCs w:val="24"/>
        </w:rPr>
        <w:t>--------------------------------</w:t>
      </w:r>
    </w:p>
    <w:p w14:paraId="79B51311" w14:textId="77777777" w:rsidR="00010778" w:rsidRPr="00DE63CA" w:rsidRDefault="00010778" w:rsidP="00010778">
      <w:pPr>
        <w:pStyle w:val="ConsPlusNormal"/>
        <w:spacing w:before="220"/>
        <w:jc w:val="both"/>
        <w:rPr>
          <w:rFonts w:ascii="Times New Roman" w:hAnsi="Times New Roman" w:cs="Times New Roman"/>
          <w:sz w:val="24"/>
          <w:szCs w:val="24"/>
        </w:rPr>
      </w:pPr>
      <w:bookmarkStart w:id="14" w:name="P9792"/>
      <w:bookmarkEnd w:id="14"/>
      <w:r w:rsidRPr="00DE63CA">
        <w:rPr>
          <w:rFonts w:ascii="Times New Roman" w:hAnsi="Times New Roman" w:cs="Times New Roman"/>
          <w:sz w:val="24"/>
          <w:szCs w:val="24"/>
        </w:rPr>
        <w:t>&lt;1&gt; Для общежитий квартирного типа расчетная обеспеченность машино-местами производится по нормам объектов жилого назначения.</w:t>
      </w:r>
    </w:p>
    <w:p w14:paraId="32A96F8F" w14:textId="77777777" w:rsidR="00010778" w:rsidRPr="00DE63CA" w:rsidRDefault="00010778" w:rsidP="00010778">
      <w:pPr>
        <w:pStyle w:val="ConsPlusNormal"/>
        <w:spacing w:before="220"/>
        <w:jc w:val="both"/>
        <w:rPr>
          <w:rFonts w:ascii="Times New Roman" w:hAnsi="Times New Roman" w:cs="Times New Roman"/>
          <w:sz w:val="24"/>
          <w:szCs w:val="24"/>
        </w:rPr>
      </w:pPr>
      <w:bookmarkStart w:id="15" w:name="P9793"/>
      <w:bookmarkEnd w:id="15"/>
      <w:r w:rsidRPr="00DE63CA">
        <w:rPr>
          <w:rFonts w:ascii="Times New Roman" w:hAnsi="Times New Roman" w:cs="Times New Roman"/>
          <w:sz w:val="24"/>
          <w:szCs w:val="24"/>
        </w:rPr>
        <w:t>&lt;2&gt;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14:paraId="29298882" w14:textId="6D59B4FB" w:rsidR="00010778" w:rsidRPr="00DE63CA" w:rsidRDefault="00010778" w:rsidP="00010778">
      <w:pPr>
        <w:pStyle w:val="ConsPlusNormal"/>
        <w:spacing w:before="220"/>
        <w:jc w:val="both"/>
        <w:rPr>
          <w:rFonts w:ascii="Times New Roman" w:hAnsi="Times New Roman" w:cs="Times New Roman"/>
          <w:sz w:val="24"/>
          <w:szCs w:val="24"/>
        </w:rPr>
      </w:pPr>
      <w:bookmarkStart w:id="16" w:name="P9794"/>
      <w:bookmarkEnd w:id="16"/>
      <w:r w:rsidRPr="00DE63CA">
        <w:rPr>
          <w:rFonts w:ascii="Times New Roman" w:hAnsi="Times New Roman" w:cs="Times New Roman"/>
          <w:sz w:val="24"/>
          <w:szCs w:val="24"/>
        </w:rPr>
        <w:t xml:space="preserve">&lt;3&gt; В плотной </w:t>
      </w:r>
      <w:r w:rsidR="00D16B28">
        <w:rPr>
          <w:rFonts w:ascii="Times New Roman" w:hAnsi="Times New Roman" w:cs="Times New Roman"/>
          <w:sz w:val="24"/>
          <w:szCs w:val="24"/>
        </w:rPr>
        <w:t>муниципальный</w:t>
      </w:r>
      <w:r w:rsidRPr="00DE63CA">
        <w:rPr>
          <w:rFonts w:ascii="Times New Roman" w:hAnsi="Times New Roman" w:cs="Times New Roman"/>
          <w:sz w:val="24"/>
          <w:szCs w:val="24"/>
        </w:rPr>
        <w:t xml:space="preserve"> застройке по заданию на проектирование число машино-мест может быть уменьшено не более чем на 50%.</w:t>
      </w:r>
    </w:p>
    <w:p w14:paraId="3966A89C" w14:textId="77777777" w:rsidR="00367CEA" w:rsidRDefault="00367CEA" w:rsidP="0064121F">
      <w:pPr>
        <w:pStyle w:val="ConsPlusNormal"/>
        <w:spacing w:before="220"/>
        <w:ind w:firstLine="0"/>
        <w:jc w:val="both"/>
        <w:rPr>
          <w:rFonts w:ascii="Times New Roman" w:hAnsi="Times New Roman" w:cs="Times New Roman"/>
          <w:sz w:val="24"/>
          <w:szCs w:val="24"/>
        </w:rPr>
      </w:pPr>
    </w:p>
    <w:p w14:paraId="325F4A28" w14:textId="77777777" w:rsidR="00010778" w:rsidRPr="00DE63CA" w:rsidRDefault="00010778" w:rsidP="0064121F">
      <w:pPr>
        <w:pStyle w:val="ConsPlusNormal"/>
        <w:spacing w:before="220"/>
        <w:ind w:firstLine="0"/>
        <w:jc w:val="both"/>
        <w:rPr>
          <w:rFonts w:ascii="Times New Roman" w:hAnsi="Times New Roman" w:cs="Times New Roman"/>
          <w:sz w:val="24"/>
          <w:szCs w:val="24"/>
        </w:rPr>
      </w:pPr>
      <w:r w:rsidRPr="00DE63CA">
        <w:rPr>
          <w:rFonts w:ascii="Times New Roman" w:hAnsi="Times New Roman" w:cs="Times New Roman"/>
          <w:sz w:val="24"/>
          <w:szCs w:val="24"/>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14:paraId="0CACA013" w14:textId="77777777" w:rsidR="00D04F14" w:rsidRPr="00C7093C" w:rsidRDefault="00D04F14" w:rsidP="0064121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 за счет зависимых мест хранения автотранспорта.</w:t>
      </w:r>
    </w:p>
    <w:p w14:paraId="5585AD93" w14:textId="77777777" w:rsidR="00D04F14" w:rsidRPr="00C7093C" w:rsidRDefault="0064121F" w:rsidP="0064121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.12.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14:paraId="0460D4D8" w14:textId="77777777" w:rsidR="00D04F14" w:rsidRPr="00C7093C" w:rsidRDefault="00D04F14" w:rsidP="00D04F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0"/>
        <w:gridCol w:w="2732"/>
        <w:gridCol w:w="2068"/>
        <w:gridCol w:w="2069"/>
        <w:gridCol w:w="13"/>
      </w:tblGrid>
      <w:tr w:rsidR="00D04F14" w:rsidRPr="00367CEA" w14:paraId="797E86CA" w14:textId="77777777" w:rsidTr="00367CEA">
        <w:tc>
          <w:tcPr>
            <w:tcW w:w="2650" w:type="dxa"/>
            <w:vMerge w:val="restart"/>
            <w:vAlign w:val="center"/>
          </w:tcPr>
          <w:p w14:paraId="11D2204A"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lastRenderedPageBreak/>
              <w:t>Показатель</w:t>
            </w:r>
          </w:p>
        </w:tc>
        <w:tc>
          <w:tcPr>
            <w:tcW w:w="6882" w:type="dxa"/>
            <w:gridSpan w:val="4"/>
            <w:vAlign w:val="center"/>
          </w:tcPr>
          <w:p w14:paraId="452D64BD"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Места для хранения электромобилей, гибридных автомобилей, оборудованных инфраструктурой для зарядки автомобилей</w:t>
            </w:r>
          </w:p>
        </w:tc>
      </w:tr>
      <w:tr w:rsidR="00D04F14" w:rsidRPr="00367CEA" w14:paraId="0FA235FA" w14:textId="77777777" w:rsidTr="00367CEA">
        <w:trPr>
          <w:gridAfter w:val="1"/>
          <w:wAfter w:w="13" w:type="dxa"/>
        </w:trPr>
        <w:tc>
          <w:tcPr>
            <w:tcW w:w="2650" w:type="dxa"/>
            <w:vMerge/>
            <w:vAlign w:val="center"/>
          </w:tcPr>
          <w:p w14:paraId="0605F550" w14:textId="77777777" w:rsidR="00D04F14" w:rsidRPr="00367CEA" w:rsidRDefault="00D04F14" w:rsidP="00367CEA">
            <w:pPr>
              <w:pStyle w:val="ConsPlusNormal"/>
              <w:ind w:firstLine="0"/>
              <w:jc w:val="center"/>
              <w:rPr>
                <w:rFonts w:ascii="Times New Roman" w:hAnsi="Times New Roman" w:cs="Times New Roman"/>
              </w:rPr>
            </w:pPr>
          </w:p>
        </w:tc>
        <w:tc>
          <w:tcPr>
            <w:tcW w:w="2732" w:type="dxa"/>
            <w:vMerge w:val="restart"/>
            <w:vAlign w:val="center"/>
          </w:tcPr>
          <w:p w14:paraId="2DA0B057"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всего мест</w:t>
            </w:r>
          </w:p>
        </w:tc>
        <w:tc>
          <w:tcPr>
            <w:tcW w:w="4137" w:type="dxa"/>
            <w:gridSpan w:val="2"/>
            <w:vAlign w:val="center"/>
          </w:tcPr>
          <w:p w14:paraId="0899CEE1"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в том числе оборудованных</w:t>
            </w:r>
          </w:p>
        </w:tc>
      </w:tr>
      <w:tr w:rsidR="00D04F14" w:rsidRPr="00367CEA" w14:paraId="5CED84F4" w14:textId="77777777" w:rsidTr="00367CEA">
        <w:trPr>
          <w:gridAfter w:val="1"/>
          <w:wAfter w:w="13" w:type="dxa"/>
        </w:trPr>
        <w:tc>
          <w:tcPr>
            <w:tcW w:w="2650" w:type="dxa"/>
            <w:vMerge/>
            <w:vAlign w:val="center"/>
          </w:tcPr>
          <w:p w14:paraId="5CFD800D" w14:textId="77777777" w:rsidR="00D04F14" w:rsidRPr="00367CEA" w:rsidRDefault="00D04F14" w:rsidP="00367CEA">
            <w:pPr>
              <w:pStyle w:val="ConsPlusNormal"/>
              <w:ind w:firstLine="0"/>
              <w:jc w:val="center"/>
              <w:rPr>
                <w:rFonts w:ascii="Times New Roman" w:hAnsi="Times New Roman" w:cs="Times New Roman"/>
              </w:rPr>
            </w:pPr>
          </w:p>
        </w:tc>
        <w:tc>
          <w:tcPr>
            <w:tcW w:w="2732" w:type="dxa"/>
            <w:vMerge/>
            <w:vAlign w:val="center"/>
          </w:tcPr>
          <w:p w14:paraId="04265076" w14:textId="77777777" w:rsidR="00D04F14" w:rsidRPr="00367CEA" w:rsidRDefault="00D04F14" w:rsidP="00367CEA">
            <w:pPr>
              <w:pStyle w:val="ConsPlusNormal"/>
              <w:ind w:firstLine="0"/>
              <w:jc w:val="center"/>
              <w:rPr>
                <w:rFonts w:ascii="Times New Roman" w:hAnsi="Times New Roman" w:cs="Times New Roman"/>
              </w:rPr>
            </w:pPr>
          </w:p>
        </w:tc>
        <w:tc>
          <w:tcPr>
            <w:tcW w:w="2068" w:type="dxa"/>
            <w:vAlign w:val="center"/>
          </w:tcPr>
          <w:p w14:paraId="4CE97B42"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быстрыми ЭЗС</w:t>
            </w:r>
          </w:p>
        </w:tc>
        <w:tc>
          <w:tcPr>
            <w:tcW w:w="2069" w:type="dxa"/>
          </w:tcPr>
          <w:p w14:paraId="342A7C40"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медленными ЭЗС</w:t>
            </w:r>
          </w:p>
        </w:tc>
      </w:tr>
      <w:tr w:rsidR="00D04F14" w:rsidRPr="00C7093C" w14:paraId="5BA91879" w14:textId="77777777" w:rsidTr="004541C9">
        <w:trPr>
          <w:gridAfter w:val="1"/>
          <w:wAfter w:w="13" w:type="dxa"/>
        </w:trPr>
        <w:tc>
          <w:tcPr>
            <w:tcW w:w="2650" w:type="dxa"/>
            <w:vAlign w:val="center"/>
          </w:tcPr>
          <w:p w14:paraId="1F127F73" w14:textId="77777777" w:rsidR="00D04F14" w:rsidRPr="00C7093C" w:rsidRDefault="00D04F14" w:rsidP="004541C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Машино-места для жилой застройки</w:t>
            </w:r>
          </w:p>
        </w:tc>
        <w:tc>
          <w:tcPr>
            <w:tcW w:w="2732" w:type="dxa"/>
            <w:vAlign w:val="center"/>
          </w:tcPr>
          <w:p w14:paraId="23B02D74"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 от общей потребности в местах постоянного и временного хранения автотранспорта</w:t>
            </w:r>
          </w:p>
        </w:tc>
        <w:tc>
          <w:tcPr>
            <w:tcW w:w="2068" w:type="dxa"/>
            <w:vAlign w:val="center"/>
          </w:tcPr>
          <w:p w14:paraId="38CC8A57"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069" w:type="dxa"/>
            <w:vAlign w:val="center"/>
          </w:tcPr>
          <w:p w14:paraId="19E40539"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90%</w:t>
            </w:r>
          </w:p>
        </w:tc>
      </w:tr>
      <w:tr w:rsidR="00D04F14" w:rsidRPr="00C7093C" w14:paraId="59391042" w14:textId="77777777" w:rsidTr="004541C9">
        <w:trPr>
          <w:gridAfter w:val="1"/>
          <w:wAfter w:w="13" w:type="dxa"/>
        </w:trPr>
        <w:tc>
          <w:tcPr>
            <w:tcW w:w="2650" w:type="dxa"/>
            <w:vAlign w:val="center"/>
          </w:tcPr>
          <w:p w14:paraId="011CBFB7" w14:textId="77777777" w:rsidR="00D04F14" w:rsidRPr="00C7093C" w:rsidRDefault="00D04F14" w:rsidP="004541C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Машино-места для нежилой застройки (в т.ч. объектов коммунального, общественно-делового, социального и иного назначения)</w:t>
            </w:r>
          </w:p>
        </w:tc>
        <w:tc>
          <w:tcPr>
            <w:tcW w:w="2732" w:type="dxa"/>
            <w:vAlign w:val="center"/>
          </w:tcPr>
          <w:p w14:paraId="46F37638"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 от общей потребности в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w:t>
            </w:r>
          </w:p>
          <w:p w14:paraId="050B18AB"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6% от общей потребности в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 при торгово-развлекательных комплексах</w:t>
            </w:r>
          </w:p>
        </w:tc>
        <w:tc>
          <w:tcPr>
            <w:tcW w:w="2068" w:type="dxa"/>
            <w:vAlign w:val="center"/>
          </w:tcPr>
          <w:p w14:paraId="15BDFA4B"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w:t>
            </w:r>
          </w:p>
        </w:tc>
        <w:tc>
          <w:tcPr>
            <w:tcW w:w="2069" w:type="dxa"/>
            <w:vAlign w:val="center"/>
          </w:tcPr>
          <w:p w14:paraId="3437BC21"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w:t>
            </w:r>
          </w:p>
        </w:tc>
      </w:tr>
    </w:tbl>
    <w:p w14:paraId="7D319EBF" w14:textId="77777777" w:rsidR="00D04F14" w:rsidRPr="00C7093C" w:rsidRDefault="00D04F14" w:rsidP="00D04F14">
      <w:pPr>
        <w:pStyle w:val="ConsPlusNormal"/>
        <w:jc w:val="both"/>
        <w:rPr>
          <w:rFonts w:ascii="Times New Roman" w:hAnsi="Times New Roman" w:cs="Times New Roman"/>
          <w:sz w:val="24"/>
          <w:szCs w:val="24"/>
        </w:rPr>
      </w:pPr>
    </w:p>
    <w:p w14:paraId="73A3FF5E" w14:textId="77777777" w:rsidR="009B795F" w:rsidRDefault="009B795F" w:rsidP="00367CEA">
      <w:pPr>
        <w:pStyle w:val="ConsPlusNormal"/>
        <w:ind w:firstLine="0"/>
        <w:jc w:val="both"/>
        <w:rPr>
          <w:rFonts w:ascii="Times New Roman" w:hAnsi="Times New Roman" w:cs="Times New Roman"/>
          <w:sz w:val="24"/>
          <w:szCs w:val="24"/>
        </w:rPr>
      </w:pPr>
    </w:p>
    <w:p w14:paraId="7588AE42" w14:textId="77777777" w:rsidR="00D04F14" w:rsidRPr="00C7093C" w:rsidRDefault="00D04F14" w:rsidP="00367CEA">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Места для хранения электромобилей и гибридных автомобилей, оборудованные зарядной инфраструктурой, могут размещаться в том числе:</w:t>
      </w:r>
    </w:p>
    <w:p w14:paraId="17921696" w14:textId="22A197F2" w:rsidR="00D04F14" w:rsidRPr="00C7093C" w:rsidRDefault="00D04F14" w:rsidP="00367CE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 в пределах красных линий магистральных улиц </w:t>
      </w:r>
      <w:proofErr w:type="spellStart"/>
      <w:r w:rsidRPr="00C7093C">
        <w:rPr>
          <w:rFonts w:ascii="Times New Roman" w:hAnsi="Times New Roman" w:cs="Times New Roman"/>
          <w:sz w:val="24"/>
          <w:szCs w:val="24"/>
        </w:rPr>
        <w:t>обще</w:t>
      </w:r>
      <w:r w:rsidR="00D16B28">
        <w:rPr>
          <w:rFonts w:ascii="Times New Roman" w:hAnsi="Times New Roman" w:cs="Times New Roman"/>
          <w:sz w:val="24"/>
          <w:szCs w:val="24"/>
        </w:rPr>
        <w:t>муниципального</w:t>
      </w:r>
      <w:proofErr w:type="spellEnd"/>
      <w:r w:rsidRPr="00C7093C">
        <w:rPr>
          <w:rFonts w:ascii="Times New Roman" w:hAnsi="Times New Roman" w:cs="Times New Roman"/>
          <w:sz w:val="24"/>
          <w:szCs w:val="24"/>
        </w:rPr>
        <w:t xml:space="preserve">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5A792EAA" w14:textId="77777777" w:rsidR="00D04F14" w:rsidRPr="00C7093C" w:rsidRDefault="00D04F14" w:rsidP="00367CE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7600161B" w14:textId="77777777" w:rsidR="00D04F14" w:rsidRPr="00367CEA" w:rsidRDefault="00D04F14" w:rsidP="00367CEA">
      <w:pPr>
        <w:pStyle w:val="ConsPlusNormal"/>
        <w:spacing w:before="220"/>
        <w:ind w:firstLine="0"/>
        <w:jc w:val="both"/>
        <w:rPr>
          <w:rFonts w:ascii="Times New Roman" w:hAnsi="Times New Roman" w:cs="Times New Roman"/>
          <w:sz w:val="24"/>
          <w:szCs w:val="24"/>
        </w:rPr>
      </w:pPr>
      <w:r w:rsidRPr="00367CEA">
        <w:rPr>
          <w:rFonts w:ascii="Times New Roman" w:hAnsi="Times New Roman" w:cs="Times New Roman"/>
          <w:sz w:val="24"/>
          <w:szCs w:val="24"/>
        </w:rPr>
        <w:t xml:space="preserve">При проектировании зарядной инфраструктуры для электромобилей необходимо руководствоваться </w:t>
      </w:r>
      <w:hyperlink r:id="rId20">
        <w:r w:rsidRPr="00367CEA">
          <w:rPr>
            <w:rFonts w:ascii="Times New Roman" w:hAnsi="Times New Roman" w:cs="Times New Roman"/>
            <w:sz w:val="24"/>
            <w:szCs w:val="24"/>
          </w:rPr>
          <w:t>приказом</w:t>
        </w:r>
      </w:hyperlink>
      <w:r w:rsidRPr="00367CEA">
        <w:rPr>
          <w:rFonts w:ascii="Times New Roman" w:hAnsi="Times New Roman" w:cs="Times New Roman"/>
          <w:sz w:val="24"/>
          <w:szCs w:val="24"/>
        </w:rPr>
        <w:t xml:space="preserve"> Минстроя России от 05.10.2023 N 718/</w:t>
      </w:r>
      <w:proofErr w:type="spellStart"/>
      <w:r w:rsidRPr="00367CEA">
        <w:rPr>
          <w:rFonts w:ascii="Times New Roman" w:hAnsi="Times New Roman" w:cs="Times New Roman"/>
          <w:sz w:val="24"/>
          <w:szCs w:val="24"/>
        </w:rPr>
        <w:t>пр</w:t>
      </w:r>
      <w:proofErr w:type="spellEnd"/>
      <w:r w:rsidRPr="00367CEA">
        <w:rPr>
          <w:rFonts w:ascii="Times New Roman" w:hAnsi="Times New Roman" w:cs="Times New Roman"/>
          <w:sz w:val="24"/>
          <w:szCs w:val="24"/>
        </w:rPr>
        <w:t xml:space="preserve"> "Об утверждении СП 113.13330.2023 "СНиП 21-02-99* Стоянки автомобилей", </w:t>
      </w:r>
      <w:hyperlink r:id="rId21">
        <w:r w:rsidRPr="00367CEA">
          <w:rPr>
            <w:rFonts w:ascii="Times New Roman" w:hAnsi="Times New Roman" w:cs="Times New Roman"/>
            <w:sz w:val="24"/>
            <w:szCs w:val="24"/>
          </w:rPr>
          <w:t>приказом</w:t>
        </w:r>
      </w:hyperlink>
      <w:r w:rsidRPr="00367CEA">
        <w:rPr>
          <w:rFonts w:ascii="Times New Roman" w:hAnsi="Times New Roman" w:cs="Times New Roman"/>
          <w:sz w:val="24"/>
          <w:szCs w:val="24"/>
        </w:rPr>
        <w:t xml:space="preserve"> Минпромторга России от 29 апреля 2022 г. N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w:t>
      </w:r>
      <w:hyperlink r:id="rId22">
        <w:r w:rsidRPr="00367CEA">
          <w:rPr>
            <w:rFonts w:ascii="Times New Roman" w:hAnsi="Times New Roman" w:cs="Times New Roman"/>
            <w:sz w:val="24"/>
            <w:szCs w:val="24"/>
          </w:rPr>
          <w:t>постановлением</w:t>
        </w:r>
      </w:hyperlink>
      <w:r w:rsidRPr="00367CEA">
        <w:rPr>
          <w:rFonts w:ascii="Times New Roman" w:hAnsi="Times New Roman" w:cs="Times New Roman"/>
          <w:sz w:val="24"/>
          <w:szCs w:val="24"/>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14:paraId="7C5D0EA7" w14:textId="77777777" w:rsidR="003D4927" w:rsidRDefault="009B795F" w:rsidP="003D492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157D80">
        <w:rPr>
          <w:rFonts w:ascii="Times New Roman" w:hAnsi="Times New Roman" w:cs="Times New Roman"/>
          <w:sz w:val="24"/>
          <w:szCs w:val="24"/>
        </w:rPr>
        <w:t xml:space="preserve">.13. Количество парковочных мест при торговых и торгово-развлекательных комплексах </w:t>
      </w:r>
      <w:r w:rsidR="003D4927" w:rsidRPr="00C7093C">
        <w:rPr>
          <w:rFonts w:ascii="Times New Roman" w:hAnsi="Times New Roman" w:cs="Times New Roman"/>
          <w:sz w:val="24"/>
          <w:szCs w:val="24"/>
        </w:rPr>
        <w:t xml:space="preserve">с размером до 40000 кв. м торговой площади - не менее 4,5 </w:t>
      </w:r>
      <w:proofErr w:type="spellStart"/>
      <w:r w:rsidR="003D4927" w:rsidRPr="00C7093C">
        <w:rPr>
          <w:rFonts w:ascii="Times New Roman" w:hAnsi="Times New Roman" w:cs="Times New Roman"/>
          <w:sz w:val="24"/>
          <w:szCs w:val="24"/>
        </w:rPr>
        <w:t>машиноместа</w:t>
      </w:r>
      <w:proofErr w:type="spellEnd"/>
      <w:r w:rsidR="003D4927" w:rsidRPr="00C7093C">
        <w:rPr>
          <w:rFonts w:ascii="Times New Roman" w:hAnsi="Times New Roman" w:cs="Times New Roman"/>
          <w:sz w:val="24"/>
          <w:szCs w:val="24"/>
        </w:rPr>
        <w:t xml:space="preserve"> на 10</w:t>
      </w:r>
      <w:r w:rsidR="0075692B">
        <w:rPr>
          <w:rFonts w:ascii="Times New Roman" w:hAnsi="Times New Roman" w:cs="Times New Roman"/>
          <w:sz w:val="24"/>
          <w:szCs w:val="24"/>
        </w:rPr>
        <w:t>0 кв. м торговой площади.</w:t>
      </w:r>
    </w:p>
    <w:p w14:paraId="19081ED2" w14:textId="77777777" w:rsidR="009B795F" w:rsidRDefault="0075692B" w:rsidP="009B79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если площадь </w:t>
      </w:r>
      <w:r w:rsidRPr="00157D80">
        <w:rPr>
          <w:rFonts w:ascii="Times New Roman" w:hAnsi="Times New Roman" w:cs="Times New Roman"/>
          <w:sz w:val="24"/>
          <w:szCs w:val="24"/>
        </w:rPr>
        <w:t>торговых и торгово-развлекательных комплекс</w:t>
      </w:r>
      <w:r>
        <w:rPr>
          <w:rFonts w:ascii="Times New Roman" w:hAnsi="Times New Roman" w:cs="Times New Roman"/>
          <w:sz w:val="24"/>
          <w:szCs w:val="24"/>
        </w:rPr>
        <w:t xml:space="preserve">ов выше 40000 кв.м. расчет осуществляется в соответствии с </w:t>
      </w:r>
      <w:r w:rsidR="00F61A10">
        <w:rPr>
          <w:rFonts w:ascii="Times New Roman" w:hAnsi="Times New Roman" w:cs="Times New Roman"/>
          <w:sz w:val="24"/>
          <w:szCs w:val="24"/>
        </w:rPr>
        <w:t>Нормативами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r>
        <w:rPr>
          <w:rFonts w:ascii="Times New Roman" w:hAnsi="Times New Roman" w:cs="Times New Roman"/>
          <w:sz w:val="24"/>
          <w:szCs w:val="24"/>
        </w:rPr>
        <w:t xml:space="preserve"> </w:t>
      </w:r>
    </w:p>
    <w:p w14:paraId="67932565" w14:textId="77777777" w:rsidR="009B795F" w:rsidRDefault="009B795F" w:rsidP="009B795F">
      <w:pPr>
        <w:pStyle w:val="ConsPlusNormal"/>
        <w:spacing w:before="220"/>
        <w:ind w:firstLine="0"/>
        <w:jc w:val="both"/>
        <w:rPr>
          <w:rFonts w:ascii="Times New Roman" w:hAnsi="Times New Roman" w:cs="Times New Roman"/>
          <w:sz w:val="24"/>
          <w:szCs w:val="24"/>
        </w:rPr>
      </w:pPr>
    </w:p>
    <w:p w14:paraId="130E7BFF" w14:textId="5C64DB3B" w:rsidR="00741D03" w:rsidRDefault="009B795F"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lastRenderedPageBreak/>
        <w:t>3</w:t>
      </w:r>
      <w:r w:rsidR="003D4927" w:rsidRPr="00C7093C">
        <w:rPr>
          <w:rFonts w:ascii="Times New Roman" w:hAnsi="Times New Roman" w:cs="Times New Roman"/>
          <w:sz w:val="24"/>
          <w:szCs w:val="24"/>
        </w:rPr>
        <w:t>.14. Размещение объектов авиации общего назначения - вертолетных площадок - осуществляется из расчета</w:t>
      </w:r>
      <w:r>
        <w:rPr>
          <w:rFonts w:ascii="Times New Roman" w:hAnsi="Times New Roman" w:cs="Times New Roman"/>
          <w:sz w:val="24"/>
          <w:szCs w:val="24"/>
        </w:rPr>
        <w:t xml:space="preserve"> </w:t>
      </w:r>
      <w:r w:rsidR="003D4927" w:rsidRPr="00C7093C">
        <w:rPr>
          <w:rFonts w:ascii="Times New Roman" w:hAnsi="Times New Roman" w:cs="Times New Roman"/>
          <w:sz w:val="24"/>
          <w:szCs w:val="24"/>
        </w:rPr>
        <w:t>не менее 2 площадок на</w:t>
      </w:r>
      <w:r>
        <w:rPr>
          <w:rFonts w:ascii="Times New Roman" w:hAnsi="Times New Roman" w:cs="Times New Roman"/>
          <w:sz w:val="24"/>
          <w:szCs w:val="24"/>
        </w:rPr>
        <w:t xml:space="preserve"> Рузский</w:t>
      </w:r>
      <w:r w:rsidR="003D4927" w:rsidRPr="00C7093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муниципальный</w:t>
      </w:r>
      <w:r w:rsidR="003D4927" w:rsidRPr="00C7093C">
        <w:rPr>
          <w:rFonts w:ascii="Times New Roman" w:hAnsi="Times New Roman" w:cs="Times New Roman"/>
          <w:sz w:val="24"/>
          <w:szCs w:val="24"/>
        </w:rPr>
        <w:t xml:space="preserve"> округ преимущественно на территориях придорожной полосы федеральных и(или) региональных автомобильных дорог.</w:t>
      </w:r>
    </w:p>
    <w:p w14:paraId="2DB7931F" w14:textId="77777777" w:rsidR="00741D03"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.15.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14:paraId="7693C98D" w14:textId="77777777" w:rsidR="003D4927" w:rsidRPr="00C7093C"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.16. Площадь парков, за исключением детских, следует принимать - 8-6 кв. м/1 чел. Размеры детских парков рекомендуется принимать из расчета 0,5 кв. м/1 чел., включая площадки и спортивные сооружения.</w:t>
      </w:r>
    </w:p>
    <w:p w14:paraId="1EA81665" w14:textId="77777777" w:rsidR="003D4927" w:rsidRPr="00C7093C" w:rsidRDefault="003D4927" w:rsidP="00741D0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14:paraId="316FD105" w14:textId="6C311B37" w:rsidR="00832683"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 xml:space="preserve">.17. Расчетные показатели потребности в озелененных территориях в населенных пунктах, дифференцированные по численности населения населенных пунктов </w:t>
      </w:r>
      <w:r w:rsidR="004541C9">
        <w:rPr>
          <w:rFonts w:ascii="Times New Roman" w:hAnsi="Times New Roman" w:cs="Times New Roman"/>
          <w:sz w:val="24"/>
          <w:szCs w:val="24"/>
        </w:rPr>
        <w:t>на территории</w:t>
      </w:r>
      <w:r w:rsidR="003D4927" w:rsidRPr="00C7093C">
        <w:rPr>
          <w:rFonts w:ascii="Times New Roman" w:hAnsi="Times New Roman" w:cs="Times New Roman"/>
          <w:sz w:val="24"/>
          <w:szCs w:val="24"/>
        </w:rPr>
        <w:t xml:space="preserve"> </w:t>
      </w:r>
      <w:r w:rsidR="004541C9">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4541C9">
        <w:rPr>
          <w:rFonts w:ascii="Times New Roman" w:hAnsi="Times New Roman" w:cs="Times New Roman"/>
          <w:sz w:val="24"/>
          <w:szCs w:val="24"/>
        </w:rPr>
        <w:t xml:space="preserve"> округа.</w:t>
      </w:r>
    </w:p>
    <w:p w14:paraId="5314B014" w14:textId="77777777" w:rsidR="006718A9" w:rsidRDefault="006718A9" w:rsidP="00741D03">
      <w:pPr>
        <w:pStyle w:val="ConsPlusNormal"/>
        <w:spacing w:before="220"/>
        <w:ind w:firstLine="0"/>
        <w:jc w:val="both"/>
        <w:rPr>
          <w:rFonts w:ascii="Times New Roman" w:hAnsi="Times New Roman" w:cs="Times New Roman"/>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1418"/>
        <w:gridCol w:w="1559"/>
        <w:gridCol w:w="1701"/>
      </w:tblGrid>
      <w:tr w:rsidR="00525D31" w:rsidRPr="00832683" w14:paraId="5918D375" w14:textId="77777777" w:rsidTr="004541C9">
        <w:tc>
          <w:tcPr>
            <w:tcW w:w="2972" w:type="dxa"/>
            <w:vMerge w:val="restart"/>
            <w:vAlign w:val="center"/>
          </w:tcPr>
          <w:p w14:paraId="350C10DC" w14:textId="77777777" w:rsidR="00836825" w:rsidRDefault="00836825" w:rsidP="004541C9">
            <w:pPr>
              <w:pStyle w:val="ConsPlusNormal"/>
              <w:ind w:firstLine="0"/>
              <w:jc w:val="center"/>
              <w:rPr>
                <w:rFonts w:ascii="Times New Roman" w:hAnsi="Times New Roman" w:cs="Times New Roman"/>
              </w:rPr>
            </w:pPr>
          </w:p>
          <w:p w14:paraId="0125FABF" w14:textId="25A48EEE" w:rsidR="004541C9"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Численность населения,</w:t>
            </w:r>
          </w:p>
          <w:p w14:paraId="291129F6" w14:textId="77777777" w:rsidR="00525D31" w:rsidRPr="00832683"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тыс. человек</w:t>
            </w:r>
          </w:p>
        </w:tc>
        <w:tc>
          <w:tcPr>
            <w:tcW w:w="4678" w:type="dxa"/>
            <w:gridSpan w:val="3"/>
            <w:vAlign w:val="center"/>
          </w:tcPr>
          <w:p w14:paraId="12837B2B" w14:textId="77777777" w:rsidR="00525D31" w:rsidRPr="00832683" w:rsidRDefault="00525D31" w:rsidP="004541C9">
            <w:pPr>
              <w:pStyle w:val="ConsPlusNormal"/>
              <w:jc w:val="center"/>
              <w:rPr>
                <w:rFonts w:ascii="Times New Roman" w:hAnsi="Times New Roman" w:cs="Times New Roman"/>
              </w:rPr>
            </w:pPr>
            <w:r w:rsidRPr="00832683">
              <w:rPr>
                <w:rFonts w:ascii="Times New Roman" w:hAnsi="Times New Roman" w:cs="Times New Roman"/>
              </w:rPr>
              <w:t>Минимально необходимая площадь озелененных территорий, кв. м/чел.</w:t>
            </w:r>
          </w:p>
        </w:tc>
      </w:tr>
      <w:tr w:rsidR="00525D31" w:rsidRPr="004D0EFC" w14:paraId="6E0D4B57" w14:textId="77777777" w:rsidTr="004541C9">
        <w:tc>
          <w:tcPr>
            <w:tcW w:w="2972" w:type="dxa"/>
            <w:vMerge/>
            <w:vAlign w:val="center"/>
          </w:tcPr>
          <w:p w14:paraId="287525DB" w14:textId="77777777" w:rsidR="00525D31" w:rsidRPr="004D0EFC" w:rsidRDefault="00525D31" w:rsidP="004541C9">
            <w:pPr>
              <w:pStyle w:val="ConsPlusNormal"/>
              <w:ind w:firstLine="0"/>
              <w:jc w:val="center"/>
              <w:rPr>
                <w:rFonts w:ascii="Times New Roman" w:hAnsi="Times New Roman" w:cs="Times New Roman"/>
              </w:rPr>
            </w:pPr>
          </w:p>
        </w:tc>
        <w:tc>
          <w:tcPr>
            <w:tcW w:w="1418" w:type="dxa"/>
            <w:vAlign w:val="center"/>
          </w:tcPr>
          <w:p w14:paraId="313A0565"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квартала</w:t>
            </w:r>
          </w:p>
        </w:tc>
        <w:tc>
          <w:tcPr>
            <w:tcW w:w="1559" w:type="dxa"/>
            <w:vAlign w:val="center"/>
          </w:tcPr>
          <w:p w14:paraId="19EDCE6F"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жилого района</w:t>
            </w:r>
          </w:p>
        </w:tc>
        <w:tc>
          <w:tcPr>
            <w:tcW w:w="1701" w:type="dxa"/>
            <w:vAlign w:val="center"/>
          </w:tcPr>
          <w:p w14:paraId="53152A86"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населенного пункта</w:t>
            </w:r>
          </w:p>
        </w:tc>
      </w:tr>
      <w:tr w:rsidR="00525D31" w:rsidRPr="00C7093C" w14:paraId="6DA0DC61" w14:textId="77777777" w:rsidTr="004541C9">
        <w:tc>
          <w:tcPr>
            <w:tcW w:w="2972" w:type="dxa"/>
          </w:tcPr>
          <w:p w14:paraId="0F1041B1"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15 до 50</w:t>
            </w:r>
          </w:p>
        </w:tc>
        <w:tc>
          <w:tcPr>
            <w:tcW w:w="1418" w:type="dxa"/>
            <w:vAlign w:val="center"/>
          </w:tcPr>
          <w:p w14:paraId="7DB4EB27"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w:t>
            </w:r>
          </w:p>
        </w:tc>
        <w:tc>
          <w:tcPr>
            <w:tcW w:w="1559" w:type="dxa"/>
            <w:vAlign w:val="center"/>
          </w:tcPr>
          <w:p w14:paraId="20AE3ECA"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15,7</w:t>
            </w:r>
          </w:p>
        </w:tc>
        <w:tc>
          <w:tcPr>
            <w:tcW w:w="1701" w:type="dxa"/>
            <w:vAlign w:val="center"/>
          </w:tcPr>
          <w:p w14:paraId="57AB9C87"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26,5</w:t>
            </w:r>
          </w:p>
        </w:tc>
      </w:tr>
      <w:tr w:rsidR="00525D31" w:rsidRPr="00C7093C" w14:paraId="3256C490" w14:textId="77777777" w:rsidTr="004541C9">
        <w:tc>
          <w:tcPr>
            <w:tcW w:w="2972" w:type="dxa"/>
          </w:tcPr>
          <w:p w14:paraId="4F33604F"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3 до 15</w:t>
            </w:r>
          </w:p>
        </w:tc>
        <w:tc>
          <w:tcPr>
            <w:tcW w:w="1418" w:type="dxa"/>
            <w:vAlign w:val="center"/>
          </w:tcPr>
          <w:p w14:paraId="0102A646"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7,9</w:t>
            </w:r>
          </w:p>
        </w:tc>
        <w:tc>
          <w:tcPr>
            <w:tcW w:w="1559" w:type="dxa"/>
            <w:vAlign w:val="center"/>
          </w:tcPr>
          <w:p w14:paraId="5DB16A4C"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16,5</w:t>
            </w:r>
          </w:p>
        </w:tc>
        <w:tc>
          <w:tcPr>
            <w:tcW w:w="1701" w:type="dxa"/>
            <w:vAlign w:val="center"/>
          </w:tcPr>
          <w:p w14:paraId="7A47DF84"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27,3</w:t>
            </w:r>
          </w:p>
        </w:tc>
      </w:tr>
      <w:tr w:rsidR="00525D31" w:rsidRPr="00C7093C" w14:paraId="159140A4" w14:textId="77777777" w:rsidTr="004541C9">
        <w:tc>
          <w:tcPr>
            <w:tcW w:w="2972" w:type="dxa"/>
          </w:tcPr>
          <w:p w14:paraId="45BF9AA9"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1 до 3</w:t>
            </w:r>
          </w:p>
        </w:tc>
        <w:tc>
          <w:tcPr>
            <w:tcW w:w="1418" w:type="dxa"/>
            <w:vAlign w:val="center"/>
          </w:tcPr>
          <w:p w14:paraId="629D10C5"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8,2</w:t>
            </w:r>
          </w:p>
        </w:tc>
        <w:tc>
          <w:tcPr>
            <w:tcW w:w="1559" w:type="dxa"/>
            <w:vAlign w:val="center"/>
          </w:tcPr>
          <w:p w14:paraId="3E994B6E"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1701" w:type="dxa"/>
            <w:vAlign w:val="center"/>
          </w:tcPr>
          <w:p w14:paraId="19EF8A16"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25,6</w:t>
            </w:r>
          </w:p>
        </w:tc>
      </w:tr>
      <w:tr w:rsidR="00525D31" w:rsidRPr="00C7093C" w14:paraId="4930B159" w14:textId="77777777" w:rsidTr="004541C9">
        <w:tc>
          <w:tcPr>
            <w:tcW w:w="2972" w:type="dxa"/>
          </w:tcPr>
          <w:p w14:paraId="00699478"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менее 1</w:t>
            </w:r>
          </w:p>
        </w:tc>
        <w:tc>
          <w:tcPr>
            <w:tcW w:w="1418" w:type="dxa"/>
            <w:vAlign w:val="center"/>
          </w:tcPr>
          <w:p w14:paraId="6D717E9B"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14:paraId="3612F74C"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10A5F18F"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22,8</w:t>
            </w:r>
          </w:p>
        </w:tc>
      </w:tr>
    </w:tbl>
    <w:p w14:paraId="6C107839" w14:textId="77777777" w:rsidR="00832683" w:rsidRPr="00C7093C" w:rsidRDefault="00832683" w:rsidP="00741D03">
      <w:pPr>
        <w:pStyle w:val="ConsPlusNormal"/>
        <w:spacing w:before="220"/>
        <w:ind w:firstLine="0"/>
        <w:jc w:val="both"/>
        <w:rPr>
          <w:rFonts w:ascii="Times New Roman" w:hAnsi="Times New Roman" w:cs="Times New Roman"/>
          <w:sz w:val="24"/>
          <w:szCs w:val="24"/>
        </w:rPr>
      </w:pPr>
    </w:p>
    <w:p w14:paraId="4EE11B31" w14:textId="2F94052B" w:rsidR="004541C9"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w:t>
      </w:r>
      <w:bookmarkStart w:id="17" w:name="P2454"/>
      <w:bookmarkEnd w:id="17"/>
      <w:r w:rsidR="004541C9">
        <w:rPr>
          <w:rFonts w:ascii="Times New Roman" w:hAnsi="Times New Roman" w:cs="Times New Roman"/>
          <w:sz w:val="24"/>
          <w:szCs w:val="24"/>
        </w:rPr>
        <w:t xml:space="preserve">Нормативам градостроительного проектирования Московской области, утвержденных постановлением Правительства Московской области от 17.08.2015 № 713/30 (в ред. от 15.03.2024 № 233-ПП). </w:t>
      </w:r>
    </w:p>
    <w:p w14:paraId="2CDD03A3" w14:textId="77777777" w:rsidR="003D4927" w:rsidRPr="00C7093C" w:rsidRDefault="004541C9" w:rsidP="004541C9">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.18. 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14:paraId="35E16014"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w:t>
      </w:r>
      <w:r w:rsidR="004541C9">
        <w:rPr>
          <w:rFonts w:ascii="Times New Roman" w:hAnsi="Times New Roman" w:cs="Times New Roman"/>
          <w:sz w:val="24"/>
          <w:szCs w:val="24"/>
        </w:rPr>
        <w:t xml:space="preserve">                   </w:t>
      </w:r>
      <w:r w:rsidRPr="00C7093C">
        <w:rPr>
          <w:rFonts w:ascii="Times New Roman" w:hAnsi="Times New Roman" w:cs="Times New Roman"/>
          <w:sz w:val="24"/>
          <w:szCs w:val="24"/>
        </w:rPr>
        <w:t>(1-9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14:paraId="222FAD45"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14:paraId="1A16E6EB"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14:paraId="7BA57758" w14:textId="77777777" w:rsidR="003D4927" w:rsidRPr="004541C9"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размещении образовательных организаций следует руководствоваться </w:t>
      </w:r>
      <w:r w:rsidR="004541C9">
        <w:rPr>
          <w:rFonts w:ascii="Times New Roman" w:hAnsi="Times New Roman" w:cs="Times New Roman"/>
          <w:sz w:val="24"/>
          <w:szCs w:val="24"/>
        </w:rPr>
        <w:t xml:space="preserve">                        </w:t>
      </w:r>
      <w:hyperlink w:anchor="P9805">
        <w:r w:rsidRPr="004541C9">
          <w:rPr>
            <w:rFonts w:ascii="Times New Roman" w:hAnsi="Times New Roman" w:cs="Times New Roman"/>
            <w:sz w:val="24"/>
            <w:szCs w:val="24"/>
          </w:rPr>
          <w:t xml:space="preserve">приложением </w:t>
        </w:r>
        <w:r w:rsidR="004541C9">
          <w:rPr>
            <w:rFonts w:ascii="Times New Roman" w:hAnsi="Times New Roman" w:cs="Times New Roman"/>
            <w:sz w:val="24"/>
            <w:szCs w:val="24"/>
          </w:rPr>
          <w:t xml:space="preserve">№ </w:t>
        </w:r>
        <w:r w:rsidRPr="004541C9">
          <w:rPr>
            <w:rFonts w:ascii="Times New Roman" w:hAnsi="Times New Roman" w:cs="Times New Roman"/>
            <w:sz w:val="24"/>
            <w:szCs w:val="24"/>
          </w:rPr>
          <w:t>1</w:t>
        </w:r>
      </w:hyperlink>
      <w:r w:rsidR="004541C9">
        <w:rPr>
          <w:rFonts w:ascii="Times New Roman" w:hAnsi="Times New Roman" w:cs="Times New Roman"/>
          <w:sz w:val="24"/>
          <w:szCs w:val="24"/>
        </w:rPr>
        <w:t xml:space="preserve"> настоящих Нормативов</w:t>
      </w:r>
      <w:r w:rsidRPr="004541C9">
        <w:rPr>
          <w:rFonts w:ascii="Times New Roman" w:hAnsi="Times New Roman" w:cs="Times New Roman"/>
          <w:sz w:val="24"/>
          <w:szCs w:val="24"/>
        </w:rPr>
        <w:t>.</w:t>
      </w:r>
    </w:p>
    <w:p w14:paraId="15E07118" w14:textId="77777777" w:rsidR="003D4927" w:rsidRPr="00C55040" w:rsidRDefault="003D4927" w:rsidP="00C55040">
      <w:pPr>
        <w:pStyle w:val="ConsPlusNormal"/>
        <w:spacing w:before="220"/>
        <w:ind w:firstLine="0"/>
        <w:jc w:val="both"/>
        <w:rPr>
          <w:rFonts w:ascii="Times New Roman" w:hAnsi="Times New Roman" w:cs="Times New Roman"/>
          <w:sz w:val="24"/>
          <w:szCs w:val="24"/>
        </w:rPr>
      </w:pPr>
      <w:r w:rsidRPr="00C55040">
        <w:rPr>
          <w:rFonts w:ascii="Times New Roman" w:hAnsi="Times New Roman" w:cs="Times New Roman"/>
          <w:sz w:val="24"/>
          <w:szCs w:val="24"/>
        </w:rPr>
        <w:t xml:space="preserve">Минимальные размеры земельных участков для размещения дошкольных образовательных организаций определяются в соответствии с </w:t>
      </w:r>
      <w:hyperlink r:id="rId23">
        <w:r w:rsidRPr="00C55040">
          <w:rPr>
            <w:rFonts w:ascii="Times New Roman" w:hAnsi="Times New Roman" w:cs="Times New Roman"/>
            <w:sz w:val="24"/>
            <w:szCs w:val="24"/>
          </w:rPr>
          <w:t>приложением Д</w:t>
        </w:r>
      </w:hyperlink>
      <w:r w:rsidRPr="00C55040">
        <w:rPr>
          <w:rFonts w:ascii="Times New Roman" w:hAnsi="Times New Roman" w:cs="Times New Roman"/>
          <w:sz w:val="24"/>
          <w:szCs w:val="24"/>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5E5F5E96" w14:textId="58050202" w:rsidR="003D4927" w:rsidRPr="00C55040" w:rsidRDefault="003D4927" w:rsidP="00C55040">
      <w:pPr>
        <w:pStyle w:val="ConsPlusNormal"/>
        <w:spacing w:before="220"/>
        <w:ind w:firstLine="0"/>
        <w:jc w:val="both"/>
        <w:rPr>
          <w:rFonts w:ascii="Times New Roman" w:hAnsi="Times New Roman" w:cs="Times New Roman"/>
          <w:sz w:val="24"/>
          <w:szCs w:val="24"/>
        </w:rPr>
      </w:pPr>
      <w:r w:rsidRPr="00C55040">
        <w:rPr>
          <w:rFonts w:ascii="Times New Roman" w:hAnsi="Times New Roman" w:cs="Times New Roman"/>
          <w:sz w:val="24"/>
          <w:szCs w:val="24"/>
        </w:rPr>
        <w:t xml:space="preserve">Минимальные </w:t>
      </w:r>
      <w:hyperlink w:anchor="P9833">
        <w:r w:rsidRPr="00C55040">
          <w:rPr>
            <w:rFonts w:ascii="Times New Roman" w:hAnsi="Times New Roman" w:cs="Times New Roman"/>
            <w:sz w:val="24"/>
            <w:szCs w:val="24"/>
          </w:rPr>
          <w:t>размеры</w:t>
        </w:r>
      </w:hyperlink>
      <w:r w:rsidRPr="00C55040">
        <w:rPr>
          <w:rFonts w:ascii="Times New Roman" w:hAnsi="Times New Roman" w:cs="Times New Roman"/>
          <w:sz w:val="24"/>
          <w:szCs w:val="24"/>
        </w:rPr>
        <w:t xml:space="preserve"> земельных участков для размещения общеобразовательных организаций определяются в соответствии с приложением </w:t>
      </w:r>
      <w:r w:rsidR="00C55040">
        <w:rPr>
          <w:rFonts w:ascii="Times New Roman" w:hAnsi="Times New Roman" w:cs="Times New Roman"/>
          <w:sz w:val="24"/>
          <w:szCs w:val="24"/>
        </w:rPr>
        <w:t>№</w:t>
      </w:r>
      <w:r w:rsidR="005D73A4">
        <w:rPr>
          <w:rFonts w:ascii="Times New Roman" w:hAnsi="Times New Roman" w:cs="Times New Roman"/>
          <w:sz w:val="24"/>
          <w:szCs w:val="24"/>
        </w:rPr>
        <w:t xml:space="preserve"> </w:t>
      </w:r>
      <w:r w:rsidRPr="00C55040">
        <w:rPr>
          <w:rFonts w:ascii="Times New Roman" w:hAnsi="Times New Roman" w:cs="Times New Roman"/>
          <w:sz w:val="24"/>
          <w:szCs w:val="24"/>
        </w:rPr>
        <w:t>2</w:t>
      </w:r>
      <w:r w:rsidR="000E1DF7">
        <w:rPr>
          <w:rFonts w:ascii="Times New Roman" w:hAnsi="Times New Roman" w:cs="Times New Roman"/>
          <w:sz w:val="24"/>
          <w:szCs w:val="24"/>
        </w:rPr>
        <w:t xml:space="preserve"> настоящих Нормативов</w:t>
      </w:r>
      <w:r w:rsidR="000E1DF7" w:rsidRPr="004541C9">
        <w:rPr>
          <w:rFonts w:ascii="Times New Roman" w:hAnsi="Times New Roman" w:cs="Times New Roman"/>
          <w:sz w:val="24"/>
          <w:szCs w:val="24"/>
        </w:rPr>
        <w:t>.</w:t>
      </w:r>
    </w:p>
    <w:p w14:paraId="0BBC9B87"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5DA74742"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7565982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558BD116" w14:textId="77777777" w:rsidR="003D4927" w:rsidRPr="00692265" w:rsidRDefault="003D4927" w:rsidP="00692265">
      <w:pPr>
        <w:pStyle w:val="ConsPlusNormal"/>
        <w:spacing w:before="220"/>
        <w:ind w:firstLine="0"/>
        <w:jc w:val="both"/>
        <w:rPr>
          <w:rFonts w:ascii="Times New Roman" w:hAnsi="Times New Roman" w:cs="Times New Roman"/>
          <w:sz w:val="24"/>
          <w:szCs w:val="24"/>
        </w:rPr>
      </w:pPr>
      <w:r w:rsidRPr="00692265">
        <w:rPr>
          <w:rFonts w:ascii="Times New Roman" w:hAnsi="Times New Roman" w:cs="Times New Roman"/>
          <w:sz w:val="24"/>
          <w:szCs w:val="24"/>
        </w:rPr>
        <w:t xml:space="preserve">Расстояние от здания образовательной организации до красной линии магистральных улиц и до стен жилых домов следует принимать согласно </w:t>
      </w:r>
      <w:hyperlink r:id="rId24">
        <w:r w:rsidRPr="00692265">
          <w:rPr>
            <w:rFonts w:ascii="Times New Roman" w:hAnsi="Times New Roman" w:cs="Times New Roman"/>
            <w:sz w:val="24"/>
            <w:szCs w:val="24"/>
          </w:rPr>
          <w:t>пункту 10.6</w:t>
        </w:r>
      </w:hyperlink>
      <w:r w:rsidRPr="00692265">
        <w:rPr>
          <w:rFonts w:ascii="Times New Roman" w:hAnsi="Times New Roman" w:cs="Times New Roman"/>
          <w:sz w:val="24"/>
          <w:szCs w:val="24"/>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6FE111A1"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286E491F"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детских и юношеских спортивных школах - 20%;</w:t>
      </w:r>
    </w:p>
    <w:p w14:paraId="29F7F90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школах по различным видам искусств - 12%.</w:t>
      </w:r>
    </w:p>
    <w:p w14:paraId="2918BE42"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Минимальная обеспеченность жителей Московской области объектами в виде показателей предоставляемых в них услуг в расчете на 1 тыс. человек принимается:</w:t>
      </w:r>
    </w:p>
    <w:p w14:paraId="3547BF79"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койко-местами в стационарных учреждениях здравоохранения - 6 коек;</w:t>
      </w:r>
    </w:p>
    <w:p w14:paraId="1C89421A"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14:paraId="58B99B50"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14:paraId="63882AEB"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4) услугами общественного питания - 40 посадочных мест;</w:t>
      </w:r>
    </w:p>
    <w:p w14:paraId="79E377E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5) бытовыми услугами - 10,9 рабочего места;</w:t>
      </w:r>
    </w:p>
    <w:p w14:paraId="267C90E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6) единовременной пропускной способностью объектов спорта - 122 единицы;</w:t>
      </w:r>
    </w:p>
    <w:p w14:paraId="13D06EB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7) площадью спортивных залов - 106 кв. м;</w:t>
      </w:r>
    </w:p>
    <w:p w14:paraId="3E338F0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 площадью зеркала воды плавательных бассейнов - 9,96 кв. м;</w:t>
      </w:r>
    </w:p>
    <w:p w14:paraId="5B023297"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14:paraId="7E5BB626"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10) площадью земельных участков для создания новых кладбищ традиционного </w:t>
      </w:r>
      <w:r w:rsidR="00033577">
        <w:rPr>
          <w:rFonts w:ascii="Times New Roman" w:hAnsi="Times New Roman" w:cs="Times New Roman"/>
          <w:sz w:val="24"/>
          <w:szCs w:val="24"/>
        </w:rPr>
        <w:t xml:space="preserve">                 </w:t>
      </w:r>
      <w:r w:rsidRPr="00C7093C">
        <w:rPr>
          <w:rFonts w:ascii="Times New Roman" w:hAnsi="Times New Roman" w:cs="Times New Roman"/>
          <w:sz w:val="24"/>
          <w:szCs w:val="24"/>
        </w:rPr>
        <w:t xml:space="preserve">захоронения - 0,24 га, площадью земельных участков для создания новых кладбищ </w:t>
      </w:r>
      <w:proofErr w:type="spellStart"/>
      <w:r w:rsidRPr="00C7093C">
        <w:rPr>
          <w:rFonts w:ascii="Times New Roman" w:hAnsi="Times New Roman" w:cs="Times New Roman"/>
          <w:sz w:val="24"/>
          <w:szCs w:val="24"/>
        </w:rPr>
        <w:t>урновых</w:t>
      </w:r>
      <w:proofErr w:type="spellEnd"/>
      <w:r w:rsidRPr="00C7093C">
        <w:rPr>
          <w:rFonts w:ascii="Times New Roman" w:hAnsi="Times New Roman" w:cs="Times New Roman"/>
          <w:sz w:val="24"/>
          <w:szCs w:val="24"/>
        </w:rPr>
        <w:t xml:space="preserve"> захоронений - 0,02 га.</w:t>
      </w:r>
    </w:p>
    <w:p w14:paraId="1F67D435" w14:textId="77777777" w:rsidR="003D4927" w:rsidRPr="00C7093C" w:rsidRDefault="00692265" w:rsidP="0069226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.19.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14:paraId="6D44A73B" w14:textId="77777777" w:rsidR="003D4927" w:rsidRPr="00C7093C" w:rsidRDefault="003D4927" w:rsidP="00033577">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для кладбища не может превышать 40 га и быть менее 0,5 га.</w:t>
      </w:r>
    </w:p>
    <w:p w14:paraId="7DD06230"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14:paraId="3E53D109"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14:paraId="30871B04"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4A242CA3"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кладбищ смешанного и традиционного захоронения площадью:</w:t>
      </w:r>
    </w:p>
    <w:p w14:paraId="68D14E4A"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20 до 40 га - санитарно-защитная зона - 500 м;</w:t>
      </w:r>
    </w:p>
    <w:p w14:paraId="40B56E5C"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10 до 20 га - санитарно-защитная зона - 300 м;</w:t>
      </w:r>
    </w:p>
    <w:p w14:paraId="0B579478"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10 и менее га - санитарно-защитная зона - 100 м.</w:t>
      </w:r>
    </w:p>
    <w:p w14:paraId="39E7794A"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Для закрытых кладбищ и мемориальных комплексов, кладбищ с погребением после кремации, </w:t>
      </w:r>
      <w:r w:rsidRPr="00C7093C">
        <w:rPr>
          <w:rFonts w:ascii="Times New Roman" w:hAnsi="Times New Roman" w:cs="Times New Roman"/>
          <w:sz w:val="24"/>
          <w:szCs w:val="24"/>
        </w:rPr>
        <w:lastRenderedPageBreak/>
        <w:t>колумбариев, сельских кладбищ санитарно-защитная зона - 50 м.</w:t>
      </w:r>
    </w:p>
    <w:p w14:paraId="0024E07B"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крематориев:</w:t>
      </w:r>
    </w:p>
    <w:p w14:paraId="21C484EF"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количестве печей более 1 санитарно-защитная зона - 1000 м;</w:t>
      </w:r>
    </w:p>
    <w:p w14:paraId="0B2C8BC9"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без подготовительных и обрядовых процессов с одной однокамерной печью - 500 м.</w:t>
      </w:r>
    </w:p>
    <w:p w14:paraId="46FB6068"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14:paraId="34AE4D13"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14:paraId="1DCF9CD5"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Устройство автостоянок осуществляется из расчета 10 </w:t>
      </w:r>
      <w:proofErr w:type="spellStart"/>
      <w:r w:rsidRPr="00C7093C">
        <w:rPr>
          <w:rFonts w:ascii="Times New Roman" w:hAnsi="Times New Roman" w:cs="Times New Roman"/>
          <w:sz w:val="24"/>
          <w:szCs w:val="24"/>
        </w:rPr>
        <w:t>машиномест</w:t>
      </w:r>
      <w:proofErr w:type="spellEnd"/>
      <w:r w:rsidRPr="00C7093C">
        <w:rPr>
          <w:rFonts w:ascii="Times New Roman" w:hAnsi="Times New Roman" w:cs="Times New Roman"/>
          <w:sz w:val="24"/>
          <w:szCs w:val="24"/>
        </w:rPr>
        <w:t xml:space="preserve"> на 1 га территории общественного кладбища, 20 </w:t>
      </w:r>
      <w:proofErr w:type="spellStart"/>
      <w:r w:rsidRPr="00C7093C">
        <w:rPr>
          <w:rFonts w:ascii="Times New Roman" w:hAnsi="Times New Roman" w:cs="Times New Roman"/>
          <w:sz w:val="24"/>
          <w:szCs w:val="24"/>
        </w:rPr>
        <w:t>машиномест</w:t>
      </w:r>
      <w:proofErr w:type="spellEnd"/>
      <w:r w:rsidRPr="00C7093C">
        <w:rPr>
          <w:rFonts w:ascii="Times New Roman" w:hAnsi="Times New Roman" w:cs="Times New Roman"/>
          <w:sz w:val="24"/>
          <w:szCs w:val="24"/>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C7093C">
        <w:rPr>
          <w:rFonts w:ascii="Times New Roman" w:hAnsi="Times New Roman" w:cs="Times New Roman"/>
          <w:sz w:val="24"/>
          <w:szCs w:val="24"/>
        </w:rPr>
        <w:t>машиноместа</w:t>
      </w:r>
      <w:proofErr w:type="spellEnd"/>
      <w:r w:rsidRPr="00C7093C">
        <w:rPr>
          <w:rFonts w:ascii="Times New Roman" w:hAnsi="Times New Roman" w:cs="Times New Roman"/>
          <w:sz w:val="24"/>
          <w:szCs w:val="24"/>
        </w:rPr>
        <w:t>) для парковки специальных автотранспортных средств инвалидов, которые не должны занимать иные транспортные средства.</w:t>
      </w:r>
    </w:p>
    <w:p w14:paraId="40C0636E" w14:textId="77777777" w:rsidR="003D4927" w:rsidRPr="00C7093C" w:rsidRDefault="00F53EA1" w:rsidP="00F53EA1">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 xml:space="preserve">.20. </w:t>
      </w:r>
      <w:proofErr w:type="spellStart"/>
      <w:r w:rsidR="003D4927" w:rsidRPr="00C7093C">
        <w:rPr>
          <w:rFonts w:ascii="Times New Roman" w:hAnsi="Times New Roman" w:cs="Times New Roman"/>
          <w:sz w:val="24"/>
          <w:szCs w:val="24"/>
        </w:rPr>
        <w:t>Велокоммуникации</w:t>
      </w:r>
      <w:proofErr w:type="spellEnd"/>
      <w:r w:rsidR="003D4927" w:rsidRPr="00C7093C">
        <w:rPr>
          <w:rFonts w:ascii="Times New Roman" w:hAnsi="Times New Roman" w:cs="Times New Roman"/>
          <w:sz w:val="24"/>
          <w:szCs w:val="24"/>
        </w:rPr>
        <w:t xml:space="preserve"> (велосипедные дорожки, </w:t>
      </w:r>
      <w:proofErr w:type="spellStart"/>
      <w:r w:rsidR="003D4927" w:rsidRPr="00C7093C">
        <w:rPr>
          <w:rFonts w:ascii="Times New Roman" w:hAnsi="Times New Roman" w:cs="Times New Roman"/>
          <w:sz w:val="24"/>
          <w:szCs w:val="24"/>
        </w:rPr>
        <w:t>велопешеходные</w:t>
      </w:r>
      <w:proofErr w:type="spellEnd"/>
      <w:r w:rsidR="003D4927" w:rsidRPr="00C7093C">
        <w:rPr>
          <w:rFonts w:ascii="Times New Roman" w:hAnsi="Times New Roman" w:cs="Times New Roman"/>
          <w:sz w:val="24"/>
          <w:szCs w:val="24"/>
        </w:rPr>
        <w:t xml:space="preserve"> дорожки, полосы для велосипедного движения, </w:t>
      </w:r>
      <w:proofErr w:type="spellStart"/>
      <w:r w:rsidR="003D4927" w:rsidRPr="00C7093C">
        <w:rPr>
          <w:rFonts w:ascii="Times New Roman" w:hAnsi="Times New Roman" w:cs="Times New Roman"/>
          <w:sz w:val="24"/>
          <w:szCs w:val="24"/>
        </w:rPr>
        <w:t>велопешеходные</w:t>
      </w:r>
      <w:proofErr w:type="spellEnd"/>
      <w:r w:rsidR="003D4927" w:rsidRPr="00C7093C">
        <w:rPr>
          <w:rFonts w:ascii="Times New Roman" w:hAnsi="Times New Roman" w:cs="Times New Roman"/>
          <w:sz w:val="24"/>
          <w:szCs w:val="24"/>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003D4927" w:rsidRPr="00C7093C">
        <w:rPr>
          <w:rFonts w:ascii="Times New Roman" w:hAnsi="Times New Roman" w:cs="Times New Roman"/>
          <w:sz w:val="24"/>
          <w:szCs w:val="24"/>
        </w:rPr>
        <w:t>веломаршрутов</w:t>
      </w:r>
      <w:proofErr w:type="spellEnd"/>
      <w:r w:rsidR="003D4927" w:rsidRPr="00C7093C">
        <w:rPr>
          <w:rFonts w:ascii="Times New Roman" w:hAnsi="Times New Roman" w:cs="Times New Roman"/>
          <w:sz w:val="24"/>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2FB35AD0"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границах муниципальных образований Московской области и межмуниципальные велосипедные маршруты протяженностью 10-100 км и более.</w:t>
      </w:r>
    </w:p>
    <w:p w14:paraId="0EAFADF7"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Размещение </w:t>
      </w:r>
      <w:proofErr w:type="spellStart"/>
      <w:r w:rsidRPr="00C7093C">
        <w:rPr>
          <w:rFonts w:ascii="Times New Roman" w:hAnsi="Times New Roman" w:cs="Times New Roman"/>
          <w:sz w:val="24"/>
          <w:szCs w:val="24"/>
        </w:rPr>
        <w:t>велокоммуникаций</w:t>
      </w:r>
      <w:proofErr w:type="spellEnd"/>
      <w:r w:rsidRPr="00C7093C">
        <w:rPr>
          <w:rFonts w:ascii="Times New Roman" w:hAnsi="Times New Roman" w:cs="Times New Roman"/>
          <w:sz w:val="24"/>
          <w:szCs w:val="24"/>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14:paraId="04B18C64"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Велокоммуникации</w:t>
      </w:r>
      <w:proofErr w:type="spellEnd"/>
      <w:r w:rsidRPr="00C7093C">
        <w:rPr>
          <w:rFonts w:ascii="Times New Roman" w:hAnsi="Times New Roman" w:cs="Times New Roman"/>
          <w:sz w:val="24"/>
          <w:szCs w:val="24"/>
        </w:rPr>
        <w:t xml:space="preserve"> должны быть объединены в единую сеть, связывающую жилую застройку с объектами массового посещения.</w:t>
      </w:r>
    </w:p>
    <w:p w14:paraId="2A637986"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Протяженность </w:t>
      </w:r>
      <w:proofErr w:type="spellStart"/>
      <w:r w:rsidRPr="00C7093C">
        <w:rPr>
          <w:rFonts w:ascii="Times New Roman" w:hAnsi="Times New Roman" w:cs="Times New Roman"/>
          <w:sz w:val="24"/>
          <w:szCs w:val="24"/>
        </w:rPr>
        <w:t>велокоммуникаций</w:t>
      </w:r>
      <w:proofErr w:type="spellEnd"/>
      <w:r w:rsidRPr="00C7093C">
        <w:rPr>
          <w:rFonts w:ascii="Times New Roman" w:hAnsi="Times New Roman" w:cs="Times New Roman"/>
          <w:sz w:val="24"/>
          <w:szCs w:val="24"/>
        </w:rPr>
        <w:t xml:space="preserve"> должна быть не менее 500 м.</w:t>
      </w:r>
    </w:p>
    <w:p w14:paraId="4539CF10" w14:textId="77777777" w:rsidR="00E16AEF" w:rsidRPr="00FB3D4E" w:rsidRDefault="00E16AEF" w:rsidP="00E16AE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Pr="00FB3D4E">
        <w:rPr>
          <w:rFonts w:ascii="Times New Roman" w:hAnsi="Times New Roman" w:cs="Times New Roman"/>
          <w:sz w:val="24"/>
          <w:szCs w:val="24"/>
        </w:rPr>
        <w:t>.21.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p w14:paraId="55C97A4B" w14:textId="77777777" w:rsidR="00E16AEF" w:rsidRPr="00C7093C" w:rsidRDefault="00E16AEF" w:rsidP="00E16AEF">
      <w:pPr>
        <w:pStyle w:val="ConsPlusNormal"/>
        <w:jc w:val="both"/>
        <w:rPr>
          <w:rFonts w:ascii="Times New Roman" w:hAnsi="Times New Roman" w:cs="Times New Roman"/>
          <w:sz w:val="24"/>
          <w:szCs w:val="24"/>
        </w:rPr>
      </w:pPr>
    </w:p>
    <w:tbl>
      <w:tblPr>
        <w:tblW w:w="0" w:type="auto"/>
        <w:tblInd w:w="1560" w:type="dxa"/>
        <w:tblLayout w:type="fixed"/>
        <w:tblCellMar>
          <w:top w:w="102" w:type="dxa"/>
          <w:left w:w="62" w:type="dxa"/>
          <w:bottom w:w="102" w:type="dxa"/>
          <w:right w:w="62" w:type="dxa"/>
        </w:tblCellMar>
        <w:tblLook w:val="04A0" w:firstRow="1" w:lastRow="0" w:firstColumn="1" w:lastColumn="0" w:noHBand="0" w:noVBand="1"/>
      </w:tblPr>
      <w:tblGrid>
        <w:gridCol w:w="2324"/>
        <w:gridCol w:w="2212"/>
      </w:tblGrid>
      <w:tr w:rsidR="00E16AEF" w:rsidRPr="00C7093C" w14:paraId="08BBE58C" w14:textId="77777777" w:rsidTr="00024778">
        <w:tc>
          <w:tcPr>
            <w:tcW w:w="2324" w:type="dxa"/>
            <w:tcBorders>
              <w:top w:val="nil"/>
              <w:left w:val="nil"/>
              <w:bottom w:val="nil"/>
              <w:right w:val="nil"/>
            </w:tcBorders>
            <w:vAlign w:val="center"/>
          </w:tcPr>
          <w:p w14:paraId="2D657526"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2 колонки</w:t>
            </w:r>
          </w:p>
        </w:tc>
        <w:tc>
          <w:tcPr>
            <w:tcW w:w="2212" w:type="dxa"/>
            <w:tcBorders>
              <w:top w:val="nil"/>
              <w:left w:val="nil"/>
              <w:bottom w:val="nil"/>
              <w:right w:val="nil"/>
            </w:tcBorders>
            <w:vAlign w:val="center"/>
          </w:tcPr>
          <w:p w14:paraId="284C0DD8"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 га</w:t>
            </w:r>
          </w:p>
        </w:tc>
      </w:tr>
      <w:tr w:rsidR="00E16AEF" w:rsidRPr="00C7093C" w14:paraId="68AE7A4E" w14:textId="77777777" w:rsidTr="00024778">
        <w:tc>
          <w:tcPr>
            <w:tcW w:w="2324" w:type="dxa"/>
            <w:tcBorders>
              <w:top w:val="nil"/>
              <w:left w:val="nil"/>
              <w:bottom w:val="nil"/>
              <w:right w:val="nil"/>
            </w:tcBorders>
            <w:vAlign w:val="center"/>
          </w:tcPr>
          <w:p w14:paraId="2B61E9AD"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5 колонок</w:t>
            </w:r>
          </w:p>
        </w:tc>
        <w:tc>
          <w:tcPr>
            <w:tcW w:w="2212" w:type="dxa"/>
            <w:tcBorders>
              <w:top w:val="nil"/>
              <w:left w:val="nil"/>
              <w:bottom w:val="nil"/>
              <w:right w:val="nil"/>
            </w:tcBorders>
            <w:vAlign w:val="center"/>
          </w:tcPr>
          <w:p w14:paraId="664E6611"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 га</w:t>
            </w:r>
          </w:p>
        </w:tc>
      </w:tr>
      <w:tr w:rsidR="00E16AEF" w:rsidRPr="00C7093C" w14:paraId="108EF0B7" w14:textId="77777777" w:rsidTr="00024778">
        <w:tc>
          <w:tcPr>
            <w:tcW w:w="2324" w:type="dxa"/>
            <w:tcBorders>
              <w:top w:val="nil"/>
              <w:left w:val="nil"/>
              <w:bottom w:val="nil"/>
              <w:right w:val="nil"/>
            </w:tcBorders>
            <w:vAlign w:val="center"/>
          </w:tcPr>
          <w:p w14:paraId="08970444"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7 колонок</w:t>
            </w:r>
          </w:p>
        </w:tc>
        <w:tc>
          <w:tcPr>
            <w:tcW w:w="2212" w:type="dxa"/>
            <w:tcBorders>
              <w:top w:val="nil"/>
              <w:left w:val="nil"/>
              <w:bottom w:val="nil"/>
              <w:right w:val="nil"/>
            </w:tcBorders>
            <w:vAlign w:val="center"/>
          </w:tcPr>
          <w:p w14:paraId="248B56D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 га</w:t>
            </w:r>
          </w:p>
        </w:tc>
      </w:tr>
      <w:tr w:rsidR="00E16AEF" w:rsidRPr="00C7093C" w14:paraId="7C02A99B" w14:textId="77777777" w:rsidTr="00024778">
        <w:tc>
          <w:tcPr>
            <w:tcW w:w="2324" w:type="dxa"/>
            <w:tcBorders>
              <w:top w:val="nil"/>
              <w:left w:val="nil"/>
              <w:bottom w:val="nil"/>
              <w:right w:val="nil"/>
            </w:tcBorders>
            <w:vAlign w:val="center"/>
          </w:tcPr>
          <w:p w14:paraId="56B54CF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9 колонок</w:t>
            </w:r>
          </w:p>
        </w:tc>
        <w:tc>
          <w:tcPr>
            <w:tcW w:w="2212" w:type="dxa"/>
            <w:tcBorders>
              <w:top w:val="nil"/>
              <w:left w:val="nil"/>
              <w:bottom w:val="nil"/>
              <w:right w:val="nil"/>
            </w:tcBorders>
            <w:vAlign w:val="center"/>
          </w:tcPr>
          <w:p w14:paraId="045640DA"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 га</w:t>
            </w:r>
          </w:p>
        </w:tc>
      </w:tr>
      <w:tr w:rsidR="00E16AEF" w:rsidRPr="00C7093C" w14:paraId="077A7291" w14:textId="77777777" w:rsidTr="00024778">
        <w:tc>
          <w:tcPr>
            <w:tcW w:w="2324" w:type="dxa"/>
            <w:tcBorders>
              <w:top w:val="nil"/>
              <w:left w:val="nil"/>
              <w:bottom w:val="nil"/>
              <w:right w:val="nil"/>
            </w:tcBorders>
            <w:vAlign w:val="center"/>
          </w:tcPr>
          <w:p w14:paraId="0D31AB47"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11 колонок</w:t>
            </w:r>
          </w:p>
        </w:tc>
        <w:tc>
          <w:tcPr>
            <w:tcW w:w="2212" w:type="dxa"/>
            <w:tcBorders>
              <w:top w:val="nil"/>
              <w:left w:val="nil"/>
              <w:bottom w:val="nil"/>
              <w:right w:val="nil"/>
            </w:tcBorders>
            <w:vAlign w:val="center"/>
          </w:tcPr>
          <w:p w14:paraId="458481F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 га</w:t>
            </w:r>
          </w:p>
        </w:tc>
      </w:tr>
    </w:tbl>
    <w:p w14:paraId="7F89E0FD" w14:textId="77777777" w:rsidR="00E16AEF" w:rsidRPr="00C7093C" w:rsidRDefault="00E16AEF" w:rsidP="00E16AEF">
      <w:pPr>
        <w:pStyle w:val="ConsPlusNormal"/>
        <w:jc w:val="both"/>
        <w:rPr>
          <w:rFonts w:ascii="Times New Roman" w:hAnsi="Times New Roman" w:cs="Times New Roman"/>
          <w:sz w:val="24"/>
          <w:szCs w:val="24"/>
        </w:rPr>
      </w:pPr>
    </w:p>
    <w:p w14:paraId="67895294" w14:textId="77777777" w:rsidR="00E16AEF" w:rsidRPr="00C7093C" w:rsidRDefault="0041065F" w:rsidP="00E16A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3</w:t>
      </w:r>
      <w:r w:rsidR="00E16AEF" w:rsidRPr="00C7093C">
        <w:rPr>
          <w:rFonts w:ascii="Times New Roman" w:hAnsi="Times New Roman" w:cs="Times New Roman"/>
          <w:sz w:val="24"/>
          <w:szCs w:val="24"/>
        </w:rPr>
        <w:t>.22. Учреждения культуры и искусства.</w:t>
      </w:r>
    </w:p>
    <w:p w14:paraId="1A31DD9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Учреждение клубного типа:</w:t>
      </w:r>
    </w:p>
    <w:p w14:paraId="060EE44B"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0458BD15" w14:textId="6E9CB6ED"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и сельского поселений: 10-20;</w:t>
      </w:r>
    </w:p>
    <w:p w14:paraId="5B5A8C1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3BBC6648"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едином комплексе культурно-просветительских и физкультурно-оздоровительных учреждений, многофункциональных центров.</w:t>
      </w:r>
    </w:p>
    <w:p w14:paraId="45ACA688"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14:paraId="0B7D891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ед.;</w:t>
      </w:r>
    </w:p>
    <w:p w14:paraId="6A0147D1" w14:textId="136D88F4"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муниципальный</w:t>
      </w:r>
      <w:r w:rsidRPr="00C7093C">
        <w:rPr>
          <w:rFonts w:ascii="Times New Roman" w:hAnsi="Times New Roman" w:cs="Times New Roman"/>
          <w:sz w:val="24"/>
          <w:szCs w:val="24"/>
        </w:rPr>
        <w:t xml:space="preserve"> округ) с численностью населения до 50 тыс. человек - 1 ед.;</w:t>
      </w:r>
    </w:p>
    <w:p w14:paraId="4E2CFE8F"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2F2E816D"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комплексе с другими учреждениями культурно-просветительского характера.</w:t>
      </w:r>
    </w:p>
    <w:p w14:paraId="26280565"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Музейно-выставочный зал:</w:t>
      </w:r>
    </w:p>
    <w:p w14:paraId="6863C28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экспозиционный;</w:t>
      </w:r>
    </w:p>
    <w:p w14:paraId="562A1F17" w14:textId="3749709F"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- 4-6; для сельского поселения - не нормируется;</w:t>
      </w:r>
    </w:p>
    <w:p w14:paraId="28F786BB"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w:t>
      </w:r>
    </w:p>
    <w:p w14:paraId="3AF8717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составе многофункционального центра, размещение предпочтительно в межрайонном центре.</w:t>
      </w:r>
    </w:p>
    <w:p w14:paraId="6825277C" w14:textId="77777777" w:rsidR="00E16AEF" w:rsidRPr="00C7093C" w:rsidRDefault="0041065F" w:rsidP="00E16AE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.23. Организации здравоохранения и социального обеспечения.</w:t>
      </w:r>
    </w:p>
    <w:p w14:paraId="7468B0A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Стационары всех типов, в том числе психоневрологический и наркологический:</w:t>
      </w:r>
    </w:p>
    <w:p w14:paraId="6F4E43D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койка;</w:t>
      </w:r>
    </w:p>
    <w:p w14:paraId="288CB604" w14:textId="7CEDD58A"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14:paraId="392F927E"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нормативу:</w:t>
      </w:r>
    </w:p>
    <w:p w14:paraId="7113B9D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 50 коек - 300 кв. м/койку;</w:t>
      </w:r>
    </w:p>
    <w:p w14:paraId="1CCD9E0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100-200 коек - 140 кв. м/койку;</w:t>
      </w:r>
    </w:p>
    <w:p w14:paraId="1733AD6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200-400 коек - 140-100 кв. м/койку;</w:t>
      </w:r>
    </w:p>
    <w:p w14:paraId="348F6FB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400-800 коек - 100-80 кв. м/койку;</w:t>
      </w:r>
    </w:p>
    <w:p w14:paraId="7DBD23D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800-1000 коек - 80-60 кв. м/койку;</w:t>
      </w:r>
    </w:p>
    <w:p w14:paraId="5C147B3E"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свыше 1000 коек - 60 кв. м/койку (в условиях реконструкции возможно уменьшение участка на 25%, в пригородной зоне участок следует увеличивать на 15-25%);</w:t>
      </w:r>
    </w:p>
    <w:p w14:paraId="18C8E3D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для детской больницы увеличение участка в 1,5 раза; по роддому </w:t>
      </w:r>
      <w:proofErr w:type="spellStart"/>
      <w:r w:rsidRPr="00C7093C">
        <w:rPr>
          <w:rFonts w:ascii="Times New Roman" w:hAnsi="Times New Roman" w:cs="Times New Roman"/>
          <w:sz w:val="24"/>
          <w:szCs w:val="24"/>
        </w:rPr>
        <w:t>коэф</w:t>
      </w:r>
      <w:proofErr w:type="spellEnd"/>
      <w:r w:rsidRPr="00C7093C">
        <w:rPr>
          <w:rFonts w:ascii="Times New Roman" w:hAnsi="Times New Roman" w:cs="Times New Roman"/>
          <w:sz w:val="24"/>
          <w:szCs w:val="24"/>
        </w:rPr>
        <w:t>. 0,7 к нормативу стационара;</w:t>
      </w:r>
    </w:p>
    <w:p w14:paraId="6DD9CC01"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 сельская участковая больница обслуживает комплекс сельских поселений.</w:t>
      </w:r>
    </w:p>
    <w:p w14:paraId="577429D7"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Амбулаторно-поликлиническая сеть:</w:t>
      </w:r>
    </w:p>
    <w:p w14:paraId="1E75F11A"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посещение в смену;</w:t>
      </w:r>
    </w:p>
    <w:p w14:paraId="2DAF3DAD"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14:paraId="36DDD76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0,1 га на 100 посещ</w:t>
      </w:r>
      <w:r>
        <w:rPr>
          <w:rFonts w:ascii="Times New Roman" w:hAnsi="Times New Roman" w:cs="Times New Roman"/>
          <w:sz w:val="24"/>
          <w:szCs w:val="24"/>
        </w:rPr>
        <w:t>ений</w:t>
      </w:r>
      <w:r w:rsidRPr="00C7093C">
        <w:rPr>
          <w:rFonts w:ascii="Times New Roman" w:hAnsi="Times New Roman" w:cs="Times New Roman"/>
          <w:sz w:val="24"/>
          <w:szCs w:val="24"/>
        </w:rPr>
        <w:t>/смену, но не менее 0,3 га на объект.</w:t>
      </w:r>
    </w:p>
    <w:p w14:paraId="779DAE8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 жилых и общественных зданиях при наличии отдельного входа допускается </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размещать амбулаторно-поликлинические медицинские организации мощностью </w:t>
      </w:r>
      <w:r>
        <w:rPr>
          <w:rFonts w:ascii="Times New Roman" w:hAnsi="Times New Roman" w:cs="Times New Roman"/>
          <w:sz w:val="24"/>
          <w:szCs w:val="24"/>
        </w:rPr>
        <w:t xml:space="preserve">                                   </w:t>
      </w:r>
      <w:r w:rsidRPr="00C7093C">
        <w:rPr>
          <w:rFonts w:ascii="Times New Roman" w:hAnsi="Times New Roman" w:cs="Times New Roman"/>
          <w:sz w:val="24"/>
          <w:szCs w:val="24"/>
        </w:rPr>
        <w:t>не более 100 посещений в смену.</w:t>
      </w:r>
    </w:p>
    <w:p w14:paraId="773CA97C"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потребности более 100 посещ</w:t>
      </w:r>
      <w:r>
        <w:rPr>
          <w:rFonts w:ascii="Times New Roman" w:hAnsi="Times New Roman" w:cs="Times New Roman"/>
          <w:sz w:val="24"/>
          <w:szCs w:val="24"/>
        </w:rPr>
        <w:t>ений</w:t>
      </w:r>
      <w:r w:rsidRPr="00C7093C">
        <w:rPr>
          <w:rFonts w:ascii="Times New Roman" w:hAnsi="Times New Roman" w:cs="Times New Roman"/>
          <w:sz w:val="24"/>
          <w:szCs w:val="24"/>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14:paraId="6D3EE86A"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14:paraId="216719C7" w14:textId="77777777" w:rsidR="00E16AEF" w:rsidRPr="00C7093C" w:rsidRDefault="00E16AEF" w:rsidP="000D0060">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w:t>
      </w:r>
      <w:r w:rsidRPr="000D0060">
        <w:rPr>
          <w:rFonts w:ascii="Times New Roman" w:hAnsi="Times New Roman" w:cs="Times New Roman"/>
          <w:sz w:val="24"/>
          <w:szCs w:val="24"/>
        </w:rPr>
        <w:t xml:space="preserve">с </w:t>
      </w:r>
      <w:hyperlink r:id="rId25">
        <w:r w:rsidRPr="000D0060">
          <w:rPr>
            <w:rFonts w:ascii="Times New Roman" w:hAnsi="Times New Roman" w:cs="Times New Roman"/>
            <w:sz w:val="24"/>
            <w:szCs w:val="24"/>
          </w:rPr>
          <w:t>таблицей 4.1</w:t>
        </w:r>
      </w:hyperlink>
      <w:r w:rsidRPr="000D0060">
        <w:rPr>
          <w:rFonts w:ascii="Times New Roman" w:hAnsi="Times New Roman" w:cs="Times New Roman"/>
          <w:sz w:val="24"/>
          <w:szCs w:val="24"/>
        </w:rPr>
        <w:t xml:space="preserve"> "Показатели проектной мощности медицинских организаций" СП </w:t>
      </w:r>
      <w:r w:rsidRPr="00C7093C">
        <w:rPr>
          <w:rFonts w:ascii="Times New Roman" w:hAnsi="Times New Roman" w:cs="Times New Roman"/>
          <w:sz w:val="24"/>
          <w:szCs w:val="24"/>
        </w:rPr>
        <w:t>158.13330.2014. Свод правил. Здания и помещения медицинских организаций. Правила проектирования.</w:t>
      </w:r>
    </w:p>
    <w:p w14:paraId="0B54B718" w14:textId="77777777" w:rsidR="00E16AEF" w:rsidRPr="000D0060" w:rsidRDefault="00E16AEF" w:rsidP="000D0060">
      <w:pPr>
        <w:pStyle w:val="ConsPlusNormal"/>
        <w:spacing w:before="220"/>
        <w:ind w:firstLine="0"/>
        <w:jc w:val="both"/>
        <w:rPr>
          <w:rFonts w:ascii="Times New Roman" w:hAnsi="Times New Roman" w:cs="Times New Roman"/>
          <w:sz w:val="24"/>
          <w:szCs w:val="24"/>
        </w:rPr>
      </w:pPr>
      <w:r w:rsidRPr="000D0060">
        <w:rPr>
          <w:rFonts w:ascii="Times New Roman" w:hAnsi="Times New Roman" w:cs="Times New Roman"/>
          <w:sz w:val="24"/>
          <w:szCs w:val="24"/>
        </w:rPr>
        <w:t xml:space="preserve">При определении площади помещения для размещения офиса врача общей практики следует руководствоваться </w:t>
      </w:r>
      <w:hyperlink r:id="rId26">
        <w:r w:rsidRPr="000D0060">
          <w:rPr>
            <w:rFonts w:ascii="Times New Roman" w:hAnsi="Times New Roman" w:cs="Times New Roman"/>
            <w:sz w:val="24"/>
            <w:szCs w:val="24"/>
          </w:rPr>
          <w:t>приложением Е</w:t>
        </w:r>
      </w:hyperlink>
      <w:r w:rsidRPr="000D0060">
        <w:rPr>
          <w:rFonts w:ascii="Times New Roman" w:hAnsi="Times New Roman" w:cs="Times New Roman"/>
          <w:sz w:val="24"/>
          <w:szCs w:val="24"/>
        </w:rPr>
        <w:t xml:space="preserve"> к СП 158.13330.2014. Свод правил. Здания и помещения медицинских организаций. Правила проектирования.</w:t>
      </w:r>
    </w:p>
    <w:p w14:paraId="4C00D85A"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Фельдшерский или фельдшерско-акушерский пункт:</w:t>
      </w:r>
    </w:p>
    <w:p w14:paraId="5778DD38"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объект;</w:t>
      </w:r>
    </w:p>
    <w:p w14:paraId="52CB9618"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14:paraId="6749EE0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0,2 га на объект.</w:t>
      </w:r>
    </w:p>
    <w:p w14:paraId="1A3CB40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4) Консультативно-диагностический центр:</w:t>
      </w:r>
    </w:p>
    <w:p w14:paraId="25D2EFDF"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2848FF8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по заданию на проектирование;</w:t>
      </w:r>
    </w:p>
    <w:p w14:paraId="137EA1E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0,3-0,5 га на объект;</w:t>
      </w:r>
    </w:p>
    <w:p w14:paraId="7C15CA9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при лечебном учреждении, предпочтительно в межрайонном центре.</w:t>
      </w:r>
    </w:p>
    <w:p w14:paraId="6B0930F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5) Раздаточный пункт молочной кухни:</w:t>
      </w:r>
    </w:p>
    <w:p w14:paraId="5AA812D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7CE7112D" w14:textId="0C2D3EC1"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и сельского поселений: 6-8.</w:t>
      </w:r>
    </w:p>
    <w:p w14:paraId="478AD41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в 15-минутной пешей доступности.</w:t>
      </w:r>
    </w:p>
    <w:p w14:paraId="33F79A86"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6) Аптека:</w:t>
      </w:r>
    </w:p>
    <w:p w14:paraId="3CEFDF8C"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 пл./объект;</w:t>
      </w:r>
    </w:p>
    <w:p w14:paraId="595FC1AB" w14:textId="5F97FE7B"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(при населении 10-12 тыс. жит.) и сельского (при населении 6 тыс. жит.) поселений: 60-70;</w:t>
      </w:r>
    </w:p>
    <w:p w14:paraId="4995A5B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в размере 0,1-0,2 га;</w:t>
      </w:r>
    </w:p>
    <w:p w14:paraId="0D03739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в сельских поселениях, как правило, при амбулатории и фельдшерском или фельдшерско-акушерском пункте.</w:t>
      </w:r>
    </w:p>
    <w:p w14:paraId="58752E7B"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7) Универсальный комплексный центр социального обслуживания населения (далее - УКЦСОН):</w:t>
      </w:r>
    </w:p>
    <w:p w14:paraId="2285165A"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14:paraId="66B7433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Обеспеченность населения муниципальных образований Московской области в УКЦСОН необходимо рассчитывать по следующей градации:</w:t>
      </w:r>
    </w:p>
    <w:p w14:paraId="1F9ADB5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25000 до 75000 человек - учитывать 1 УКЦСОН;</w:t>
      </w:r>
    </w:p>
    <w:p w14:paraId="12DC84B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75000 до 125000 человек - учитывать 2 УКЦСОН;</w:t>
      </w:r>
    </w:p>
    <w:p w14:paraId="30DB8B7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125000 до 175000 человек - учитывать 3 УКЦСОН и т.д.;</w:t>
      </w:r>
    </w:p>
    <w:p w14:paraId="71811B4E"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w:t>
      </w:r>
    </w:p>
    <w:p w14:paraId="01017474"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(площадь помещения определяется по заданию на проектирование).</w:t>
      </w:r>
    </w:p>
    <w:p w14:paraId="2FDD360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 Дом-интернат для престарелых и инвалидов, в том числе специализированный дом-интернат:</w:t>
      </w:r>
    </w:p>
    <w:p w14:paraId="546E3A4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койко-место;</w:t>
      </w:r>
    </w:p>
    <w:p w14:paraId="23BEA0AE" w14:textId="65A22775"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взрослого населения (лиц в возрасте старше </w:t>
      </w:r>
      <w:r w:rsidRPr="00C7093C">
        <w:rPr>
          <w:rFonts w:ascii="Times New Roman" w:hAnsi="Times New Roman" w:cs="Times New Roman"/>
          <w:sz w:val="24"/>
          <w:szCs w:val="24"/>
        </w:rPr>
        <w:lastRenderedPageBreak/>
        <w:t xml:space="preserve">18 лет) Московской области (в пределах минимума): 1 койко-место (не нормируются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w:t>
      </w:r>
    </w:p>
    <w:p w14:paraId="6326FE2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рекомендуемый размер земельного участка определяется по нормативу:</w:t>
      </w:r>
    </w:p>
    <w:p w14:paraId="69F0772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 200 койко-мест - 125 кв. м на 1 койко-место;</w:t>
      </w:r>
    </w:p>
    <w:p w14:paraId="491714D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200 койко-мест - 100 кв. м на 1 койко-место.</w:t>
      </w:r>
    </w:p>
    <w:p w14:paraId="15874C8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14:paraId="028EC6E3"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3.24. </w:t>
      </w:r>
      <w:r w:rsidR="00E16AEF" w:rsidRPr="00C7093C">
        <w:rPr>
          <w:rFonts w:ascii="Times New Roman" w:hAnsi="Times New Roman" w:cs="Times New Roman"/>
          <w:sz w:val="24"/>
          <w:szCs w:val="24"/>
        </w:rPr>
        <w:t>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14:paraId="3A7093A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0BDD7FC9" w14:textId="6D512A8C"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сельского поселения с численностью населения до 4 тысяч чел. расчетного населения - 80 кв. м,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сельского поселения с численностью населения более 4 тысяч чел. расчетного населения -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14:paraId="4B7BEDC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6C5DC82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комплексе с другими учреждениями не более 300 метров от остановки общественного транспорта.</w:t>
      </w:r>
    </w:p>
    <w:p w14:paraId="64D375D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14:paraId="1F5CFA5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Устройство автостоянок осуществляется из расчета 1 </w:t>
      </w:r>
      <w:proofErr w:type="spellStart"/>
      <w:r w:rsidRPr="00C7093C">
        <w:rPr>
          <w:rFonts w:ascii="Times New Roman" w:hAnsi="Times New Roman" w:cs="Times New Roman"/>
          <w:sz w:val="24"/>
          <w:szCs w:val="24"/>
        </w:rPr>
        <w:t>машиноместо</w:t>
      </w:r>
      <w:proofErr w:type="spellEnd"/>
      <w:r w:rsidRPr="00C7093C">
        <w:rPr>
          <w:rFonts w:ascii="Times New Roman" w:hAnsi="Times New Roman" w:cs="Times New Roman"/>
          <w:sz w:val="24"/>
          <w:szCs w:val="24"/>
        </w:rPr>
        <w:t xml:space="preserve">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C7093C">
        <w:rPr>
          <w:rFonts w:ascii="Times New Roman" w:hAnsi="Times New Roman" w:cs="Times New Roman"/>
          <w:sz w:val="24"/>
          <w:szCs w:val="24"/>
        </w:rPr>
        <w:t>машиноместа</w:t>
      </w:r>
      <w:proofErr w:type="spellEnd"/>
      <w:r w:rsidRPr="00C7093C">
        <w:rPr>
          <w:rFonts w:ascii="Times New Roman" w:hAnsi="Times New Roman" w:cs="Times New Roman"/>
          <w:sz w:val="24"/>
          <w:szCs w:val="24"/>
        </w:rPr>
        <w:t>) для парковки специальных автотранспортных средств инвалидов, которые не должны занимать иные транспортные средства.</w:t>
      </w:r>
    </w:p>
    <w:p w14:paraId="4CFCED1E"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3.2</w:t>
      </w:r>
      <w:r w:rsidR="00E16AEF" w:rsidRPr="00C7093C">
        <w:rPr>
          <w:rFonts w:ascii="Times New Roman" w:hAnsi="Times New Roman" w:cs="Times New Roman"/>
          <w:sz w:val="24"/>
          <w:szCs w:val="24"/>
        </w:rPr>
        <w:t xml:space="preserve">5. Объекты религиозного назначения </w:t>
      </w:r>
      <w:bookmarkStart w:id="18" w:name="P2605"/>
      <w:bookmarkEnd w:id="18"/>
      <w:r>
        <w:rPr>
          <w:rFonts w:ascii="Times New Roman" w:hAnsi="Times New Roman" w:cs="Times New Roman"/>
          <w:sz w:val="24"/>
          <w:szCs w:val="24"/>
        </w:rPr>
        <w:t>(р</w:t>
      </w:r>
      <w:r w:rsidR="00E16AEF" w:rsidRPr="00C7093C">
        <w:rPr>
          <w:rFonts w:ascii="Times New Roman" w:hAnsi="Times New Roman" w:cs="Times New Roman"/>
          <w:sz w:val="24"/>
          <w:szCs w:val="24"/>
        </w:rPr>
        <w:t>екомендуемый норматив</w:t>
      </w:r>
      <w:r>
        <w:rPr>
          <w:rFonts w:ascii="Times New Roman" w:hAnsi="Times New Roman" w:cs="Times New Roman"/>
          <w:sz w:val="24"/>
          <w:szCs w:val="24"/>
        </w:rPr>
        <w:t>)</w:t>
      </w:r>
      <w:r w:rsidR="00E16AEF" w:rsidRPr="00C7093C">
        <w:rPr>
          <w:rFonts w:ascii="Times New Roman" w:hAnsi="Times New Roman" w:cs="Times New Roman"/>
          <w:sz w:val="24"/>
          <w:szCs w:val="24"/>
        </w:rPr>
        <w:t>.</w:t>
      </w:r>
    </w:p>
    <w:p w14:paraId="1E216800" w14:textId="77777777" w:rsidR="00E16AEF" w:rsidRPr="00C7093C" w:rsidRDefault="00E16AEF" w:rsidP="0041065F">
      <w:pPr>
        <w:pStyle w:val="ConsPlusNormal"/>
        <w:ind w:firstLine="0"/>
        <w:jc w:val="both"/>
        <w:rPr>
          <w:rFonts w:ascii="Times New Roman" w:hAnsi="Times New Roman" w:cs="Times New Roman"/>
          <w:sz w:val="24"/>
          <w:szCs w:val="24"/>
        </w:rPr>
      </w:pPr>
    </w:p>
    <w:p w14:paraId="029F8226" w14:textId="77777777" w:rsidR="00E16AEF" w:rsidRPr="00C7093C" w:rsidRDefault="00E16AEF" w:rsidP="0041065F">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w:t>
      </w:r>
    </w:p>
    <w:p w14:paraId="3C509D7C"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площадь земельного участка объекта религиозного назначения - 10 кв. м на 1 прихожанина.</w:t>
      </w:r>
    </w:p>
    <w:p w14:paraId="7BB661EE"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w:t>
      </w:r>
      <w:r>
        <w:rPr>
          <w:rFonts w:ascii="Times New Roman" w:hAnsi="Times New Roman" w:cs="Times New Roman"/>
          <w:sz w:val="24"/>
          <w:szCs w:val="24"/>
        </w:rPr>
        <w:t>6</w:t>
      </w:r>
      <w:r w:rsidR="00E16AEF" w:rsidRPr="00C7093C">
        <w:rPr>
          <w:rFonts w:ascii="Times New Roman" w:hAnsi="Times New Roman" w:cs="Times New Roman"/>
          <w:sz w:val="24"/>
          <w:szCs w:val="24"/>
        </w:rPr>
        <w:t xml:space="preserve">. При новом строительстве необходимо предусматривать помещение для размещения участкового пункта полиции исходя из следующих нормативов </w:t>
      </w:r>
      <w:hyperlink w:anchor="P2614">
        <w:r w:rsidR="00E16AEF" w:rsidRPr="003562E5">
          <w:rPr>
            <w:rFonts w:ascii="Times New Roman" w:hAnsi="Times New Roman" w:cs="Times New Roman"/>
            <w:sz w:val="24"/>
            <w:szCs w:val="24"/>
          </w:rPr>
          <w:t>&lt;</w:t>
        </w:r>
        <w:r w:rsidR="003562E5" w:rsidRPr="003562E5">
          <w:rPr>
            <w:rFonts w:ascii="Times New Roman" w:hAnsi="Times New Roman" w:cs="Times New Roman"/>
            <w:sz w:val="24"/>
            <w:szCs w:val="24"/>
          </w:rPr>
          <w:t>*</w:t>
        </w:r>
        <w:r w:rsidR="00E16AEF" w:rsidRPr="003562E5">
          <w:rPr>
            <w:rFonts w:ascii="Times New Roman" w:hAnsi="Times New Roman" w:cs="Times New Roman"/>
            <w:sz w:val="24"/>
            <w:szCs w:val="24"/>
          </w:rPr>
          <w:t>&gt;</w:t>
        </w:r>
      </w:hyperlink>
      <w:r w:rsidR="00E16AEF" w:rsidRPr="003562E5">
        <w:rPr>
          <w:rFonts w:ascii="Times New Roman" w:hAnsi="Times New Roman" w:cs="Times New Roman"/>
          <w:sz w:val="24"/>
          <w:szCs w:val="24"/>
        </w:rPr>
        <w:t>:</w:t>
      </w:r>
    </w:p>
    <w:p w14:paraId="1ED7EE09" w14:textId="14D629A2"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один участковый уполномоченный полиции на 2,8-3 тысячи постоянно проживающего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населения;</w:t>
      </w:r>
    </w:p>
    <w:p w14:paraId="5CD38B6F"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один 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14:paraId="3A991C0F" w14:textId="77777777" w:rsidR="00E16AEF" w:rsidRPr="00C7093C" w:rsidRDefault="00E16AEF" w:rsidP="00E16AEF">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lastRenderedPageBreak/>
        <w:t>--------------------------------</w:t>
      </w:r>
    </w:p>
    <w:p w14:paraId="1ED63328" w14:textId="77777777" w:rsidR="00E16AEF" w:rsidRPr="00C7093C" w:rsidRDefault="00E16AEF" w:rsidP="00E16AEF">
      <w:pPr>
        <w:pStyle w:val="ConsPlusNormal"/>
        <w:spacing w:before="220"/>
        <w:jc w:val="both"/>
        <w:rPr>
          <w:rFonts w:ascii="Times New Roman" w:hAnsi="Times New Roman" w:cs="Times New Roman"/>
          <w:sz w:val="24"/>
          <w:szCs w:val="24"/>
        </w:rPr>
      </w:pPr>
      <w:bookmarkStart w:id="19" w:name="P2614"/>
      <w:bookmarkEnd w:id="19"/>
      <w:r w:rsidRPr="00C7093C">
        <w:rPr>
          <w:rFonts w:ascii="Times New Roman" w:hAnsi="Times New Roman" w:cs="Times New Roman"/>
          <w:sz w:val="24"/>
          <w:szCs w:val="24"/>
        </w:rPr>
        <w:t>&lt;</w:t>
      </w:r>
      <w:r w:rsidR="003562E5">
        <w:rPr>
          <w:rFonts w:ascii="Times New Roman" w:hAnsi="Times New Roman" w:cs="Times New Roman"/>
          <w:sz w:val="24"/>
          <w:szCs w:val="24"/>
        </w:rPr>
        <w:t>*</w:t>
      </w:r>
      <w:r w:rsidRPr="00C7093C">
        <w:rPr>
          <w:rFonts w:ascii="Times New Roman" w:hAnsi="Times New Roman" w:cs="Times New Roman"/>
          <w:sz w:val="24"/>
          <w:szCs w:val="24"/>
        </w:rPr>
        <w:t>&gt; Рекомендуемый норматив.</w:t>
      </w:r>
    </w:p>
    <w:p w14:paraId="1A7558DB" w14:textId="77777777" w:rsidR="00E16AEF" w:rsidRPr="00C7093C" w:rsidRDefault="00E16AEF" w:rsidP="00E16AEF">
      <w:pPr>
        <w:pStyle w:val="ConsPlusNormal"/>
        <w:jc w:val="both"/>
        <w:rPr>
          <w:rFonts w:ascii="Times New Roman" w:hAnsi="Times New Roman" w:cs="Times New Roman"/>
          <w:sz w:val="24"/>
          <w:szCs w:val="24"/>
        </w:rPr>
      </w:pPr>
    </w:p>
    <w:p w14:paraId="22DE7C70" w14:textId="77777777" w:rsidR="00E16AEF" w:rsidRPr="00C7093C" w:rsidRDefault="00E16AEF" w:rsidP="003562E5">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14:paraId="4C5894FA" w14:textId="77777777" w:rsidR="00E16AEF" w:rsidRPr="00C7093C" w:rsidRDefault="00E16AEF" w:rsidP="003562E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14:paraId="3EB2AB6A" w14:textId="313EE751" w:rsidR="00AB4A9C" w:rsidRPr="00C7093C" w:rsidRDefault="001F6C9F" w:rsidP="00AB4A9C">
      <w:pPr>
        <w:pStyle w:val="ConsPlusNormal"/>
        <w:spacing w:before="220"/>
        <w:ind w:firstLine="0"/>
        <w:jc w:val="both"/>
        <w:rPr>
          <w:rFonts w:ascii="Times New Roman" w:hAnsi="Times New Roman" w:cs="Times New Roman"/>
          <w:sz w:val="24"/>
          <w:szCs w:val="24"/>
        </w:rPr>
      </w:pPr>
      <w:r w:rsidRPr="001F6C9F">
        <w:rPr>
          <w:rFonts w:ascii="Times New Roman" w:hAnsi="Times New Roman" w:cs="Times New Roman"/>
          <w:sz w:val="24"/>
          <w:szCs w:val="24"/>
        </w:rPr>
        <w:t>3.27</w:t>
      </w:r>
      <w:r w:rsidR="00E16AEF" w:rsidRPr="001F6C9F">
        <w:rPr>
          <w:rFonts w:ascii="Times New Roman" w:hAnsi="Times New Roman" w:cs="Times New Roman"/>
          <w:sz w:val="24"/>
          <w:szCs w:val="24"/>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w:t>
      </w:r>
      <w:hyperlink r:id="rId27">
        <w:r w:rsidR="00E16AEF" w:rsidRPr="001F6C9F">
          <w:rPr>
            <w:rFonts w:ascii="Times New Roman" w:hAnsi="Times New Roman" w:cs="Times New Roman"/>
            <w:sz w:val="24"/>
            <w:szCs w:val="24"/>
          </w:rPr>
          <w:t>приказом</w:t>
        </w:r>
      </w:hyperlink>
      <w:r w:rsidR="00E16AEF" w:rsidRPr="001F6C9F">
        <w:rPr>
          <w:rFonts w:ascii="Times New Roman" w:hAnsi="Times New Roman" w:cs="Times New Roman"/>
          <w:sz w:val="24"/>
          <w:szCs w:val="24"/>
        </w:rPr>
        <w:t xml:space="preserve"> Министерства связи СССР от 27.04.1981 N 178, и </w:t>
      </w:r>
      <w:hyperlink w:anchor="P6335">
        <w:r w:rsidR="00E16AEF" w:rsidRPr="00AB4A9C">
          <w:rPr>
            <w:rFonts w:ascii="Times New Roman" w:hAnsi="Times New Roman" w:cs="Times New Roman"/>
            <w:color w:val="000000" w:themeColor="text1"/>
            <w:sz w:val="24"/>
            <w:szCs w:val="24"/>
          </w:rPr>
          <w:t>пунктом 8.6</w:t>
        </w:r>
      </w:hyperlink>
      <w:r w:rsidR="00E16AEF" w:rsidRPr="00AB4A9C">
        <w:rPr>
          <w:rFonts w:ascii="Times New Roman" w:hAnsi="Times New Roman" w:cs="Times New Roman"/>
          <w:color w:val="000000" w:themeColor="text1"/>
          <w:sz w:val="24"/>
          <w:szCs w:val="24"/>
        </w:rPr>
        <w:t xml:space="preserve"> </w:t>
      </w:r>
      <w:r w:rsidR="00AB4A9C">
        <w:rPr>
          <w:rFonts w:ascii="Times New Roman" w:hAnsi="Times New Roman" w:cs="Times New Roman"/>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363D3328" w14:textId="3808A51A"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3.28</w:t>
      </w:r>
      <w:r w:rsidR="00E16AEF" w:rsidRPr="00C7093C">
        <w:rPr>
          <w:rFonts w:ascii="Times New Roman" w:hAnsi="Times New Roman" w:cs="Times New Roman"/>
          <w:sz w:val="24"/>
          <w:szCs w:val="24"/>
        </w:rPr>
        <w:t xml:space="preserve">. В границах территории </w:t>
      </w:r>
      <w:proofErr w:type="spellStart"/>
      <w:r w:rsidR="00E16AEF" w:rsidRPr="00C7093C">
        <w:rPr>
          <w:rFonts w:ascii="Times New Roman" w:hAnsi="Times New Roman" w:cs="Times New Roman"/>
          <w:sz w:val="24"/>
          <w:szCs w:val="24"/>
        </w:rPr>
        <w:t>офисно</w:t>
      </w:r>
      <w:proofErr w:type="spellEnd"/>
      <w:r w:rsidR="00E16AEF" w:rsidRPr="00C7093C">
        <w:rPr>
          <w:rFonts w:ascii="Times New Roman" w:hAnsi="Times New Roman" w:cs="Times New Roman"/>
          <w:sz w:val="24"/>
          <w:szCs w:val="24"/>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14:paraId="64E04717" w14:textId="77777777"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w:t>
      </w:r>
      <w:r>
        <w:rPr>
          <w:rFonts w:ascii="Times New Roman" w:hAnsi="Times New Roman" w:cs="Times New Roman"/>
          <w:sz w:val="24"/>
          <w:szCs w:val="24"/>
        </w:rPr>
        <w:t>9</w:t>
      </w:r>
      <w:r w:rsidR="00E16AEF" w:rsidRPr="00C7093C">
        <w:rPr>
          <w:rFonts w:ascii="Times New Roman" w:hAnsi="Times New Roman" w:cs="Times New Roman"/>
          <w:sz w:val="24"/>
          <w:szCs w:val="24"/>
        </w:rPr>
        <w:t>. 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14:paraId="0B143B17"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общей площади квартир до 600 тысяч кв. м - отстойно-разворотная площадка площадью 3000 кв. м;</w:t>
      </w:r>
    </w:p>
    <w:p w14:paraId="7BC8CEC2"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Отстойно</w:t>
      </w:r>
      <w:proofErr w:type="spellEnd"/>
      <w:r w:rsidRPr="00C7093C">
        <w:rPr>
          <w:rFonts w:ascii="Times New Roman" w:hAnsi="Times New Roman" w:cs="Times New Roman"/>
          <w:sz w:val="24"/>
          <w:szCs w:val="24"/>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61B0D0B3"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отстойно-разворотной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14:paraId="57435657" w14:textId="77777777"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3.30</w:t>
      </w:r>
      <w:r w:rsidR="00E16AEF" w:rsidRPr="00C7093C">
        <w:rPr>
          <w:rFonts w:ascii="Times New Roman" w:hAnsi="Times New Roman" w:cs="Times New Roman"/>
          <w:sz w:val="24"/>
          <w:szCs w:val="24"/>
        </w:rPr>
        <w:t>.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4D543659" w14:textId="77777777" w:rsidR="003D4927" w:rsidRDefault="003D4927" w:rsidP="00367CEA">
      <w:pPr>
        <w:pStyle w:val="ConsPlusNormal"/>
        <w:spacing w:before="220"/>
        <w:ind w:firstLine="0"/>
        <w:jc w:val="both"/>
        <w:rPr>
          <w:rFonts w:ascii="Times New Roman" w:hAnsi="Times New Roman" w:cs="Times New Roman"/>
          <w:sz w:val="24"/>
          <w:szCs w:val="24"/>
        </w:rPr>
      </w:pPr>
    </w:p>
    <w:p w14:paraId="32B5E001" w14:textId="77777777" w:rsidR="00B95D13" w:rsidRDefault="00B95D13" w:rsidP="00B95D13">
      <w:pPr>
        <w:pStyle w:val="ConsPlusTitle"/>
        <w:jc w:val="center"/>
        <w:outlineLvl w:val="2"/>
        <w:rPr>
          <w:rFonts w:ascii="Times New Roman" w:hAnsi="Times New Roman" w:cs="Times New Roman"/>
          <w:sz w:val="24"/>
          <w:szCs w:val="24"/>
        </w:rPr>
      </w:pPr>
    </w:p>
    <w:p w14:paraId="065F60E1" w14:textId="77777777" w:rsidR="00B95D13" w:rsidRPr="00C7093C" w:rsidRDefault="00B95D13" w:rsidP="00B95D13">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 Расчетные показатели допустимой пешеходной и транспортной</w:t>
      </w:r>
    </w:p>
    <w:p w14:paraId="14145B67" w14:textId="77777777" w:rsidR="00B95D13" w:rsidRPr="00C7093C" w:rsidRDefault="00B95D13" w:rsidP="00B95D13">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доступности объектов социального и культурного обслуживания</w:t>
      </w:r>
    </w:p>
    <w:p w14:paraId="6C0332B7" w14:textId="77777777" w:rsidR="00B95D13" w:rsidRPr="00C7093C" w:rsidRDefault="00B95D13" w:rsidP="00B95D13">
      <w:pPr>
        <w:pStyle w:val="ConsPlusNormal"/>
        <w:jc w:val="both"/>
        <w:rPr>
          <w:rFonts w:ascii="Times New Roman" w:hAnsi="Times New Roman" w:cs="Times New Roman"/>
          <w:sz w:val="24"/>
          <w:szCs w:val="24"/>
        </w:rPr>
      </w:pPr>
    </w:p>
    <w:p w14:paraId="51BD8E71" w14:textId="77777777" w:rsidR="00B95D13" w:rsidRPr="00C7093C" w:rsidRDefault="00B95D13" w:rsidP="00B95D1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.1. Допустимая пешеходная доступность для жителей сельских населенных пунктов до магазинов, торговых центров площадью до 1,5 тыс. кв. м - 300 метров, до магазинов, торговых 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14:paraId="700E578B" w14:textId="642E98C8" w:rsidR="00B95D13" w:rsidRPr="00C7093C"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 xml:space="preserve">.2.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w:t>
      </w:r>
      <w:r w:rsidR="00D16B28">
        <w:rPr>
          <w:rFonts w:ascii="Times New Roman" w:hAnsi="Times New Roman" w:cs="Times New Roman"/>
          <w:sz w:val="24"/>
          <w:szCs w:val="24"/>
        </w:rPr>
        <w:t>муниципальный</w:t>
      </w:r>
      <w:r w:rsidRPr="00C7093C">
        <w:rPr>
          <w:rFonts w:ascii="Times New Roman" w:hAnsi="Times New Roman" w:cs="Times New Roman"/>
          <w:sz w:val="24"/>
          <w:szCs w:val="24"/>
        </w:rPr>
        <w:t xml:space="preserve"> застройки и </w:t>
      </w:r>
      <w:r w:rsidRPr="00C7093C">
        <w:rPr>
          <w:rFonts w:ascii="Times New Roman" w:hAnsi="Times New Roman" w:cs="Times New Roman"/>
          <w:sz w:val="24"/>
          <w:szCs w:val="24"/>
        </w:rPr>
        <w:lastRenderedPageBreak/>
        <w:t>труднодоступной местности - 800 м, для сельских населенных пунктов - до 1 км.</w:t>
      </w:r>
    </w:p>
    <w:p w14:paraId="71416F2C"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7652D89A"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Допустимая транспортная доступность общеобразовательных организаций от жилой застройки в городских и сельских населенных пунктах,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14:paraId="634C8241"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092DF0A0"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14:paraId="4274EB03"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1A68B77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Пешеходный подход обучающихся от жилых зданий к месту сбора на остановке должен быть не более 500 м.</w:t>
      </w:r>
    </w:p>
    <w:p w14:paraId="3E53473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сельских населенных пунктов, кластеров ИЖС и МЖС допускается увеличение пешеходной доступности до остановки до 800 м.</w:t>
      </w:r>
    </w:p>
    <w:p w14:paraId="1BDFF3E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4.3.</w:t>
      </w:r>
      <w:r w:rsidRPr="00C7093C">
        <w:rPr>
          <w:rFonts w:ascii="Times New Roman" w:hAnsi="Times New Roman" w:cs="Times New Roman"/>
          <w:sz w:val="24"/>
          <w:szCs w:val="24"/>
        </w:rPr>
        <w:t xml:space="preserve"> Допустимая транспортная доступность объектов религиозного назначения, размещаемых в городских и сельских населенных пунктах, - не более 20 минут</w:t>
      </w:r>
      <w:r>
        <w:rPr>
          <w:rFonts w:ascii="Times New Roman" w:hAnsi="Times New Roman" w:cs="Times New Roman"/>
          <w:sz w:val="24"/>
          <w:szCs w:val="24"/>
        </w:rPr>
        <w:t xml:space="preserve"> (рекомендуемый норматив).</w:t>
      </w:r>
    </w:p>
    <w:p w14:paraId="799CC679" w14:textId="77777777" w:rsidR="00B95D13"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4.4</w:t>
      </w:r>
      <w:r w:rsidRPr="00C7093C">
        <w:rPr>
          <w:rFonts w:ascii="Times New Roman" w:hAnsi="Times New Roman" w:cs="Times New Roman"/>
          <w:sz w:val="24"/>
          <w:szCs w:val="24"/>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w:t>
      </w:r>
      <w:r w:rsidR="00A52CE5">
        <w:rPr>
          <w:rFonts w:ascii="Times New Roman" w:hAnsi="Times New Roman" w:cs="Times New Roman"/>
          <w:sz w:val="24"/>
          <w:szCs w:val="24"/>
        </w:rPr>
        <w:t xml:space="preserve">                   таблице 12.</w:t>
      </w:r>
    </w:p>
    <w:p w14:paraId="568AE613" w14:textId="77777777" w:rsidR="00AD0AED" w:rsidRDefault="00AD0AED" w:rsidP="00A52CE5">
      <w:pPr>
        <w:pStyle w:val="ConsPlusNormal"/>
        <w:jc w:val="right"/>
        <w:rPr>
          <w:rFonts w:ascii="Times New Roman" w:hAnsi="Times New Roman" w:cs="Times New Roman"/>
          <w:sz w:val="24"/>
          <w:szCs w:val="24"/>
        </w:rPr>
      </w:pPr>
      <w:bookmarkStart w:id="20" w:name="P6265"/>
      <w:bookmarkEnd w:id="20"/>
    </w:p>
    <w:p w14:paraId="25E3709F" w14:textId="5CB2E869" w:rsidR="00B95D13" w:rsidRPr="00C7093C" w:rsidRDefault="00A52CE5" w:rsidP="00A52CE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2098"/>
        <w:gridCol w:w="2211"/>
      </w:tblGrid>
      <w:tr w:rsidR="00B95D13" w:rsidRPr="00C7093C" w14:paraId="55D83BB3" w14:textId="77777777" w:rsidTr="00A52CE5">
        <w:tc>
          <w:tcPr>
            <w:tcW w:w="4957" w:type="dxa"/>
            <w:vMerge w:val="restart"/>
          </w:tcPr>
          <w:p w14:paraId="2164470D"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Объекты социальной инфраструктуры</w:t>
            </w:r>
          </w:p>
        </w:tc>
        <w:tc>
          <w:tcPr>
            <w:tcW w:w="4309" w:type="dxa"/>
            <w:gridSpan w:val="2"/>
          </w:tcPr>
          <w:p w14:paraId="1F06758C"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Пешеходная доступность от мест проживания, не более, км</w:t>
            </w:r>
            <w:r w:rsidR="00A52CE5">
              <w:rPr>
                <w:rFonts w:ascii="Times New Roman" w:hAnsi="Times New Roman" w:cs="Times New Roman"/>
              </w:rPr>
              <w:t xml:space="preserve"> (рекомендуемый норматив)</w:t>
            </w:r>
          </w:p>
        </w:tc>
      </w:tr>
      <w:tr w:rsidR="00B95D13" w:rsidRPr="00C7093C" w14:paraId="1C495DCC" w14:textId="77777777" w:rsidTr="00A52CE5">
        <w:tc>
          <w:tcPr>
            <w:tcW w:w="4957" w:type="dxa"/>
            <w:vMerge/>
          </w:tcPr>
          <w:p w14:paraId="63771293" w14:textId="77777777" w:rsidR="00B95D13" w:rsidRPr="00A52CE5" w:rsidRDefault="00B95D13" w:rsidP="00A52CE5">
            <w:pPr>
              <w:pStyle w:val="ConsPlusNormal"/>
              <w:ind w:firstLine="0"/>
              <w:rPr>
                <w:rFonts w:ascii="Times New Roman" w:hAnsi="Times New Roman" w:cs="Times New Roman"/>
              </w:rPr>
            </w:pPr>
          </w:p>
        </w:tc>
        <w:tc>
          <w:tcPr>
            <w:tcW w:w="2098" w:type="dxa"/>
          </w:tcPr>
          <w:p w14:paraId="6A10755B"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территория застройки многоквартирными жилыми домами</w:t>
            </w:r>
          </w:p>
        </w:tc>
        <w:tc>
          <w:tcPr>
            <w:tcW w:w="2211" w:type="dxa"/>
          </w:tcPr>
          <w:p w14:paraId="147309BD"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территория застройки блокированными и индивидуальными жилыми домами</w:t>
            </w:r>
          </w:p>
        </w:tc>
      </w:tr>
      <w:tr w:rsidR="00B95D13" w:rsidRPr="00C7093C" w14:paraId="65B73626" w14:textId="77777777" w:rsidTr="00A52CE5">
        <w:tc>
          <w:tcPr>
            <w:tcW w:w="4957" w:type="dxa"/>
          </w:tcPr>
          <w:p w14:paraId="45A00F2F"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физической культуры и спорта</w:t>
            </w:r>
          </w:p>
        </w:tc>
        <w:tc>
          <w:tcPr>
            <w:tcW w:w="2098" w:type="dxa"/>
          </w:tcPr>
          <w:p w14:paraId="28736122"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211" w:type="dxa"/>
          </w:tcPr>
          <w:p w14:paraId="6D620DC5"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w:t>
            </w:r>
          </w:p>
        </w:tc>
      </w:tr>
      <w:tr w:rsidR="00B95D13" w:rsidRPr="00C7093C" w14:paraId="1E0F1119" w14:textId="77777777" w:rsidTr="00A52CE5">
        <w:tc>
          <w:tcPr>
            <w:tcW w:w="4957" w:type="dxa"/>
          </w:tcPr>
          <w:p w14:paraId="40A54C1C"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Остановка общественного пассажирского транспорта</w:t>
            </w:r>
          </w:p>
        </w:tc>
        <w:tc>
          <w:tcPr>
            <w:tcW w:w="2098" w:type="dxa"/>
          </w:tcPr>
          <w:p w14:paraId="2065B520"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w:t>
            </w:r>
          </w:p>
        </w:tc>
        <w:tc>
          <w:tcPr>
            <w:tcW w:w="2211" w:type="dxa"/>
          </w:tcPr>
          <w:p w14:paraId="78E25620"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0,8</w:t>
            </w:r>
          </w:p>
        </w:tc>
      </w:tr>
      <w:tr w:rsidR="00B95D13" w:rsidRPr="00C7093C" w14:paraId="3F013B92" w14:textId="77777777" w:rsidTr="00A52CE5">
        <w:tc>
          <w:tcPr>
            <w:tcW w:w="4957" w:type="dxa"/>
          </w:tcPr>
          <w:p w14:paraId="430FAF25"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сферы культуры</w:t>
            </w:r>
          </w:p>
        </w:tc>
        <w:tc>
          <w:tcPr>
            <w:tcW w:w="2098" w:type="dxa"/>
          </w:tcPr>
          <w:p w14:paraId="4BBEE7B9"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211" w:type="dxa"/>
          </w:tcPr>
          <w:p w14:paraId="75CC7068"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w:t>
            </w:r>
          </w:p>
        </w:tc>
      </w:tr>
    </w:tbl>
    <w:p w14:paraId="01480CEF" w14:textId="77777777" w:rsidR="00A52CE5" w:rsidRPr="00A52CE5" w:rsidRDefault="00A52CE5" w:rsidP="00A52CE5">
      <w:pPr>
        <w:pStyle w:val="ConsPlusNormal"/>
        <w:spacing w:before="220"/>
        <w:ind w:firstLine="0"/>
        <w:jc w:val="both"/>
        <w:rPr>
          <w:rFonts w:ascii="Times New Roman" w:hAnsi="Times New Roman" w:cs="Times New Roman"/>
          <w:sz w:val="24"/>
          <w:szCs w:val="24"/>
        </w:rPr>
      </w:pPr>
      <w:r w:rsidRPr="00A52CE5">
        <w:rPr>
          <w:rFonts w:ascii="Times New Roman" w:hAnsi="Times New Roman" w:cs="Times New Roman"/>
          <w:sz w:val="24"/>
          <w:szCs w:val="24"/>
        </w:rPr>
        <w:lastRenderedPageBreak/>
        <w:t xml:space="preserve">4.5.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w:t>
      </w:r>
      <w:hyperlink w:anchor="P6291">
        <w:r w:rsidRPr="00A52CE5">
          <w:rPr>
            <w:rFonts w:ascii="Times New Roman" w:hAnsi="Times New Roman" w:cs="Times New Roman"/>
            <w:sz w:val="24"/>
            <w:szCs w:val="24"/>
          </w:rPr>
          <w:t xml:space="preserve">таблице </w:t>
        </w:r>
      </w:hyperlink>
      <w:r w:rsidRPr="00A52CE5">
        <w:rPr>
          <w:rFonts w:ascii="Times New Roman" w:hAnsi="Times New Roman" w:cs="Times New Roman"/>
          <w:sz w:val="24"/>
          <w:szCs w:val="24"/>
        </w:rPr>
        <w:t>13.</w:t>
      </w:r>
    </w:p>
    <w:p w14:paraId="47FE61F5" w14:textId="77777777" w:rsidR="00AD0AED" w:rsidRDefault="00AD0AED" w:rsidP="00A52CE5">
      <w:pPr>
        <w:pStyle w:val="ConsPlusNormal"/>
        <w:jc w:val="right"/>
        <w:rPr>
          <w:rFonts w:ascii="Times New Roman" w:hAnsi="Times New Roman" w:cs="Times New Roman"/>
          <w:sz w:val="24"/>
          <w:szCs w:val="24"/>
        </w:rPr>
      </w:pPr>
      <w:bookmarkStart w:id="21" w:name="P6291"/>
      <w:bookmarkEnd w:id="21"/>
    </w:p>
    <w:p w14:paraId="352F1499" w14:textId="1BB348D9" w:rsidR="00A52CE5" w:rsidRPr="00C7093C" w:rsidRDefault="00A52CE5" w:rsidP="00A52CE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13</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3058"/>
      </w:tblGrid>
      <w:tr w:rsidR="00B95D13" w:rsidRPr="00A52CE5" w14:paraId="4BE7D219" w14:textId="77777777" w:rsidTr="00676832">
        <w:tc>
          <w:tcPr>
            <w:tcW w:w="5240" w:type="dxa"/>
            <w:vAlign w:val="center"/>
          </w:tcPr>
          <w:p w14:paraId="6A361409" w14:textId="77777777" w:rsidR="00B95D13" w:rsidRPr="00A52CE5" w:rsidRDefault="00B95D13" w:rsidP="00676832">
            <w:pPr>
              <w:pStyle w:val="ConsPlusNormal"/>
              <w:ind w:firstLine="0"/>
              <w:jc w:val="center"/>
              <w:rPr>
                <w:rFonts w:ascii="Times New Roman" w:hAnsi="Times New Roman" w:cs="Times New Roman"/>
              </w:rPr>
            </w:pPr>
            <w:r w:rsidRPr="00A52CE5">
              <w:rPr>
                <w:rFonts w:ascii="Times New Roman" w:hAnsi="Times New Roman" w:cs="Times New Roman"/>
              </w:rPr>
              <w:t>Объекты массового посещения</w:t>
            </w:r>
          </w:p>
        </w:tc>
        <w:tc>
          <w:tcPr>
            <w:tcW w:w="3058" w:type="dxa"/>
            <w:vAlign w:val="center"/>
          </w:tcPr>
          <w:p w14:paraId="37AB9109" w14:textId="77777777" w:rsidR="00B95D13" w:rsidRPr="00A52CE5" w:rsidRDefault="00B95D13" w:rsidP="00676832">
            <w:pPr>
              <w:pStyle w:val="ConsPlusNormal"/>
              <w:ind w:firstLine="0"/>
              <w:jc w:val="center"/>
              <w:rPr>
                <w:rFonts w:ascii="Times New Roman" w:hAnsi="Times New Roman" w:cs="Times New Roman"/>
              </w:rPr>
            </w:pPr>
            <w:r w:rsidRPr="00A52CE5">
              <w:rPr>
                <w:rFonts w:ascii="Times New Roman" w:hAnsi="Times New Roman" w:cs="Times New Roman"/>
              </w:rPr>
              <w:t>Дальности пешеходных подходов, не более, км</w:t>
            </w:r>
          </w:p>
        </w:tc>
      </w:tr>
      <w:tr w:rsidR="00B95D13" w:rsidRPr="00C7093C" w14:paraId="171FE63C" w14:textId="77777777" w:rsidTr="00676832">
        <w:tc>
          <w:tcPr>
            <w:tcW w:w="5240" w:type="dxa"/>
          </w:tcPr>
          <w:p w14:paraId="1773DC08"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Зоны массового отдыха</w:t>
            </w:r>
          </w:p>
        </w:tc>
        <w:tc>
          <w:tcPr>
            <w:tcW w:w="3058" w:type="dxa"/>
            <w:vAlign w:val="center"/>
          </w:tcPr>
          <w:p w14:paraId="52CCD54E"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w:t>
            </w:r>
          </w:p>
        </w:tc>
      </w:tr>
      <w:tr w:rsidR="00B95D13" w:rsidRPr="00C7093C" w14:paraId="51F24E19" w14:textId="77777777" w:rsidTr="00676832">
        <w:tc>
          <w:tcPr>
            <w:tcW w:w="5240" w:type="dxa"/>
          </w:tcPr>
          <w:p w14:paraId="3DD0378E"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и комплексы</w:t>
            </w:r>
          </w:p>
        </w:tc>
        <w:tc>
          <w:tcPr>
            <w:tcW w:w="3058" w:type="dxa"/>
            <w:vAlign w:val="center"/>
          </w:tcPr>
          <w:p w14:paraId="77F01F6B"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0899D93B" w14:textId="77777777" w:rsidTr="00676832">
        <w:tc>
          <w:tcPr>
            <w:tcW w:w="5240" w:type="dxa"/>
          </w:tcPr>
          <w:p w14:paraId="57AAE33B"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Розничные и сельскохозяйственные рынки</w:t>
            </w:r>
          </w:p>
        </w:tc>
        <w:tc>
          <w:tcPr>
            <w:tcW w:w="3058" w:type="dxa"/>
            <w:vAlign w:val="center"/>
          </w:tcPr>
          <w:p w14:paraId="51DC3995"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4027B016" w14:textId="77777777" w:rsidTr="00676832">
        <w:tc>
          <w:tcPr>
            <w:tcW w:w="5240" w:type="dxa"/>
          </w:tcPr>
          <w:p w14:paraId="112F6695"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Стадионы</w:t>
            </w:r>
          </w:p>
        </w:tc>
        <w:tc>
          <w:tcPr>
            <w:tcW w:w="3058" w:type="dxa"/>
            <w:vAlign w:val="center"/>
          </w:tcPr>
          <w:p w14:paraId="627F13CE"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w:t>
            </w:r>
          </w:p>
        </w:tc>
      </w:tr>
      <w:tr w:rsidR="00B95D13" w:rsidRPr="00C7093C" w14:paraId="15921E63" w14:textId="77777777" w:rsidTr="00676832">
        <w:tc>
          <w:tcPr>
            <w:tcW w:w="5240" w:type="dxa"/>
          </w:tcPr>
          <w:p w14:paraId="4D9B0532"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Станции и остановочные пункты пригородных железных дорог</w:t>
            </w:r>
          </w:p>
        </w:tc>
        <w:tc>
          <w:tcPr>
            <w:tcW w:w="3058" w:type="dxa"/>
            <w:vAlign w:val="center"/>
          </w:tcPr>
          <w:p w14:paraId="4F233AC3"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3D0F91F7" w14:textId="77777777" w:rsidTr="00676832">
        <w:tc>
          <w:tcPr>
            <w:tcW w:w="5240" w:type="dxa"/>
          </w:tcPr>
          <w:p w14:paraId="21A483C0"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Иные объекты массового посещения</w:t>
            </w:r>
          </w:p>
        </w:tc>
        <w:tc>
          <w:tcPr>
            <w:tcW w:w="3058" w:type="dxa"/>
            <w:vAlign w:val="center"/>
          </w:tcPr>
          <w:p w14:paraId="3F5F10AD"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r>
    </w:tbl>
    <w:p w14:paraId="195F97C2" w14:textId="77777777" w:rsidR="00036328" w:rsidRDefault="00036328" w:rsidP="000243DE">
      <w:pPr>
        <w:tabs>
          <w:tab w:val="center" w:pos="8100"/>
          <w:tab w:val="center" w:pos="8925"/>
        </w:tabs>
        <w:spacing w:before="240" w:line="240" w:lineRule="auto"/>
        <w:ind w:right="24" w:firstLine="0"/>
        <w:rPr>
          <w:bCs/>
          <w:szCs w:val="24"/>
        </w:rPr>
      </w:pPr>
    </w:p>
    <w:p w14:paraId="034DBDF4" w14:textId="77777777" w:rsidR="00B06E3D" w:rsidRDefault="00B06E3D" w:rsidP="00B06E3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5</w:t>
      </w:r>
      <w:r w:rsidRPr="00C7093C">
        <w:rPr>
          <w:rFonts w:ascii="Times New Roman" w:hAnsi="Times New Roman" w:cs="Times New Roman"/>
          <w:sz w:val="24"/>
          <w:szCs w:val="24"/>
        </w:rPr>
        <w:t>. Расчетные показатели при различных планировочных условиях</w:t>
      </w:r>
      <w:r>
        <w:rPr>
          <w:rFonts w:ascii="Times New Roman" w:hAnsi="Times New Roman" w:cs="Times New Roman"/>
          <w:sz w:val="24"/>
          <w:szCs w:val="24"/>
        </w:rPr>
        <w:t xml:space="preserve"> </w:t>
      </w:r>
    </w:p>
    <w:p w14:paraId="587CF043" w14:textId="77777777" w:rsidR="00B06E3D"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минимально и максимально допустимых расстояний между</w:t>
      </w:r>
      <w:r>
        <w:rPr>
          <w:rFonts w:ascii="Times New Roman" w:hAnsi="Times New Roman" w:cs="Times New Roman"/>
          <w:sz w:val="24"/>
          <w:szCs w:val="24"/>
        </w:rPr>
        <w:t xml:space="preserve"> </w:t>
      </w:r>
    </w:p>
    <w:p w14:paraId="4C1A2424" w14:textId="77777777" w:rsidR="00B06E3D"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проектируемыми улицами, проездами, разъездными площадками</w:t>
      </w:r>
      <w:r>
        <w:rPr>
          <w:rFonts w:ascii="Times New Roman" w:hAnsi="Times New Roman" w:cs="Times New Roman"/>
          <w:sz w:val="24"/>
          <w:szCs w:val="24"/>
        </w:rPr>
        <w:t xml:space="preserve">, </w:t>
      </w:r>
    </w:p>
    <w:p w14:paraId="21E955D7" w14:textId="77777777" w:rsidR="00B06E3D" w:rsidRPr="00C7093C"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применительно к различным элементам планировочной структуры</w:t>
      </w:r>
      <w:r>
        <w:rPr>
          <w:rFonts w:ascii="Times New Roman" w:hAnsi="Times New Roman" w:cs="Times New Roman"/>
          <w:sz w:val="24"/>
          <w:szCs w:val="24"/>
        </w:rPr>
        <w:t xml:space="preserve"> </w:t>
      </w:r>
      <w:r w:rsidRPr="00C7093C">
        <w:rPr>
          <w:rFonts w:ascii="Times New Roman" w:hAnsi="Times New Roman" w:cs="Times New Roman"/>
          <w:sz w:val="24"/>
          <w:szCs w:val="24"/>
        </w:rPr>
        <w:t>территории; зданиями, строениями и сооружениями</w:t>
      </w:r>
      <w:r>
        <w:rPr>
          <w:rFonts w:ascii="Times New Roman" w:hAnsi="Times New Roman" w:cs="Times New Roman"/>
          <w:sz w:val="24"/>
          <w:szCs w:val="24"/>
        </w:rPr>
        <w:t xml:space="preserve"> </w:t>
      </w:r>
      <w:r w:rsidRPr="00C7093C">
        <w:rPr>
          <w:rFonts w:ascii="Times New Roman" w:hAnsi="Times New Roman" w:cs="Times New Roman"/>
          <w:sz w:val="24"/>
          <w:szCs w:val="24"/>
        </w:rPr>
        <w:t>различных типов</w:t>
      </w:r>
    </w:p>
    <w:p w14:paraId="0F8EEE01" w14:textId="77777777" w:rsidR="00B06E3D" w:rsidRPr="00C7093C" w:rsidRDefault="00B06E3D" w:rsidP="00B06E3D">
      <w:pPr>
        <w:pStyle w:val="ConsPlusNormal"/>
        <w:jc w:val="both"/>
        <w:rPr>
          <w:rFonts w:ascii="Times New Roman" w:hAnsi="Times New Roman" w:cs="Times New Roman"/>
          <w:sz w:val="24"/>
          <w:szCs w:val="24"/>
        </w:rPr>
      </w:pPr>
    </w:p>
    <w:p w14:paraId="794D481E" w14:textId="77777777" w:rsidR="00B06E3D" w:rsidRDefault="00B06E3D" w:rsidP="00B06E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Pr="00C7093C">
        <w:rPr>
          <w:rFonts w:ascii="Times New Roman" w:hAnsi="Times New Roman" w:cs="Times New Roman"/>
          <w:sz w:val="24"/>
          <w:szCs w:val="24"/>
        </w:rPr>
        <w:t xml:space="preserve">.1. 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w:t>
      </w:r>
      <w:hyperlink r:id="rId28">
        <w:r w:rsidRPr="00B06E3D">
          <w:rPr>
            <w:rFonts w:ascii="Times New Roman" w:hAnsi="Times New Roman" w:cs="Times New Roman"/>
            <w:sz w:val="24"/>
            <w:szCs w:val="24"/>
          </w:rPr>
          <w:t>законом</w:t>
        </w:r>
      </w:hyperlink>
      <w:r w:rsidRPr="00B06E3D">
        <w:rPr>
          <w:rFonts w:ascii="Times New Roman" w:hAnsi="Times New Roman" w:cs="Times New Roman"/>
          <w:sz w:val="24"/>
          <w:szCs w:val="24"/>
        </w:rPr>
        <w:t xml:space="preserve"> от 22.0</w:t>
      </w:r>
      <w:r w:rsidRPr="00C7093C">
        <w:rPr>
          <w:rFonts w:ascii="Times New Roman" w:hAnsi="Times New Roman" w:cs="Times New Roman"/>
          <w:sz w:val="24"/>
          <w:szCs w:val="24"/>
        </w:rPr>
        <w:t>7.2008 N 123-ФЗ "Технический регламент о требованиях пожарной безопасности".</w:t>
      </w:r>
    </w:p>
    <w:p w14:paraId="0D8E5D06" w14:textId="441C2BEA" w:rsidR="002D5829" w:rsidRDefault="002D5829" w:rsidP="00B06E3D">
      <w:pPr>
        <w:pStyle w:val="ConsPlusNormal"/>
        <w:ind w:firstLine="0"/>
        <w:jc w:val="both"/>
        <w:rPr>
          <w:rFonts w:ascii="Times New Roman" w:hAnsi="Times New Roman" w:cs="Times New Roman"/>
          <w:sz w:val="24"/>
          <w:szCs w:val="24"/>
        </w:rPr>
      </w:pPr>
    </w:p>
    <w:p w14:paraId="07CD8C19" w14:textId="77777777" w:rsidR="00AD0AED" w:rsidRDefault="00AD0AED" w:rsidP="00B06E3D">
      <w:pPr>
        <w:pStyle w:val="ConsPlusNormal"/>
        <w:ind w:firstLine="0"/>
        <w:jc w:val="both"/>
        <w:rPr>
          <w:rFonts w:ascii="Times New Roman" w:hAnsi="Times New Roman" w:cs="Times New Roman"/>
          <w:sz w:val="24"/>
          <w:szCs w:val="24"/>
        </w:rPr>
      </w:pPr>
    </w:p>
    <w:p w14:paraId="29935DC9" w14:textId="0662706C" w:rsidR="00BD3CC7" w:rsidRPr="00C7093C" w:rsidRDefault="002D5829" w:rsidP="00BD3C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6</w:t>
      </w:r>
      <w:r w:rsidRPr="00C7093C">
        <w:rPr>
          <w:rFonts w:ascii="Times New Roman" w:hAnsi="Times New Roman" w:cs="Times New Roman"/>
          <w:sz w:val="24"/>
          <w:szCs w:val="24"/>
        </w:rPr>
        <w:t xml:space="preserve">. Расчетные показатели обеспеченности жителей </w:t>
      </w:r>
      <w:r w:rsidR="00096D97">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096D97">
        <w:rPr>
          <w:rFonts w:ascii="Times New Roman" w:hAnsi="Times New Roman" w:cs="Times New Roman"/>
          <w:sz w:val="24"/>
          <w:szCs w:val="24"/>
        </w:rPr>
        <w:t xml:space="preserve"> округа </w:t>
      </w:r>
      <w:r w:rsidRPr="00C7093C">
        <w:rPr>
          <w:rFonts w:ascii="Times New Roman" w:hAnsi="Times New Roman" w:cs="Times New Roman"/>
          <w:sz w:val="24"/>
          <w:szCs w:val="24"/>
        </w:rPr>
        <w:t>основными видами инженерного обеспечения (энерго-,</w:t>
      </w:r>
      <w:r w:rsidR="0024304C">
        <w:rPr>
          <w:rFonts w:ascii="Times New Roman" w:hAnsi="Times New Roman" w:cs="Times New Roman"/>
          <w:sz w:val="24"/>
          <w:szCs w:val="24"/>
        </w:rPr>
        <w:t xml:space="preserve"> </w:t>
      </w:r>
      <w:r w:rsidRPr="00C7093C">
        <w:rPr>
          <w:rFonts w:ascii="Times New Roman" w:hAnsi="Times New Roman" w:cs="Times New Roman"/>
          <w:sz w:val="24"/>
          <w:szCs w:val="24"/>
        </w:rPr>
        <w:t>тепло-, газоснабжение, водоснабжение, водоотведение, услуги</w:t>
      </w:r>
      <w:r w:rsidR="0024304C">
        <w:rPr>
          <w:rFonts w:ascii="Times New Roman" w:hAnsi="Times New Roman" w:cs="Times New Roman"/>
          <w:sz w:val="24"/>
          <w:szCs w:val="24"/>
        </w:rPr>
        <w:t xml:space="preserve"> </w:t>
      </w:r>
      <w:r w:rsidRPr="00C7093C">
        <w:rPr>
          <w:rFonts w:ascii="Times New Roman" w:hAnsi="Times New Roman" w:cs="Times New Roman"/>
          <w:sz w:val="24"/>
          <w:szCs w:val="24"/>
        </w:rPr>
        <w:t xml:space="preserve">связи) </w:t>
      </w:r>
    </w:p>
    <w:p w14:paraId="1581C11D" w14:textId="7CC1F215" w:rsidR="00BD3CC7" w:rsidRDefault="00BD3CC7" w:rsidP="00BD3CC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6.1. Расчетные показатели обеспечения жителей </w:t>
      </w:r>
      <w:r w:rsidR="0036548C">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36548C">
        <w:rPr>
          <w:rFonts w:ascii="Times New Roman" w:hAnsi="Times New Roman" w:cs="Times New Roman"/>
          <w:sz w:val="24"/>
          <w:szCs w:val="24"/>
        </w:rPr>
        <w:t xml:space="preserve"> округа </w:t>
      </w:r>
      <w:r w:rsidR="0036548C" w:rsidRPr="00C7093C">
        <w:rPr>
          <w:rFonts w:ascii="Times New Roman" w:hAnsi="Times New Roman" w:cs="Times New Roman"/>
          <w:sz w:val="24"/>
          <w:szCs w:val="24"/>
        </w:rPr>
        <w:t>основными видами инженерного обеспечения (энерго-,</w:t>
      </w:r>
      <w:r w:rsidR="0036548C">
        <w:rPr>
          <w:rFonts w:ascii="Times New Roman" w:hAnsi="Times New Roman" w:cs="Times New Roman"/>
          <w:sz w:val="24"/>
          <w:szCs w:val="24"/>
        </w:rPr>
        <w:t xml:space="preserve"> </w:t>
      </w:r>
      <w:r w:rsidR="0036548C" w:rsidRPr="00C7093C">
        <w:rPr>
          <w:rFonts w:ascii="Times New Roman" w:hAnsi="Times New Roman" w:cs="Times New Roman"/>
          <w:sz w:val="24"/>
          <w:szCs w:val="24"/>
        </w:rPr>
        <w:t>тепло-, газоснабжение, водоснабжение, водоотведение, услуги</w:t>
      </w:r>
      <w:r w:rsidR="0036548C">
        <w:rPr>
          <w:rFonts w:ascii="Times New Roman" w:hAnsi="Times New Roman" w:cs="Times New Roman"/>
          <w:sz w:val="24"/>
          <w:szCs w:val="24"/>
        </w:rPr>
        <w:t xml:space="preserve"> </w:t>
      </w:r>
      <w:r w:rsidR="0036548C" w:rsidRPr="00C7093C">
        <w:rPr>
          <w:rFonts w:ascii="Times New Roman" w:hAnsi="Times New Roman" w:cs="Times New Roman"/>
          <w:sz w:val="24"/>
          <w:szCs w:val="24"/>
        </w:rPr>
        <w:t>связи)</w:t>
      </w:r>
      <w:r w:rsidR="0036548C">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принимать согласно </w:t>
      </w:r>
      <w:r w:rsidR="0036548C" w:rsidRPr="00AD0AED">
        <w:rPr>
          <w:rFonts w:ascii="Times New Roman" w:hAnsi="Times New Roman" w:cs="Times New Roman"/>
          <w:color w:val="000000" w:themeColor="text1"/>
          <w:sz w:val="24"/>
          <w:szCs w:val="24"/>
        </w:rPr>
        <w:t xml:space="preserve">разделу 8 </w:t>
      </w:r>
      <w:r w:rsidRPr="00AD0AED">
        <w:rPr>
          <w:rFonts w:ascii="Times New Roman" w:hAnsi="Times New Roman" w:cs="Times New Roman"/>
          <w:color w:val="000000" w:themeColor="text1"/>
          <w:sz w:val="24"/>
          <w:szCs w:val="24"/>
        </w:rPr>
        <w:t>действующи</w:t>
      </w:r>
      <w:r w:rsidR="0036548C" w:rsidRPr="00AD0AED">
        <w:rPr>
          <w:rFonts w:ascii="Times New Roman" w:hAnsi="Times New Roman" w:cs="Times New Roman"/>
          <w:color w:val="000000" w:themeColor="text1"/>
          <w:sz w:val="24"/>
          <w:szCs w:val="24"/>
        </w:rPr>
        <w:t>х</w:t>
      </w:r>
      <w:r w:rsidRPr="00AD0AED">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Норматив</w:t>
      </w:r>
      <w:r w:rsidR="0036548C">
        <w:rPr>
          <w:rFonts w:ascii="Times New Roman" w:hAnsi="Times New Roman" w:cs="Times New Roman"/>
          <w:sz w:val="24"/>
          <w:szCs w:val="24"/>
        </w:rPr>
        <w:t>ов</w:t>
      </w:r>
      <w:r>
        <w:rPr>
          <w:rFonts w:ascii="Times New Roman" w:hAnsi="Times New Roman" w:cs="Times New Roman"/>
          <w:sz w:val="24"/>
          <w:szCs w:val="24"/>
        </w:rPr>
        <w:t xml:space="preserve"> градостроительного проектирования Московской области, утвержденных постановлением Правительства Московской области от 17.08.2015 № 713/30 (в ред. от 15.03.2024 № 233-ПП). </w:t>
      </w:r>
    </w:p>
    <w:p w14:paraId="2DDA27E3" w14:textId="77777777" w:rsidR="00F65A6D" w:rsidRPr="003005EA" w:rsidRDefault="00F65A6D" w:rsidP="00BD3CC7">
      <w:pPr>
        <w:pStyle w:val="ConsPlusNormal"/>
        <w:spacing w:before="240"/>
        <w:ind w:firstLine="0"/>
        <w:jc w:val="both"/>
        <w:rPr>
          <w:rFonts w:ascii="Times New Roman" w:hAnsi="Times New Roman" w:cs="Times New Roman"/>
          <w:sz w:val="24"/>
          <w:szCs w:val="24"/>
        </w:rPr>
      </w:pPr>
    </w:p>
    <w:p w14:paraId="25390BB4" w14:textId="77777777" w:rsidR="00A74E4F" w:rsidRDefault="001755DD" w:rsidP="001755D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7</w:t>
      </w:r>
      <w:r w:rsidRPr="00C7093C">
        <w:rPr>
          <w:rFonts w:ascii="Times New Roman" w:hAnsi="Times New Roman" w:cs="Times New Roman"/>
          <w:sz w:val="24"/>
          <w:szCs w:val="24"/>
        </w:rPr>
        <w:t>. Допустимые соотношения застроенных, лесных</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и сельскохозяйственных </w:t>
      </w:r>
    </w:p>
    <w:p w14:paraId="1882C2DF" w14:textId="447674AB" w:rsidR="00036328" w:rsidRDefault="001755DD" w:rsidP="001755D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территорий </w:t>
      </w:r>
      <w:r w:rsidR="00A74E4F">
        <w:rPr>
          <w:rFonts w:ascii="Times New Roman" w:hAnsi="Times New Roman" w:cs="Times New Roman"/>
          <w:sz w:val="24"/>
          <w:szCs w:val="24"/>
        </w:rPr>
        <w:t xml:space="preserve">в Рузском </w:t>
      </w:r>
      <w:r w:rsidR="00022CB0">
        <w:rPr>
          <w:rFonts w:ascii="Times New Roman" w:hAnsi="Times New Roman" w:cs="Times New Roman"/>
          <w:sz w:val="24"/>
          <w:szCs w:val="24"/>
        </w:rPr>
        <w:t>муниципальном</w:t>
      </w:r>
      <w:r w:rsidR="00A74E4F">
        <w:rPr>
          <w:rFonts w:ascii="Times New Roman" w:hAnsi="Times New Roman" w:cs="Times New Roman"/>
          <w:sz w:val="24"/>
          <w:szCs w:val="24"/>
        </w:rPr>
        <w:t xml:space="preserve"> округе</w:t>
      </w:r>
    </w:p>
    <w:p w14:paraId="2CB9CED4" w14:textId="77777777" w:rsidR="00AD0AED" w:rsidRDefault="00AD0AED" w:rsidP="001755DD">
      <w:pPr>
        <w:pStyle w:val="ConsPlusTitle"/>
        <w:jc w:val="center"/>
        <w:outlineLvl w:val="2"/>
        <w:rPr>
          <w:rFonts w:ascii="Times New Roman" w:hAnsi="Times New Roman" w:cs="Times New Roman"/>
          <w:sz w:val="24"/>
          <w:szCs w:val="24"/>
        </w:rPr>
      </w:pPr>
    </w:p>
    <w:p w14:paraId="6B7AAD9D" w14:textId="77777777" w:rsidR="003E024A" w:rsidRDefault="003E024A" w:rsidP="001755DD">
      <w:pPr>
        <w:pStyle w:val="ConsPlusTitle"/>
        <w:jc w:val="center"/>
        <w:outlineLvl w:val="2"/>
        <w:rPr>
          <w:rFonts w:ascii="Times New Roman" w:hAnsi="Times New Roman" w:cs="Times New Roman"/>
          <w:sz w:val="24"/>
          <w:szCs w:val="24"/>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835"/>
      </w:tblGrid>
      <w:tr w:rsidR="003E024A" w:rsidRPr="003E024A" w14:paraId="061255F6" w14:textId="77777777" w:rsidTr="003E024A">
        <w:tc>
          <w:tcPr>
            <w:tcW w:w="2268" w:type="dxa"/>
          </w:tcPr>
          <w:p w14:paraId="5C63609C"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застроенных территорий, не более</w:t>
            </w:r>
          </w:p>
        </w:tc>
        <w:tc>
          <w:tcPr>
            <w:tcW w:w="2268" w:type="dxa"/>
          </w:tcPr>
          <w:p w14:paraId="6B7E352F"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лесных территорий, не менее</w:t>
            </w:r>
          </w:p>
        </w:tc>
        <w:tc>
          <w:tcPr>
            <w:tcW w:w="2835" w:type="dxa"/>
          </w:tcPr>
          <w:p w14:paraId="63CB3738"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сельскохозяйственных территорий, не менее</w:t>
            </w:r>
          </w:p>
        </w:tc>
      </w:tr>
      <w:tr w:rsidR="003E024A" w:rsidRPr="00C7093C" w14:paraId="00D9F4C4" w14:textId="77777777" w:rsidTr="003E024A">
        <w:tc>
          <w:tcPr>
            <w:tcW w:w="2268" w:type="dxa"/>
            <w:vAlign w:val="center"/>
          </w:tcPr>
          <w:p w14:paraId="08786017"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c>
          <w:tcPr>
            <w:tcW w:w="2268" w:type="dxa"/>
            <w:vAlign w:val="center"/>
          </w:tcPr>
          <w:p w14:paraId="0D0AFBCB"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w:t>
            </w:r>
          </w:p>
        </w:tc>
        <w:tc>
          <w:tcPr>
            <w:tcW w:w="2835" w:type="dxa"/>
            <w:vAlign w:val="center"/>
          </w:tcPr>
          <w:p w14:paraId="796A5F61"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0,39</w:t>
            </w:r>
          </w:p>
        </w:tc>
      </w:tr>
    </w:tbl>
    <w:p w14:paraId="448FC5AA" w14:textId="77777777" w:rsidR="003E024A" w:rsidRDefault="003E024A" w:rsidP="001755DD">
      <w:pPr>
        <w:pStyle w:val="ConsPlusTitle"/>
        <w:jc w:val="center"/>
        <w:outlineLvl w:val="2"/>
        <w:rPr>
          <w:rFonts w:ascii="Times New Roman" w:hAnsi="Times New Roman" w:cs="Times New Roman"/>
          <w:sz w:val="24"/>
          <w:szCs w:val="24"/>
        </w:rPr>
      </w:pPr>
    </w:p>
    <w:p w14:paraId="1D5E3717" w14:textId="1602A21F" w:rsidR="00C05E4B" w:rsidRDefault="00C05E4B" w:rsidP="00C05E4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8</w:t>
      </w:r>
      <w:r w:rsidRPr="00C7093C">
        <w:rPr>
          <w:rFonts w:ascii="Times New Roman" w:hAnsi="Times New Roman" w:cs="Times New Roman"/>
          <w:sz w:val="24"/>
          <w:szCs w:val="24"/>
        </w:rPr>
        <w:t>. Особенности проектирования территории, в отношении</w:t>
      </w:r>
      <w:r>
        <w:rPr>
          <w:rFonts w:ascii="Times New Roman" w:hAnsi="Times New Roman" w:cs="Times New Roman"/>
          <w:sz w:val="24"/>
          <w:szCs w:val="24"/>
        </w:rPr>
        <w:t xml:space="preserve"> </w:t>
      </w:r>
      <w:r w:rsidRPr="00C7093C">
        <w:rPr>
          <w:rFonts w:ascii="Times New Roman" w:hAnsi="Times New Roman" w:cs="Times New Roman"/>
          <w:sz w:val="24"/>
          <w:szCs w:val="24"/>
        </w:rPr>
        <w:t>которой принято</w:t>
      </w:r>
    </w:p>
    <w:p w14:paraId="427431C4" w14:textId="77777777" w:rsidR="00C05E4B" w:rsidRDefault="00C05E4B" w:rsidP="00C05E4B">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 решение о комплексном развитии территории</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(за исключением комплексного </w:t>
      </w:r>
      <w:r w:rsidRPr="00C7093C">
        <w:rPr>
          <w:rFonts w:ascii="Times New Roman" w:hAnsi="Times New Roman" w:cs="Times New Roman"/>
          <w:sz w:val="24"/>
          <w:szCs w:val="24"/>
        </w:rPr>
        <w:lastRenderedPageBreak/>
        <w:t>развития территории</w:t>
      </w:r>
      <w:r>
        <w:rPr>
          <w:rFonts w:ascii="Times New Roman" w:hAnsi="Times New Roman" w:cs="Times New Roman"/>
          <w:sz w:val="24"/>
          <w:szCs w:val="24"/>
        </w:rPr>
        <w:t xml:space="preserve"> </w:t>
      </w:r>
      <w:r w:rsidRPr="00C7093C">
        <w:rPr>
          <w:rFonts w:ascii="Times New Roman" w:hAnsi="Times New Roman" w:cs="Times New Roman"/>
          <w:sz w:val="24"/>
          <w:szCs w:val="24"/>
        </w:rPr>
        <w:t>кластеров ИЖС и МЖС)</w:t>
      </w:r>
    </w:p>
    <w:p w14:paraId="7EA5FFD2" w14:textId="77777777" w:rsidR="00C05E4B" w:rsidRDefault="00C05E4B" w:rsidP="00C05E4B">
      <w:pPr>
        <w:pStyle w:val="ConsPlusTitle"/>
        <w:jc w:val="center"/>
        <w:outlineLvl w:val="2"/>
        <w:rPr>
          <w:rFonts w:ascii="Times New Roman" w:hAnsi="Times New Roman" w:cs="Times New Roman"/>
          <w:sz w:val="24"/>
          <w:szCs w:val="24"/>
        </w:rPr>
      </w:pPr>
    </w:p>
    <w:p w14:paraId="41541067" w14:textId="77777777" w:rsidR="00C05E4B" w:rsidRPr="00C05E4B" w:rsidRDefault="00C05E4B" w:rsidP="00C05E4B">
      <w:pPr>
        <w:pStyle w:val="ConsPlusTitle"/>
        <w:jc w:val="both"/>
        <w:outlineLvl w:val="2"/>
        <w:rPr>
          <w:rFonts w:ascii="Times New Roman" w:hAnsi="Times New Roman" w:cs="Times New Roman"/>
          <w:b w:val="0"/>
          <w:sz w:val="24"/>
          <w:szCs w:val="24"/>
        </w:rPr>
      </w:pPr>
      <w:r w:rsidRPr="00C05E4B">
        <w:rPr>
          <w:rFonts w:ascii="Times New Roman" w:hAnsi="Times New Roman" w:cs="Times New Roman"/>
          <w:b w:val="0"/>
          <w:sz w:val="24"/>
          <w:szCs w:val="24"/>
        </w:rPr>
        <w:t>8.1. При проектировании территории, в отношении которой принято</w:t>
      </w:r>
      <w:r>
        <w:rPr>
          <w:rFonts w:ascii="Times New Roman" w:hAnsi="Times New Roman" w:cs="Times New Roman"/>
          <w:b w:val="0"/>
          <w:sz w:val="24"/>
          <w:szCs w:val="24"/>
        </w:rPr>
        <w:t xml:space="preserve"> </w:t>
      </w:r>
      <w:r w:rsidRPr="00C05E4B">
        <w:rPr>
          <w:rFonts w:ascii="Times New Roman" w:hAnsi="Times New Roman" w:cs="Times New Roman"/>
          <w:b w:val="0"/>
          <w:sz w:val="24"/>
          <w:szCs w:val="24"/>
        </w:rPr>
        <w:t>решение о комплексном развитии территории (за исключением комплексного развития территории кластеров ИЖС и МЖС)</w:t>
      </w:r>
      <w:r>
        <w:rPr>
          <w:rFonts w:ascii="Times New Roman" w:hAnsi="Times New Roman" w:cs="Times New Roman"/>
          <w:b w:val="0"/>
          <w:sz w:val="24"/>
          <w:szCs w:val="24"/>
        </w:rPr>
        <w:t xml:space="preserve"> расчетные показатели обеспечения благоприятных условий жизнедеятельности </w:t>
      </w:r>
      <w:r w:rsidRPr="00C05E4B">
        <w:rPr>
          <w:rFonts w:ascii="Times New Roman" w:hAnsi="Times New Roman" w:cs="Times New Roman"/>
          <w:b w:val="0"/>
          <w:sz w:val="24"/>
          <w:szCs w:val="24"/>
        </w:rPr>
        <w:t>человека следует принимать согласно разделу 10 действующих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7179D0DA" w14:textId="61F0BA37" w:rsidR="00C05E4B" w:rsidRDefault="00C05E4B" w:rsidP="00C05E4B">
      <w:pPr>
        <w:pStyle w:val="ConsPlusTitle"/>
        <w:jc w:val="both"/>
        <w:outlineLvl w:val="2"/>
        <w:rPr>
          <w:rFonts w:ascii="Times New Roman" w:hAnsi="Times New Roman" w:cs="Times New Roman"/>
          <w:b w:val="0"/>
          <w:sz w:val="24"/>
          <w:szCs w:val="24"/>
        </w:rPr>
      </w:pPr>
    </w:p>
    <w:p w14:paraId="6B24AE03" w14:textId="77777777" w:rsidR="00AD0AED" w:rsidRDefault="00AD0AED" w:rsidP="00C05E4B">
      <w:pPr>
        <w:pStyle w:val="ConsPlusTitle"/>
        <w:jc w:val="both"/>
        <w:outlineLvl w:val="2"/>
        <w:rPr>
          <w:rFonts w:ascii="Times New Roman" w:hAnsi="Times New Roman" w:cs="Times New Roman"/>
          <w:b w:val="0"/>
          <w:sz w:val="24"/>
          <w:szCs w:val="24"/>
        </w:rPr>
      </w:pPr>
    </w:p>
    <w:p w14:paraId="694E40F1" w14:textId="77777777" w:rsidR="007B147F" w:rsidRDefault="007B147F" w:rsidP="007B147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9.</w:t>
      </w:r>
      <w:r w:rsidRPr="00C7093C">
        <w:rPr>
          <w:rFonts w:ascii="Times New Roman" w:hAnsi="Times New Roman" w:cs="Times New Roman"/>
          <w:sz w:val="24"/>
          <w:szCs w:val="24"/>
        </w:rPr>
        <w:t xml:space="preserve"> Особенности создания и комплексного развития кластеров</w:t>
      </w:r>
      <w:r>
        <w:rPr>
          <w:rFonts w:ascii="Times New Roman" w:hAnsi="Times New Roman" w:cs="Times New Roman"/>
          <w:sz w:val="24"/>
          <w:szCs w:val="24"/>
        </w:rPr>
        <w:t xml:space="preserve"> </w:t>
      </w:r>
      <w:r w:rsidRPr="00C7093C">
        <w:rPr>
          <w:rFonts w:ascii="Times New Roman" w:hAnsi="Times New Roman" w:cs="Times New Roman"/>
          <w:sz w:val="24"/>
          <w:szCs w:val="24"/>
        </w:rPr>
        <w:t>ИЖС и МЖС, направленные на обеспечение благоприятных условий</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жизнедеятельности </w:t>
      </w:r>
    </w:p>
    <w:p w14:paraId="7A1E403A" w14:textId="77777777" w:rsidR="007B147F" w:rsidRDefault="007B147F" w:rsidP="007B147F">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населения на территориях кластеров ИЖС,</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подлежащие применению </w:t>
      </w:r>
    </w:p>
    <w:p w14:paraId="7592F9BD" w14:textId="77777777" w:rsidR="007B147F" w:rsidRDefault="007B147F" w:rsidP="007B147F">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при осуществлении</w:t>
      </w:r>
      <w:r>
        <w:rPr>
          <w:rFonts w:ascii="Times New Roman" w:hAnsi="Times New Roman" w:cs="Times New Roman"/>
          <w:sz w:val="24"/>
          <w:szCs w:val="24"/>
        </w:rPr>
        <w:t xml:space="preserve"> </w:t>
      </w:r>
      <w:r w:rsidRPr="00C7093C">
        <w:rPr>
          <w:rFonts w:ascii="Times New Roman" w:hAnsi="Times New Roman" w:cs="Times New Roman"/>
          <w:sz w:val="24"/>
          <w:szCs w:val="24"/>
        </w:rPr>
        <w:t>градостроительной деятельности</w:t>
      </w:r>
    </w:p>
    <w:p w14:paraId="2283AD7D" w14:textId="77777777" w:rsidR="007B147F" w:rsidRDefault="007B147F" w:rsidP="007B147F">
      <w:pPr>
        <w:pStyle w:val="ConsPlusTitle"/>
        <w:jc w:val="center"/>
        <w:outlineLvl w:val="2"/>
        <w:rPr>
          <w:rFonts w:ascii="Times New Roman" w:hAnsi="Times New Roman" w:cs="Times New Roman"/>
          <w:sz w:val="24"/>
          <w:szCs w:val="24"/>
        </w:rPr>
      </w:pPr>
    </w:p>
    <w:p w14:paraId="30A3688E" w14:textId="77777777" w:rsidR="007B147F" w:rsidRPr="00C05E4B" w:rsidRDefault="007B147F" w:rsidP="007B147F">
      <w:pPr>
        <w:pStyle w:val="ConsPlusTitle"/>
        <w:jc w:val="both"/>
        <w:outlineLvl w:val="2"/>
        <w:rPr>
          <w:rFonts w:ascii="Times New Roman" w:hAnsi="Times New Roman" w:cs="Times New Roman"/>
          <w:b w:val="0"/>
          <w:sz w:val="24"/>
          <w:szCs w:val="24"/>
        </w:rPr>
      </w:pPr>
      <w:r w:rsidRPr="007B147F">
        <w:rPr>
          <w:rFonts w:ascii="Times New Roman" w:hAnsi="Times New Roman" w:cs="Times New Roman"/>
          <w:b w:val="0"/>
          <w:sz w:val="24"/>
          <w:szCs w:val="24"/>
        </w:rPr>
        <w:t>9.1.</w:t>
      </w:r>
      <w:r>
        <w:rPr>
          <w:rFonts w:ascii="Times New Roman" w:hAnsi="Times New Roman" w:cs="Times New Roman"/>
          <w:b w:val="0"/>
          <w:sz w:val="24"/>
          <w:szCs w:val="24"/>
        </w:rPr>
        <w:t xml:space="preserve"> В целях согласованности решений комплексного планирования и градостроительного проектирования при создании и комплексном развитии кластеров ИЖС И МЖС, расчетные показатели обеспечения благоприятных условий жизнедеятельности </w:t>
      </w:r>
      <w:r w:rsidRPr="00C05E4B">
        <w:rPr>
          <w:rFonts w:ascii="Times New Roman" w:hAnsi="Times New Roman" w:cs="Times New Roman"/>
          <w:b w:val="0"/>
          <w:sz w:val="24"/>
          <w:szCs w:val="24"/>
        </w:rPr>
        <w:t>человека следует принимать согласно разделу 1</w:t>
      </w:r>
      <w:r>
        <w:rPr>
          <w:rFonts w:ascii="Times New Roman" w:hAnsi="Times New Roman" w:cs="Times New Roman"/>
          <w:b w:val="0"/>
          <w:sz w:val="24"/>
          <w:szCs w:val="24"/>
        </w:rPr>
        <w:t>1</w:t>
      </w:r>
      <w:r w:rsidRPr="00C05E4B">
        <w:rPr>
          <w:rFonts w:ascii="Times New Roman" w:hAnsi="Times New Roman" w:cs="Times New Roman"/>
          <w:b w:val="0"/>
          <w:sz w:val="24"/>
          <w:szCs w:val="24"/>
        </w:rPr>
        <w:t xml:space="preserve"> действующих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07EEE8C1" w14:textId="77777777" w:rsidR="00EF4F14" w:rsidRPr="00C05E4B" w:rsidRDefault="00EF4F14" w:rsidP="00C05E4B">
      <w:pPr>
        <w:pStyle w:val="ConsPlusTitle"/>
        <w:jc w:val="both"/>
        <w:outlineLvl w:val="2"/>
        <w:rPr>
          <w:rFonts w:ascii="Times New Roman" w:hAnsi="Times New Roman" w:cs="Times New Roman"/>
          <w:b w:val="0"/>
          <w:sz w:val="24"/>
          <w:szCs w:val="24"/>
        </w:rPr>
      </w:pPr>
    </w:p>
    <w:p w14:paraId="7363ED6E" w14:textId="77777777" w:rsidR="00C05E4B" w:rsidRDefault="00C05E4B" w:rsidP="00C05E4B">
      <w:pPr>
        <w:pStyle w:val="ConsPlusTitle"/>
        <w:jc w:val="center"/>
        <w:outlineLvl w:val="2"/>
        <w:rPr>
          <w:rFonts w:ascii="Times New Roman" w:hAnsi="Times New Roman" w:cs="Times New Roman"/>
          <w:sz w:val="24"/>
          <w:szCs w:val="24"/>
        </w:rPr>
      </w:pPr>
    </w:p>
    <w:p w14:paraId="5B989370" w14:textId="77777777" w:rsidR="00EF4F14" w:rsidRPr="00C7093C" w:rsidRDefault="00EF4F14" w:rsidP="00EF4F14">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 Комфортная среда жизнедеятельности</w:t>
      </w:r>
    </w:p>
    <w:p w14:paraId="075D20E8" w14:textId="77777777" w:rsidR="00EF4F14" w:rsidRPr="00C7093C" w:rsidRDefault="00EF4F14" w:rsidP="00EF4F14">
      <w:pPr>
        <w:pStyle w:val="ConsPlusNormal"/>
        <w:jc w:val="center"/>
        <w:rPr>
          <w:rFonts w:ascii="Times New Roman" w:hAnsi="Times New Roman" w:cs="Times New Roman"/>
          <w:sz w:val="24"/>
          <w:szCs w:val="24"/>
        </w:rPr>
      </w:pPr>
    </w:p>
    <w:p w14:paraId="1AC4295E" w14:textId="77777777" w:rsidR="00EF4F14" w:rsidRPr="00C7093C" w:rsidRDefault="00EF4F14" w:rsidP="00EF4F14">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 xml:space="preserve">.1.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w:t>
      </w:r>
      <w:r w:rsidRPr="00EF4F14">
        <w:rPr>
          <w:rFonts w:ascii="Times New Roman" w:hAnsi="Times New Roman" w:cs="Times New Roman"/>
          <w:sz w:val="24"/>
          <w:szCs w:val="24"/>
        </w:rPr>
        <w:t xml:space="preserve">установленным </w:t>
      </w:r>
      <w:hyperlink r:id="rId29">
        <w:r w:rsidRPr="00EF4F14">
          <w:rPr>
            <w:rFonts w:ascii="Times New Roman" w:hAnsi="Times New Roman" w:cs="Times New Roman"/>
            <w:sz w:val="24"/>
            <w:szCs w:val="24"/>
          </w:rPr>
          <w:t>постановлением</w:t>
        </w:r>
      </w:hyperlink>
      <w:r w:rsidRPr="00EF4F14">
        <w:rPr>
          <w:rFonts w:ascii="Times New Roman" w:hAnsi="Times New Roman" w:cs="Times New Roman"/>
          <w:sz w:val="24"/>
          <w:szCs w:val="24"/>
        </w:rPr>
        <w:t xml:space="preserve"> Правительства Московской области от 01.06.2021 N 435/18 "Об утверждении стандартов жилого </w:t>
      </w:r>
      <w:r w:rsidRPr="00C7093C">
        <w:rPr>
          <w:rFonts w:ascii="Times New Roman" w:hAnsi="Times New Roman" w:cs="Times New Roman"/>
          <w:sz w:val="24"/>
          <w:szCs w:val="24"/>
        </w:rPr>
        <w:t>помещения и комфортности проживания на территории Московской области".</w:t>
      </w:r>
    </w:p>
    <w:p w14:paraId="7273C0C1"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.2. В приоритете требуется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14:paraId="5DB6A280"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10</w:t>
      </w:r>
      <w:r w:rsidRPr="00C7093C">
        <w:rPr>
          <w:rFonts w:ascii="Times New Roman" w:hAnsi="Times New Roman" w:cs="Times New Roman"/>
          <w:sz w:val="24"/>
          <w:szCs w:val="24"/>
        </w:rPr>
        <w:t xml:space="preserve">.3. На территории зданий (группы зданий) жилого, общественного и производственного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w:t>
      </w:r>
      <w:r w:rsidRPr="00AD0AED">
        <w:rPr>
          <w:rFonts w:ascii="Times New Roman" w:hAnsi="Times New Roman" w:cs="Times New Roman"/>
          <w:color w:val="000000" w:themeColor="text1"/>
          <w:sz w:val="24"/>
          <w:szCs w:val="24"/>
        </w:rPr>
        <w:t xml:space="preserve">требованиями </w:t>
      </w:r>
      <w:hyperlink r:id="rId30">
        <w:r w:rsidRPr="00AD0AED">
          <w:rPr>
            <w:rFonts w:ascii="Times New Roman" w:hAnsi="Times New Roman" w:cs="Times New Roman"/>
            <w:color w:val="000000" w:themeColor="text1"/>
            <w:sz w:val="24"/>
            <w:szCs w:val="24"/>
          </w:rPr>
          <w:t>Закона</w:t>
        </w:r>
      </w:hyperlink>
      <w:r w:rsidRPr="00C7093C">
        <w:rPr>
          <w:rFonts w:ascii="Times New Roman" w:hAnsi="Times New Roman" w:cs="Times New Roman"/>
          <w:sz w:val="24"/>
          <w:szCs w:val="24"/>
        </w:rPr>
        <w:t xml:space="preserve"> Московской области N 191/2014-ОЗ "О регулировании дополнительных вопросов в сфере благоустройства в Московской области".</w:t>
      </w:r>
    </w:p>
    <w:p w14:paraId="4284E20A"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10</w:t>
      </w:r>
      <w:r w:rsidRPr="00C7093C">
        <w:rPr>
          <w:rFonts w:ascii="Times New Roman" w:hAnsi="Times New Roman" w:cs="Times New Roman"/>
          <w:sz w:val="24"/>
          <w:szCs w:val="24"/>
        </w:rPr>
        <w:t>.4.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14:paraId="7EE075CB" w14:textId="77777777" w:rsidR="00EF4F14" w:rsidRPr="00C7093C" w:rsidRDefault="00EF4F14" w:rsidP="00EF4F14">
      <w:pPr>
        <w:pStyle w:val="ConsPlusNormal"/>
        <w:jc w:val="both"/>
        <w:rPr>
          <w:rFonts w:ascii="Times New Roman" w:hAnsi="Times New Roman" w:cs="Times New Roman"/>
          <w:sz w:val="24"/>
          <w:szCs w:val="24"/>
        </w:rPr>
      </w:pPr>
    </w:p>
    <w:p w14:paraId="0413D6A0" w14:textId="77777777" w:rsidR="00EE65BA" w:rsidRDefault="00EE65BA" w:rsidP="00EF4F14">
      <w:pPr>
        <w:pStyle w:val="ConsPlusTitle"/>
        <w:jc w:val="center"/>
        <w:outlineLvl w:val="2"/>
        <w:rPr>
          <w:rFonts w:ascii="Times New Roman" w:hAnsi="Times New Roman" w:cs="Times New Roman"/>
          <w:sz w:val="24"/>
          <w:szCs w:val="24"/>
        </w:rPr>
      </w:pPr>
    </w:p>
    <w:p w14:paraId="12876CC5" w14:textId="77777777" w:rsidR="00AD0AED" w:rsidRDefault="00AD0AED" w:rsidP="00EE65BA">
      <w:pPr>
        <w:pStyle w:val="ConsPlusTitle"/>
        <w:jc w:val="center"/>
        <w:outlineLvl w:val="2"/>
        <w:rPr>
          <w:rFonts w:ascii="Times New Roman" w:hAnsi="Times New Roman" w:cs="Times New Roman"/>
          <w:sz w:val="24"/>
          <w:szCs w:val="24"/>
        </w:rPr>
      </w:pPr>
    </w:p>
    <w:p w14:paraId="4C68A1F8" w14:textId="77777777" w:rsidR="00AD0AED" w:rsidRDefault="00AD0AED" w:rsidP="00EE65BA">
      <w:pPr>
        <w:pStyle w:val="ConsPlusTitle"/>
        <w:jc w:val="center"/>
        <w:outlineLvl w:val="2"/>
        <w:rPr>
          <w:rFonts w:ascii="Times New Roman" w:hAnsi="Times New Roman" w:cs="Times New Roman"/>
          <w:sz w:val="24"/>
          <w:szCs w:val="24"/>
        </w:rPr>
      </w:pPr>
    </w:p>
    <w:p w14:paraId="081D5E91" w14:textId="35451117" w:rsidR="00EF4F14" w:rsidRPr="00C7093C" w:rsidRDefault="00EF4F14" w:rsidP="00EE65BA">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 Стандарты объектов общественного</w:t>
      </w:r>
      <w:r w:rsidR="00EE65BA">
        <w:rPr>
          <w:rFonts w:ascii="Times New Roman" w:hAnsi="Times New Roman" w:cs="Times New Roman"/>
          <w:sz w:val="24"/>
          <w:szCs w:val="24"/>
        </w:rPr>
        <w:t xml:space="preserve"> </w:t>
      </w:r>
      <w:r w:rsidRPr="00C7093C">
        <w:rPr>
          <w:rFonts w:ascii="Times New Roman" w:hAnsi="Times New Roman" w:cs="Times New Roman"/>
          <w:sz w:val="24"/>
          <w:szCs w:val="24"/>
        </w:rPr>
        <w:t>и коммунального назначения</w:t>
      </w:r>
    </w:p>
    <w:p w14:paraId="69C19B1E" w14:textId="77777777" w:rsidR="00EF4F14" w:rsidRPr="00C7093C" w:rsidRDefault="00EF4F14" w:rsidP="00EF4F14">
      <w:pPr>
        <w:pStyle w:val="ConsPlusNormal"/>
        <w:jc w:val="center"/>
        <w:rPr>
          <w:rFonts w:ascii="Times New Roman" w:hAnsi="Times New Roman" w:cs="Times New Roman"/>
          <w:sz w:val="24"/>
          <w:szCs w:val="24"/>
        </w:rPr>
      </w:pPr>
    </w:p>
    <w:p w14:paraId="4368C1D0" w14:textId="77777777" w:rsidR="00EF4F14" w:rsidRPr="00C7093C" w:rsidRDefault="00EF4F14" w:rsidP="00EE65BA">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1</w:t>
      </w:r>
      <w:r w:rsidR="00EE65BA">
        <w:rPr>
          <w:rFonts w:ascii="Times New Roman" w:hAnsi="Times New Roman" w:cs="Times New Roman"/>
          <w:sz w:val="24"/>
          <w:szCs w:val="24"/>
        </w:rPr>
        <w:t>1</w:t>
      </w:r>
      <w:r w:rsidRPr="00C7093C">
        <w:rPr>
          <w:rFonts w:ascii="Times New Roman" w:hAnsi="Times New Roman" w:cs="Times New Roman"/>
          <w:sz w:val="24"/>
          <w:szCs w:val="24"/>
        </w:rPr>
        <w:t>.1.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14:paraId="24E02254" w14:textId="77777777" w:rsidR="00EF4F14" w:rsidRPr="00C7093C" w:rsidRDefault="00EE65BA" w:rsidP="00EE65B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11</w:t>
      </w:r>
      <w:r w:rsidR="00EF4F14" w:rsidRPr="00C7093C">
        <w:rPr>
          <w:rFonts w:ascii="Times New Roman" w:hAnsi="Times New Roman" w:cs="Times New Roman"/>
          <w:sz w:val="24"/>
          <w:szCs w:val="24"/>
        </w:rPr>
        <w:t>.2. Входы в общественную часть зданий должны быть организованы с уровня тротуара с учетом создания "безбарьерной среды".</w:t>
      </w:r>
    </w:p>
    <w:p w14:paraId="4591BB38" w14:textId="77777777" w:rsidR="00EF4F14" w:rsidRPr="00C7093C" w:rsidRDefault="00EE65BA" w:rsidP="00EE65B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11</w:t>
      </w:r>
      <w:r w:rsidR="00EF4F14" w:rsidRPr="00C7093C">
        <w:rPr>
          <w:rFonts w:ascii="Times New Roman" w:hAnsi="Times New Roman" w:cs="Times New Roman"/>
          <w:sz w:val="24"/>
          <w:szCs w:val="24"/>
        </w:rPr>
        <w:t>.3.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шиномонтажи,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14:paraId="02C830DC"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14:paraId="55070F68"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14:paraId="0AE6FE6D"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14:paraId="5ABB4675"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т.ч. включенные в государственные программы);</w:t>
      </w:r>
    </w:p>
    <w:p w14:paraId="5D8ACC72"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объекты капитального строительства социальной инфраструктуры (в т.ч. включенные в государственные программы);</w:t>
      </w:r>
    </w:p>
    <w:p w14:paraId="30D2185E"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 общественные территории (парки, скверы, пешеходные улицы, набережные и т.д.), за исключением </w:t>
      </w:r>
      <w:proofErr w:type="spellStart"/>
      <w:r w:rsidRPr="00C7093C">
        <w:rPr>
          <w:rFonts w:ascii="Times New Roman" w:hAnsi="Times New Roman" w:cs="Times New Roman"/>
          <w:sz w:val="24"/>
          <w:szCs w:val="24"/>
        </w:rPr>
        <w:t>необлагораживаемых</w:t>
      </w:r>
      <w:proofErr w:type="spellEnd"/>
      <w:r w:rsidRPr="00C7093C">
        <w:rPr>
          <w:rFonts w:ascii="Times New Roman" w:hAnsi="Times New Roman" w:cs="Times New Roman"/>
          <w:sz w:val="24"/>
          <w:szCs w:val="24"/>
        </w:rPr>
        <w:t xml:space="preserve"> береговых полос водных объектов;</w:t>
      </w:r>
    </w:p>
    <w:p w14:paraId="06FD97A8"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участки улично-дорожной сети местного значения (площади, проспекты, улицы, шоссе);</w:t>
      </w:r>
    </w:p>
    <w:p w14:paraId="49AFC2C6"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территории линейных объектов транспортной инфраструктуры федерального и регионального значения;</w:t>
      </w:r>
    </w:p>
    <w:p w14:paraId="76D00F5A"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14:paraId="26E9DF57"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машино-мест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14:paraId="7529D8F4"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 xml:space="preserve">.5. Размещение многоуровневых паркингов, а также многоуровневых паркингов с </w:t>
      </w:r>
      <w:r w:rsidRPr="00C7093C">
        <w:rPr>
          <w:rFonts w:ascii="Times New Roman" w:hAnsi="Times New Roman" w:cs="Times New Roman"/>
          <w:sz w:val="24"/>
          <w:szCs w:val="24"/>
        </w:rPr>
        <w:lastRenderedPageBreak/>
        <w:t>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14:paraId="61750C5D" w14:textId="77777777" w:rsidR="00C05E4B" w:rsidRDefault="00C05E4B" w:rsidP="00C05E4B">
      <w:pPr>
        <w:pStyle w:val="ConsPlusTitle"/>
        <w:jc w:val="center"/>
        <w:outlineLvl w:val="2"/>
        <w:rPr>
          <w:rFonts w:ascii="Times New Roman" w:hAnsi="Times New Roman" w:cs="Times New Roman"/>
          <w:sz w:val="24"/>
          <w:szCs w:val="24"/>
        </w:rPr>
      </w:pPr>
    </w:p>
    <w:p w14:paraId="62683236" w14:textId="77777777" w:rsidR="00886D9A" w:rsidRDefault="00886D9A" w:rsidP="00F27421">
      <w:pPr>
        <w:pStyle w:val="ConsPlusTitle"/>
        <w:jc w:val="center"/>
        <w:outlineLvl w:val="1"/>
        <w:rPr>
          <w:rFonts w:ascii="Times New Roman" w:hAnsi="Times New Roman" w:cs="Times New Roman"/>
          <w:sz w:val="24"/>
          <w:szCs w:val="24"/>
        </w:rPr>
      </w:pPr>
    </w:p>
    <w:p w14:paraId="525B2712" w14:textId="77777777" w:rsidR="00F27421" w:rsidRPr="00C7093C" w:rsidRDefault="00F27421" w:rsidP="00F27421">
      <w:pPr>
        <w:pStyle w:val="ConsPlusTitle"/>
        <w:jc w:val="center"/>
        <w:outlineLvl w:val="1"/>
        <w:rPr>
          <w:rFonts w:ascii="Times New Roman" w:hAnsi="Times New Roman" w:cs="Times New Roman"/>
          <w:sz w:val="24"/>
          <w:szCs w:val="24"/>
        </w:rPr>
      </w:pPr>
      <w:r w:rsidRPr="00C7093C">
        <w:rPr>
          <w:rFonts w:ascii="Times New Roman" w:hAnsi="Times New Roman" w:cs="Times New Roman"/>
          <w:sz w:val="24"/>
          <w:szCs w:val="24"/>
        </w:rPr>
        <w:t>Раздел II. МАТЕРИАЛЫ ПО ОБОСНОВАНИЮ РАСЧЕТНЫХ ПОКАЗАТЕЛЕЙ</w:t>
      </w:r>
    </w:p>
    <w:p w14:paraId="0DF6B522" w14:textId="77777777" w:rsidR="00F27421" w:rsidRDefault="00F27421" w:rsidP="00F27421">
      <w:pPr>
        <w:pStyle w:val="ConsPlusNormal"/>
        <w:jc w:val="both"/>
        <w:rPr>
          <w:rFonts w:ascii="Times New Roman" w:hAnsi="Times New Roman" w:cs="Times New Roman"/>
          <w:sz w:val="24"/>
          <w:szCs w:val="24"/>
        </w:rPr>
      </w:pPr>
    </w:p>
    <w:p w14:paraId="4C8F99CA" w14:textId="77777777" w:rsidR="00F666BC" w:rsidRPr="004C624C" w:rsidRDefault="00CA2DAC" w:rsidP="00F666BC">
      <w:pPr>
        <w:pStyle w:val="ConsPlusNormal"/>
        <w:ind w:firstLine="0"/>
        <w:jc w:val="both"/>
        <w:rPr>
          <w:rFonts w:ascii="Times New Roman" w:hAnsi="Times New Roman" w:cs="Times New Roman"/>
          <w:color w:val="22272F"/>
          <w:sz w:val="24"/>
          <w:szCs w:val="24"/>
          <w:shd w:val="clear" w:color="auto" w:fill="FFFFFF"/>
        </w:rPr>
      </w:pPr>
      <w:r w:rsidRPr="004C624C">
        <w:rPr>
          <w:rFonts w:ascii="Times New Roman" w:hAnsi="Times New Roman" w:cs="Times New Roman"/>
          <w:sz w:val="24"/>
          <w:szCs w:val="24"/>
        </w:rPr>
        <w:t>1.  В соответствии с частью 2 статьи 29.2 Градостроительного кодекса РФ р</w:t>
      </w:r>
      <w:r w:rsidRPr="004C624C">
        <w:rPr>
          <w:rFonts w:ascii="Times New Roman" w:hAnsi="Times New Roman" w:cs="Times New Roman"/>
          <w:color w:val="22272F"/>
          <w:sz w:val="24"/>
          <w:szCs w:val="24"/>
          <w:shd w:val="clear" w:color="auto" w:fill="FFFFFF"/>
        </w:rPr>
        <w:t>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w:t>
      </w:r>
      <w:r w:rsidR="004C624C" w:rsidRPr="004C624C">
        <w:rPr>
          <w:rFonts w:ascii="Times New Roman" w:hAnsi="Times New Roman" w:cs="Times New Roman"/>
          <w:color w:val="22272F"/>
          <w:sz w:val="24"/>
          <w:szCs w:val="24"/>
          <w:shd w:val="clear" w:color="auto" w:fill="FFFFFF"/>
        </w:rPr>
        <w:t xml:space="preserve"> населения </w:t>
      </w:r>
      <w:r w:rsidRPr="004C624C">
        <w:rPr>
          <w:rFonts w:ascii="Times New Roman" w:hAnsi="Times New Roman" w:cs="Times New Roman"/>
          <w:color w:val="22272F"/>
          <w:sz w:val="24"/>
          <w:szCs w:val="24"/>
          <w:shd w:val="clear" w:color="auto" w:fill="FFFFFF"/>
        </w:rPr>
        <w:t>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3C0BBC51" w14:textId="77777777" w:rsidR="004C624C" w:rsidRPr="004C624C" w:rsidRDefault="004C624C" w:rsidP="00F666BC">
      <w:pPr>
        <w:pStyle w:val="ConsPlusNormal"/>
        <w:ind w:firstLine="0"/>
        <w:jc w:val="both"/>
        <w:rPr>
          <w:rFonts w:ascii="Times New Roman" w:hAnsi="Times New Roman" w:cs="Times New Roman"/>
          <w:color w:val="22272F"/>
          <w:sz w:val="24"/>
          <w:szCs w:val="24"/>
          <w:shd w:val="clear" w:color="auto" w:fill="FFFFFF"/>
        </w:rPr>
      </w:pPr>
    </w:p>
    <w:p w14:paraId="2944326A" w14:textId="77777777" w:rsidR="00C05E4B" w:rsidRDefault="004C624C" w:rsidP="004C624C">
      <w:pPr>
        <w:pStyle w:val="ConsPlusNormal"/>
        <w:ind w:firstLine="0"/>
        <w:jc w:val="both"/>
        <w:rPr>
          <w:rFonts w:ascii="Times New Roman" w:hAnsi="Times New Roman" w:cs="Times New Roman"/>
          <w:color w:val="22272F"/>
          <w:sz w:val="24"/>
          <w:szCs w:val="24"/>
          <w:shd w:val="clear" w:color="auto" w:fill="FFFFFF"/>
        </w:rPr>
      </w:pPr>
      <w:r w:rsidRPr="004C624C">
        <w:rPr>
          <w:rFonts w:ascii="Times New Roman" w:hAnsi="Times New Roman" w:cs="Times New Roman"/>
          <w:color w:val="22272F"/>
          <w:sz w:val="24"/>
          <w:szCs w:val="24"/>
          <w:shd w:val="clear" w:color="auto" w:fill="FFFFFF"/>
        </w:rPr>
        <w:t>2.  Согласно статьи 29.4 Градостроительного кодекса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384ECED2" w14:textId="77777777" w:rsidR="00640957" w:rsidRDefault="00640957" w:rsidP="004C624C">
      <w:pPr>
        <w:pStyle w:val="ConsPlusNormal"/>
        <w:ind w:firstLine="0"/>
        <w:jc w:val="both"/>
        <w:rPr>
          <w:rFonts w:ascii="Times New Roman" w:hAnsi="Times New Roman" w:cs="Times New Roman"/>
          <w:color w:val="22272F"/>
          <w:sz w:val="24"/>
          <w:szCs w:val="24"/>
          <w:shd w:val="clear" w:color="auto" w:fill="FFFFFF"/>
        </w:rPr>
      </w:pPr>
    </w:p>
    <w:p w14:paraId="42611E9D" w14:textId="04BBCFAF" w:rsidR="00760133" w:rsidRDefault="00640957" w:rsidP="00760133">
      <w:pPr>
        <w:pStyle w:val="ConsPlusTitle"/>
        <w:jc w:val="both"/>
        <w:outlineLvl w:val="1"/>
        <w:rPr>
          <w:rFonts w:ascii="Times New Roman" w:hAnsi="Times New Roman" w:cs="Times New Roman"/>
          <w:b w:val="0"/>
          <w:sz w:val="24"/>
          <w:szCs w:val="24"/>
        </w:rPr>
      </w:pPr>
      <w:r w:rsidRPr="00760133">
        <w:rPr>
          <w:rFonts w:ascii="Times New Roman" w:hAnsi="Times New Roman" w:cs="Times New Roman"/>
          <w:b w:val="0"/>
          <w:color w:val="22272F"/>
          <w:sz w:val="24"/>
          <w:szCs w:val="24"/>
          <w:shd w:val="clear" w:color="auto" w:fill="FFFFFF"/>
        </w:rPr>
        <w:t xml:space="preserve">Таким образом, предельные значения показателей </w:t>
      </w:r>
      <w:r w:rsidR="00F52701" w:rsidRPr="00760133">
        <w:rPr>
          <w:rFonts w:ascii="Times New Roman" w:hAnsi="Times New Roman" w:cs="Times New Roman"/>
          <w:b w:val="0"/>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 задают рамочные ограничения для предельны</w:t>
      </w:r>
      <w:r w:rsidR="00760133" w:rsidRPr="00760133">
        <w:rPr>
          <w:rFonts w:ascii="Times New Roman" w:hAnsi="Times New Roman" w:cs="Times New Roman"/>
          <w:b w:val="0"/>
          <w:sz w:val="24"/>
          <w:szCs w:val="24"/>
        </w:rPr>
        <w:t xml:space="preserve">х </w:t>
      </w:r>
      <w:r w:rsidR="00F52701" w:rsidRPr="00760133">
        <w:rPr>
          <w:rFonts w:ascii="Times New Roman" w:hAnsi="Times New Roman" w:cs="Times New Roman"/>
          <w:b w:val="0"/>
          <w:sz w:val="24"/>
          <w:szCs w:val="24"/>
        </w:rPr>
        <w:t xml:space="preserve">показателей Местных нормативов по отношению к объектам местного значения Рузского </w:t>
      </w:r>
      <w:r w:rsidR="00D16B28">
        <w:rPr>
          <w:rFonts w:ascii="Times New Roman" w:hAnsi="Times New Roman" w:cs="Times New Roman"/>
          <w:b w:val="0"/>
          <w:sz w:val="24"/>
          <w:szCs w:val="24"/>
        </w:rPr>
        <w:t>муниципального</w:t>
      </w:r>
      <w:r w:rsidR="00F52701" w:rsidRPr="00760133">
        <w:rPr>
          <w:rFonts w:ascii="Times New Roman" w:hAnsi="Times New Roman" w:cs="Times New Roman"/>
          <w:b w:val="0"/>
          <w:sz w:val="24"/>
          <w:szCs w:val="24"/>
        </w:rPr>
        <w:t xml:space="preserve"> округа. Следовательно, предельные значения показателей региональных нормативов могут быть приняты за основу при подготовке аналогичных показателей </w:t>
      </w:r>
      <w:r w:rsidR="00760133" w:rsidRPr="00760133">
        <w:rPr>
          <w:rFonts w:ascii="Times New Roman" w:hAnsi="Times New Roman" w:cs="Times New Roman"/>
          <w:b w:val="0"/>
          <w:sz w:val="24"/>
          <w:szCs w:val="24"/>
        </w:rPr>
        <w:t>М</w:t>
      </w:r>
      <w:r w:rsidR="00F52701" w:rsidRPr="00760133">
        <w:rPr>
          <w:rFonts w:ascii="Times New Roman" w:hAnsi="Times New Roman" w:cs="Times New Roman"/>
          <w:b w:val="0"/>
          <w:sz w:val="24"/>
          <w:szCs w:val="24"/>
        </w:rPr>
        <w:t>естных н</w:t>
      </w:r>
      <w:r w:rsidR="00760133" w:rsidRPr="00760133">
        <w:rPr>
          <w:rFonts w:ascii="Times New Roman" w:hAnsi="Times New Roman" w:cs="Times New Roman"/>
          <w:b w:val="0"/>
          <w:sz w:val="24"/>
          <w:szCs w:val="24"/>
        </w:rPr>
        <w:t xml:space="preserve">ормативов и обоснование расчетных показателей следует принимать согласно </w:t>
      </w:r>
      <w:r w:rsidR="00760133">
        <w:rPr>
          <w:rFonts w:ascii="Times New Roman" w:hAnsi="Times New Roman" w:cs="Times New Roman"/>
          <w:b w:val="0"/>
          <w:sz w:val="24"/>
          <w:szCs w:val="24"/>
        </w:rPr>
        <w:t>р</w:t>
      </w:r>
      <w:r w:rsidR="00760133" w:rsidRPr="00760133">
        <w:rPr>
          <w:rFonts w:ascii="Times New Roman" w:hAnsi="Times New Roman" w:cs="Times New Roman"/>
          <w:b w:val="0"/>
          <w:sz w:val="24"/>
          <w:szCs w:val="24"/>
        </w:rPr>
        <w:t>аздел</w:t>
      </w:r>
      <w:r w:rsidR="00760133">
        <w:rPr>
          <w:rFonts w:ascii="Times New Roman" w:hAnsi="Times New Roman" w:cs="Times New Roman"/>
          <w:b w:val="0"/>
          <w:sz w:val="24"/>
          <w:szCs w:val="24"/>
        </w:rPr>
        <w:t>у</w:t>
      </w:r>
      <w:r w:rsidR="00760133" w:rsidRPr="00760133">
        <w:rPr>
          <w:rFonts w:ascii="Times New Roman" w:hAnsi="Times New Roman" w:cs="Times New Roman"/>
          <w:b w:val="0"/>
          <w:sz w:val="24"/>
          <w:szCs w:val="24"/>
        </w:rPr>
        <w:t xml:space="preserve"> II. </w:t>
      </w:r>
      <w:r w:rsidR="00760133">
        <w:rPr>
          <w:rFonts w:ascii="Times New Roman" w:hAnsi="Times New Roman" w:cs="Times New Roman"/>
          <w:b w:val="0"/>
          <w:sz w:val="24"/>
          <w:szCs w:val="24"/>
        </w:rPr>
        <w:t>М</w:t>
      </w:r>
      <w:r w:rsidR="00760133" w:rsidRPr="00760133">
        <w:rPr>
          <w:rFonts w:ascii="Times New Roman" w:hAnsi="Times New Roman" w:cs="Times New Roman"/>
          <w:b w:val="0"/>
          <w:sz w:val="24"/>
          <w:szCs w:val="24"/>
        </w:rPr>
        <w:t>атериалы по обоснованию расчетных показателей</w:t>
      </w:r>
      <w:r w:rsidR="00760133">
        <w:rPr>
          <w:rFonts w:ascii="Times New Roman" w:hAnsi="Times New Roman" w:cs="Times New Roman"/>
          <w:b w:val="0"/>
          <w:sz w:val="24"/>
          <w:szCs w:val="24"/>
        </w:rPr>
        <w:t xml:space="preserve"> </w:t>
      </w:r>
      <w:r w:rsidR="00760133" w:rsidRPr="00760133">
        <w:rPr>
          <w:rFonts w:ascii="Times New Roman" w:hAnsi="Times New Roman" w:cs="Times New Roman"/>
          <w:b w:val="0"/>
          <w:sz w:val="24"/>
          <w:szCs w:val="24"/>
        </w:rPr>
        <w:t xml:space="preserve">действующих Нормативов градостроительного проектирования Московской области, утвержденных постановлением Правительства Московской области от 17.08.2015 </w:t>
      </w:r>
      <w:r w:rsidR="00760133">
        <w:rPr>
          <w:rFonts w:ascii="Times New Roman" w:hAnsi="Times New Roman" w:cs="Times New Roman"/>
          <w:b w:val="0"/>
          <w:sz w:val="24"/>
          <w:szCs w:val="24"/>
        </w:rPr>
        <w:t xml:space="preserve">             </w:t>
      </w:r>
      <w:r w:rsidR="00760133" w:rsidRPr="00760133">
        <w:rPr>
          <w:rFonts w:ascii="Times New Roman" w:hAnsi="Times New Roman" w:cs="Times New Roman"/>
          <w:b w:val="0"/>
          <w:sz w:val="24"/>
          <w:szCs w:val="24"/>
        </w:rPr>
        <w:t>№ 713/30 (в ред. от 15.03.2024 № 233-ПП).</w:t>
      </w:r>
    </w:p>
    <w:p w14:paraId="22E03C16" w14:textId="77777777" w:rsidR="002A0FD9" w:rsidRDefault="002A0FD9" w:rsidP="00760133">
      <w:pPr>
        <w:pStyle w:val="ConsPlusTitle"/>
        <w:jc w:val="both"/>
        <w:outlineLvl w:val="1"/>
        <w:rPr>
          <w:rFonts w:ascii="Times New Roman" w:hAnsi="Times New Roman" w:cs="Times New Roman"/>
          <w:b w:val="0"/>
          <w:sz w:val="24"/>
          <w:szCs w:val="24"/>
        </w:rPr>
      </w:pPr>
    </w:p>
    <w:p w14:paraId="0F6DE3AC" w14:textId="77777777" w:rsidR="002A0FD9" w:rsidRDefault="002A0FD9" w:rsidP="00760133">
      <w:pPr>
        <w:pStyle w:val="ConsPlusTitle"/>
        <w:jc w:val="both"/>
        <w:outlineLvl w:val="1"/>
        <w:rPr>
          <w:rFonts w:ascii="Times New Roman" w:hAnsi="Times New Roman" w:cs="Times New Roman"/>
          <w:b w:val="0"/>
          <w:sz w:val="24"/>
          <w:szCs w:val="24"/>
        </w:rPr>
      </w:pPr>
    </w:p>
    <w:p w14:paraId="05C4027F" w14:textId="77777777" w:rsidR="00BE1DC0" w:rsidRPr="00C7093C" w:rsidRDefault="00BE1DC0" w:rsidP="00BE1DC0">
      <w:pPr>
        <w:pStyle w:val="ConsPlusTitle"/>
        <w:jc w:val="center"/>
        <w:outlineLvl w:val="1"/>
        <w:rPr>
          <w:rFonts w:ascii="Times New Roman" w:hAnsi="Times New Roman" w:cs="Times New Roman"/>
          <w:sz w:val="24"/>
          <w:szCs w:val="24"/>
        </w:rPr>
      </w:pPr>
      <w:r w:rsidRPr="00C7093C">
        <w:rPr>
          <w:rFonts w:ascii="Times New Roman" w:hAnsi="Times New Roman" w:cs="Times New Roman"/>
          <w:sz w:val="24"/>
          <w:szCs w:val="24"/>
        </w:rPr>
        <w:t>Раздел III. ПРАВИЛА И ОБЛАСТЬ ПРИМЕНЕНИЯ</w:t>
      </w:r>
    </w:p>
    <w:p w14:paraId="4BA080C7" w14:textId="77777777" w:rsidR="00BE1DC0" w:rsidRPr="00C7093C" w:rsidRDefault="00BE1DC0" w:rsidP="00BE1DC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РАСЧЕТНЫХ ПОКАЗАТЕЛЕЙ</w:t>
      </w:r>
    </w:p>
    <w:p w14:paraId="6779266F" w14:textId="77777777" w:rsidR="00BE1DC0" w:rsidRPr="00C7093C" w:rsidRDefault="00BE1DC0" w:rsidP="00BE1DC0">
      <w:pPr>
        <w:pStyle w:val="ConsPlusNormal"/>
        <w:jc w:val="both"/>
        <w:rPr>
          <w:rFonts w:ascii="Times New Roman" w:hAnsi="Times New Roman" w:cs="Times New Roman"/>
          <w:sz w:val="24"/>
          <w:szCs w:val="24"/>
        </w:rPr>
      </w:pPr>
    </w:p>
    <w:p w14:paraId="2DC46FDB" w14:textId="77777777" w:rsidR="00BE1DC0" w:rsidRPr="00C7093C" w:rsidRDefault="00BE1DC0" w:rsidP="00BE1DC0">
      <w:pPr>
        <w:pStyle w:val="ConsPlusNormal"/>
        <w:ind w:firstLine="0"/>
        <w:jc w:val="both"/>
        <w:rPr>
          <w:rFonts w:ascii="Times New Roman" w:hAnsi="Times New Roman" w:cs="Times New Roman"/>
          <w:sz w:val="24"/>
          <w:szCs w:val="24"/>
        </w:rPr>
      </w:pPr>
      <w:bookmarkStart w:id="22" w:name="P7097"/>
      <w:bookmarkEnd w:id="22"/>
      <w:r w:rsidRPr="00C7093C">
        <w:rPr>
          <w:rFonts w:ascii="Times New Roman" w:hAnsi="Times New Roman" w:cs="Times New Roman"/>
          <w:sz w:val="24"/>
          <w:szCs w:val="24"/>
        </w:rPr>
        <w:t xml:space="preserve">1. Область применения расчетных показателей, содержащихся в основной части </w:t>
      </w:r>
      <w:r w:rsidR="00EA6788">
        <w:rPr>
          <w:rFonts w:ascii="Times New Roman" w:hAnsi="Times New Roman" w:cs="Times New Roman"/>
          <w:sz w:val="24"/>
          <w:szCs w:val="24"/>
        </w:rPr>
        <w:t>Местных н</w:t>
      </w:r>
      <w:r w:rsidRPr="00C7093C">
        <w:rPr>
          <w:rFonts w:ascii="Times New Roman" w:hAnsi="Times New Roman" w:cs="Times New Roman"/>
          <w:sz w:val="24"/>
          <w:szCs w:val="24"/>
        </w:rPr>
        <w:t>ормативов, распространяется на:</w:t>
      </w:r>
    </w:p>
    <w:p w14:paraId="6403DDE0" w14:textId="11D9EB2E" w:rsidR="00BE1DC0" w:rsidRPr="00C7093C" w:rsidRDefault="00BE1DC0" w:rsidP="00BE1DC0">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w:t>
      </w:r>
      <w:r w:rsidRPr="00C7093C">
        <w:rPr>
          <w:rFonts w:ascii="Times New Roman" w:hAnsi="Times New Roman" w:cs="Times New Roman"/>
          <w:sz w:val="24"/>
          <w:szCs w:val="24"/>
        </w:rPr>
        <w:t>) подготовку, согласование, утверждение генеральн</w:t>
      </w:r>
      <w:r>
        <w:rPr>
          <w:rFonts w:ascii="Times New Roman" w:hAnsi="Times New Roman" w:cs="Times New Roman"/>
          <w:sz w:val="24"/>
          <w:szCs w:val="24"/>
        </w:rPr>
        <w:t>ого</w:t>
      </w:r>
      <w:r w:rsidRPr="00C7093C">
        <w:rPr>
          <w:rFonts w:ascii="Times New Roman" w:hAnsi="Times New Roman" w:cs="Times New Roman"/>
          <w:sz w:val="24"/>
          <w:szCs w:val="24"/>
        </w:rPr>
        <w:t xml:space="preserve"> план</w:t>
      </w:r>
      <w:r>
        <w:rPr>
          <w:rFonts w:ascii="Times New Roman" w:hAnsi="Times New Roman" w:cs="Times New Roman"/>
          <w:sz w:val="24"/>
          <w:szCs w:val="24"/>
        </w:rPr>
        <w:t>а Рузского</w:t>
      </w:r>
      <w:r w:rsidRPr="00C7093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w:t>
      </w:r>
      <w:r>
        <w:rPr>
          <w:rFonts w:ascii="Times New Roman" w:hAnsi="Times New Roman" w:cs="Times New Roman"/>
          <w:sz w:val="24"/>
          <w:szCs w:val="24"/>
        </w:rPr>
        <w:t>а</w:t>
      </w:r>
      <w:r w:rsidRPr="00C7093C">
        <w:rPr>
          <w:rFonts w:ascii="Times New Roman" w:hAnsi="Times New Roman" w:cs="Times New Roman"/>
          <w:sz w:val="24"/>
          <w:szCs w:val="24"/>
        </w:rPr>
        <w:t xml:space="preserve"> Московской области, внесение в </w:t>
      </w:r>
      <w:r>
        <w:rPr>
          <w:rFonts w:ascii="Times New Roman" w:hAnsi="Times New Roman" w:cs="Times New Roman"/>
          <w:sz w:val="24"/>
          <w:szCs w:val="24"/>
        </w:rPr>
        <w:t>него</w:t>
      </w:r>
      <w:r w:rsidRPr="00C7093C">
        <w:rPr>
          <w:rFonts w:ascii="Times New Roman" w:hAnsi="Times New Roman" w:cs="Times New Roman"/>
          <w:sz w:val="24"/>
          <w:szCs w:val="24"/>
        </w:rPr>
        <w:t xml:space="preserve"> изменений;</w:t>
      </w:r>
    </w:p>
    <w:p w14:paraId="0363D8DC" w14:textId="77777777" w:rsidR="00BE1DC0" w:rsidRPr="00C7093C" w:rsidRDefault="00BE1DC0" w:rsidP="00BE1DC0">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2</w:t>
      </w:r>
      <w:r w:rsidRPr="00C7093C">
        <w:rPr>
          <w:rFonts w:ascii="Times New Roman" w:hAnsi="Times New Roman" w:cs="Times New Roman"/>
          <w:sz w:val="24"/>
          <w:szCs w:val="24"/>
        </w:rPr>
        <w:t>) подготовку, утверждение документации по планировке территории (проектов планировки территории, проектов межевания территории).</w:t>
      </w:r>
    </w:p>
    <w:p w14:paraId="2883146A" w14:textId="15971B65" w:rsidR="00BE1DC0" w:rsidRPr="00C7093C" w:rsidRDefault="00BE1DC0" w:rsidP="00EA678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2. На территории </w:t>
      </w:r>
      <w:r w:rsidR="00EA6788">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EA6788">
        <w:rPr>
          <w:rFonts w:ascii="Times New Roman" w:hAnsi="Times New Roman" w:cs="Times New Roman"/>
          <w:sz w:val="24"/>
          <w:szCs w:val="24"/>
        </w:rPr>
        <w:t xml:space="preserve"> округа </w:t>
      </w:r>
      <w:r w:rsidRPr="00C7093C">
        <w:rPr>
          <w:rFonts w:ascii="Times New Roman" w:hAnsi="Times New Roman" w:cs="Times New Roman"/>
          <w:sz w:val="24"/>
          <w:szCs w:val="24"/>
        </w:rPr>
        <w:t xml:space="preserve"> </w:t>
      </w:r>
      <w:r w:rsidR="00EA6788">
        <w:rPr>
          <w:rFonts w:ascii="Times New Roman" w:hAnsi="Times New Roman" w:cs="Times New Roman"/>
          <w:sz w:val="24"/>
          <w:szCs w:val="24"/>
        </w:rPr>
        <w:t>Местные нормативы</w:t>
      </w:r>
      <w:r w:rsidRPr="00C7093C">
        <w:rPr>
          <w:rFonts w:ascii="Times New Roman" w:hAnsi="Times New Roman" w:cs="Times New Roman"/>
          <w:sz w:val="24"/>
          <w:szCs w:val="24"/>
        </w:rPr>
        <w:t xml:space="preserve"> являются обязательными для всех субъектов градостроительной деятельности в области применения, установленной в </w:t>
      </w:r>
      <w:hyperlink w:anchor="P7097">
        <w:r w:rsidRPr="00EA6788">
          <w:rPr>
            <w:rFonts w:ascii="Times New Roman" w:hAnsi="Times New Roman" w:cs="Times New Roman"/>
            <w:sz w:val="24"/>
            <w:szCs w:val="24"/>
          </w:rPr>
          <w:t>пункте 1</w:t>
        </w:r>
      </w:hyperlink>
      <w:r w:rsidRPr="00EA6788">
        <w:rPr>
          <w:rFonts w:ascii="Times New Roman" w:hAnsi="Times New Roman" w:cs="Times New Roman"/>
          <w:sz w:val="24"/>
          <w:szCs w:val="24"/>
        </w:rPr>
        <w:t xml:space="preserve"> настоящего раздела. Исключением являются расчетные показатели, содержащие </w:t>
      </w:r>
      <w:r w:rsidRPr="00C7093C">
        <w:rPr>
          <w:rFonts w:ascii="Times New Roman" w:hAnsi="Times New Roman" w:cs="Times New Roman"/>
          <w:sz w:val="24"/>
          <w:szCs w:val="24"/>
        </w:rPr>
        <w:t>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и(или) документации по планировке территории.</w:t>
      </w:r>
    </w:p>
    <w:p w14:paraId="47B2EB97" w14:textId="77777777" w:rsidR="00BE1DC0" w:rsidRPr="00C7093C" w:rsidRDefault="00BE1DC0" w:rsidP="00EA678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3. Предельно допустимая этажность жилых и нежилых зданий в населенных пунктах может непосредственно применяться в качестве соответствующих предельных параметров разрешенного строительства и реконструкции объектов капитального строительства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604EBD4" w14:textId="77777777" w:rsidR="00EA6788" w:rsidRDefault="00EA6788" w:rsidP="00EA678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00BE1DC0" w:rsidRPr="00C7093C">
        <w:rPr>
          <w:rFonts w:ascii="Times New Roman" w:hAnsi="Times New Roman" w:cs="Times New Roman"/>
          <w:sz w:val="24"/>
          <w:szCs w:val="24"/>
        </w:rPr>
        <w:t xml:space="preserve">. Применение настоящих </w:t>
      </w:r>
      <w:r>
        <w:rPr>
          <w:rFonts w:ascii="Times New Roman" w:hAnsi="Times New Roman" w:cs="Times New Roman"/>
          <w:sz w:val="24"/>
          <w:szCs w:val="24"/>
        </w:rPr>
        <w:t>Местных н</w:t>
      </w:r>
      <w:r w:rsidR="00BE1DC0" w:rsidRPr="00C7093C">
        <w:rPr>
          <w:rFonts w:ascii="Times New Roman" w:hAnsi="Times New Roman" w:cs="Times New Roman"/>
          <w:sz w:val="24"/>
          <w:szCs w:val="24"/>
        </w:rPr>
        <w:t>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органами государственного контроля (надзора).</w:t>
      </w:r>
    </w:p>
    <w:p w14:paraId="75D7F409" w14:textId="77777777" w:rsidR="00BE1DC0" w:rsidRPr="00C7093C" w:rsidRDefault="00EA6788" w:rsidP="00EA678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5</w:t>
      </w:r>
      <w:r w:rsidR="00BE1DC0" w:rsidRPr="00C7093C">
        <w:rPr>
          <w:rFonts w:ascii="Times New Roman" w:hAnsi="Times New Roman" w:cs="Times New Roman"/>
          <w:sz w:val="24"/>
          <w:szCs w:val="24"/>
        </w:rPr>
        <w:t xml:space="preserve">. В границах территории объектов культурного наследия (памятников истории и культуры) народов Российской Федерации </w:t>
      </w:r>
      <w:r>
        <w:rPr>
          <w:rFonts w:ascii="Times New Roman" w:hAnsi="Times New Roman" w:cs="Times New Roman"/>
          <w:sz w:val="24"/>
          <w:szCs w:val="24"/>
        </w:rPr>
        <w:t>Местные н</w:t>
      </w:r>
      <w:r w:rsidR="00BE1DC0" w:rsidRPr="00C7093C">
        <w:rPr>
          <w:rFonts w:ascii="Times New Roman" w:hAnsi="Times New Roman" w:cs="Times New Roman"/>
          <w:sz w:val="24"/>
          <w:szCs w:val="24"/>
        </w:rPr>
        <w:t xml:space="preserve">ормативы не применяются. В границах территории зон охраны объектов культурного наследия (памятников истории и культуры) народов Российской Федерации </w:t>
      </w:r>
      <w:r>
        <w:rPr>
          <w:rFonts w:ascii="Times New Roman" w:hAnsi="Times New Roman" w:cs="Times New Roman"/>
          <w:sz w:val="24"/>
          <w:szCs w:val="24"/>
        </w:rPr>
        <w:t>Местные н</w:t>
      </w:r>
      <w:r w:rsidR="00BE1DC0" w:rsidRPr="00C7093C">
        <w:rPr>
          <w:rFonts w:ascii="Times New Roman" w:hAnsi="Times New Roman" w:cs="Times New Roman"/>
          <w:sz w:val="24"/>
          <w:szCs w:val="24"/>
        </w:rPr>
        <w:t>ормативы применяются в части, не противоречащей законодательству об охране объектов культурного наследия.</w:t>
      </w:r>
    </w:p>
    <w:p w14:paraId="78B9FD2B" w14:textId="77777777" w:rsidR="004B1582" w:rsidRDefault="00CF796F" w:rsidP="004B158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6</w:t>
      </w:r>
      <w:r w:rsidR="00BE1DC0" w:rsidRPr="00C7093C">
        <w:rPr>
          <w:rFonts w:ascii="Times New Roman" w:hAnsi="Times New Roman" w:cs="Times New Roman"/>
          <w:sz w:val="24"/>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и(или) жилого района,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и(или) транспортной доступности объектов различного назначения в зависимости от их видов, </w:t>
      </w:r>
      <w:r w:rsidR="00BE1DC0" w:rsidRPr="00CF796F">
        <w:rPr>
          <w:rFonts w:ascii="Times New Roman" w:hAnsi="Times New Roman" w:cs="Times New Roman"/>
          <w:sz w:val="24"/>
          <w:szCs w:val="24"/>
        </w:rPr>
        <w:t xml:space="preserve">перечисленных в </w:t>
      </w:r>
      <w:hyperlink w:anchor="P2317">
        <w:r w:rsidRPr="00CF796F">
          <w:rPr>
            <w:rFonts w:ascii="Times New Roman" w:hAnsi="Times New Roman" w:cs="Times New Roman"/>
            <w:sz w:val="24"/>
            <w:szCs w:val="24"/>
          </w:rPr>
          <w:t>пункте</w:t>
        </w:r>
      </w:hyperlink>
      <w:r w:rsidRPr="00CF796F">
        <w:rPr>
          <w:rFonts w:ascii="Times New Roman" w:hAnsi="Times New Roman" w:cs="Times New Roman"/>
          <w:sz w:val="24"/>
          <w:szCs w:val="24"/>
        </w:rPr>
        <w:t xml:space="preserve"> 3.1 настоящих Нормативов</w:t>
      </w:r>
      <w:r w:rsidR="00BE1DC0" w:rsidRPr="00CF796F">
        <w:rPr>
          <w:rFonts w:ascii="Times New Roman" w:hAnsi="Times New Roman" w:cs="Times New Roman"/>
          <w:sz w:val="24"/>
          <w:szCs w:val="24"/>
        </w:rPr>
        <w:t xml:space="preserve">, </w:t>
      </w:r>
      <w:r w:rsidR="00BE1DC0" w:rsidRPr="00C7093C">
        <w:rPr>
          <w:rFonts w:ascii="Times New Roman" w:hAnsi="Times New Roman" w:cs="Times New Roman"/>
          <w:sz w:val="24"/>
          <w:szCs w:val="24"/>
        </w:rPr>
        <w:t>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14:paraId="12325D39" w14:textId="77777777" w:rsidR="00D94B36" w:rsidRDefault="004B1582" w:rsidP="00D94B36">
      <w:pPr>
        <w:pStyle w:val="ConsPlusNormal"/>
        <w:spacing w:before="220"/>
        <w:ind w:firstLine="0"/>
        <w:jc w:val="both"/>
        <w:rPr>
          <w:rFonts w:ascii="Times New Roman" w:hAnsi="Times New Roman" w:cs="Times New Roman"/>
          <w:sz w:val="24"/>
          <w:szCs w:val="24"/>
        </w:rPr>
      </w:pPr>
      <w:r w:rsidRPr="00D94B36">
        <w:rPr>
          <w:rFonts w:ascii="Times New Roman" w:hAnsi="Times New Roman" w:cs="Times New Roman"/>
          <w:sz w:val="24"/>
          <w:szCs w:val="24"/>
        </w:rPr>
        <w:t xml:space="preserve">7. </w:t>
      </w:r>
      <w:r w:rsidR="00D94B36" w:rsidRPr="00D94B36">
        <w:rPr>
          <w:rFonts w:ascii="Times New Roman" w:hAnsi="Times New Roman" w:cs="Times New Roman"/>
          <w:sz w:val="24"/>
          <w:szCs w:val="24"/>
        </w:rPr>
        <w:t xml:space="preserve">При отсутствии в </w:t>
      </w:r>
      <w:r w:rsidR="00D94B36">
        <w:rPr>
          <w:rFonts w:ascii="Times New Roman" w:hAnsi="Times New Roman" w:cs="Times New Roman"/>
          <w:sz w:val="24"/>
          <w:szCs w:val="24"/>
        </w:rPr>
        <w:t>М</w:t>
      </w:r>
      <w:r w:rsidR="00D94B36" w:rsidRPr="00D94B36">
        <w:rPr>
          <w:rFonts w:ascii="Times New Roman" w:hAnsi="Times New Roman" w:cs="Times New Roman"/>
          <w:sz w:val="24"/>
          <w:szCs w:val="24"/>
        </w:rPr>
        <w:t>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w:t>
      </w:r>
      <w:r w:rsidR="00D94B36">
        <w:rPr>
          <w:rFonts w:ascii="Times New Roman" w:hAnsi="Times New Roman" w:cs="Times New Roman"/>
          <w:sz w:val="24"/>
          <w:szCs w:val="24"/>
        </w:rPr>
        <w:t xml:space="preserve">, </w:t>
      </w:r>
      <w:r w:rsidR="00D94B36" w:rsidRPr="00D94B36">
        <w:rPr>
          <w:rFonts w:ascii="Times New Roman" w:hAnsi="Times New Roman" w:cs="Times New Roman"/>
          <w:sz w:val="24"/>
          <w:szCs w:val="24"/>
        </w:rPr>
        <w:t xml:space="preserve">применяются, в случае необходимости, расчетные показатели </w:t>
      </w:r>
      <w:r w:rsidR="00D94B36">
        <w:rPr>
          <w:rFonts w:ascii="Times New Roman" w:hAnsi="Times New Roman" w:cs="Times New Roman"/>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312F1E43" w14:textId="77777777" w:rsidR="00D94B36" w:rsidRDefault="00D94B36" w:rsidP="00D94B36">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8. </w:t>
      </w:r>
      <w:r w:rsidR="00BE1DC0" w:rsidRPr="00C7093C">
        <w:rPr>
          <w:rFonts w:ascii="Times New Roman" w:hAnsi="Times New Roman" w:cs="Times New Roman"/>
          <w:sz w:val="24"/>
          <w:szCs w:val="24"/>
        </w:rPr>
        <w:t xml:space="preserve">Правила применения расчетных показателей </w:t>
      </w:r>
      <w:r>
        <w:rPr>
          <w:rFonts w:ascii="Times New Roman" w:hAnsi="Times New Roman" w:cs="Times New Roman"/>
          <w:sz w:val="24"/>
          <w:szCs w:val="24"/>
        </w:rPr>
        <w:t xml:space="preserve">приведены </w:t>
      </w:r>
      <w:r w:rsidR="004B1582">
        <w:rPr>
          <w:rFonts w:ascii="Times New Roman" w:hAnsi="Times New Roman" w:cs="Times New Roman"/>
          <w:sz w:val="24"/>
          <w:szCs w:val="24"/>
        </w:rPr>
        <w:t xml:space="preserve">на </w:t>
      </w:r>
      <w:r w:rsidR="004B1582" w:rsidRPr="00C7093C">
        <w:rPr>
          <w:rFonts w:ascii="Times New Roman" w:hAnsi="Times New Roman" w:cs="Times New Roman"/>
          <w:sz w:val="24"/>
          <w:szCs w:val="24"/>
        </w:rPr>
        <w:t>демонстр</w:t>
      </w:r>
      <w:r w:rsidR="004B1582">
        <w:rPr>
          <w:rFonts w:ascii="Times New Roman" w:hAnsi="Times New Roman" w:cs="Times New Roman"/>
          <w:sz w:val="24"/>
          <w:szCs w:val="24"/>
        </w:rPr>
        <w:t xml:space="preserve">ационных </w:t>
      </w:r>
      <w:r w:rsidR="004B1582" w:rsidRPr="00C7093C">
        <w:rPr>
          <w:rFonts w:ascii="Times New Roman" w:hAnsi="Times New Roman" w:cs="Times New Roman"/>
          <w:sz w:val="24"/>
          <w:szCs w:val="24"/>
        </w:rPr>
        <w:t>примерах</w:t>
      </w:r>
      <w:r>
        <w:rPr>
          <w:rFonts w:ascii="Times New Roman" w:hAnsi="Times New Roman" w:cs="Times New Roman"/>
          <w:sz w:val="24"/>
          <w:szCs w:val="24"/>
        </w:rPr>
        <w:t xml:space="preserve"> в Приложении 7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77A8BFE9" w14:textId="77777777" w:rsidR="002A0FD9" w:rsidRDefault="002A0FD9" w:rsidP="00D94B36">
      <w:pPr>
        <w:pStyle w:val="ConsPlusNormal"/>
        <w:spacing w:before="220"/>
        <w:ind w:firstLine="0"/>
        <w:jc w:val="both"/>
        <w:rPr>
          <w:rFonts w:ascii="Times New Roman" w:hAnsi="Times New Roman" w:cs="Times New Roman"/>
          <w:sz w:val="24"/>
          <w:szCs w:val="24"/>
        </w:rPr>
      </w:pPr>
    </w:p>
    <w:p w14:paraId="522D5033" w14:textId="77777777" w:rsidR="00213A4D" w:rsidRDefault="00213A4D" w:rsidP="00D94B36">
      <w:pPr>
        <w:pStyle w:val="ConsPlusNormal"/>
        <w:spacing w:before="220"/>
        <w:ind w:firstLine="0"/>
        <w:jc w:val="both"/>
        <w:rPr>
          <w:rFonts w:ascii="Times New Roman" w:hAnsi="Times New Roman" w:cs="Times New Roman"/>
          <w:sz w:val="24"/>
          <w:szCs w:val="24"/>
        </w:rPr>
      </w:pPr>
    </w:p>
    <w:p w14:paraId="25A8208A" w14:textId="3B86B647" w:rsidR="00213A4D" w:rsidRDefault="00213A4D" w:rsidP="00D94B36">
      <w:pPr>
        <w:pStyle w:val="ConsPlusNormal"/>
        <w:spacing w:before="220"/>
        <w:ind w:firstLine="0"/>
        <w:jc w:val="both"/>
        <w:rPr>
          <w:rFonts w:ascii="Times New Roman" w:hAnsi="Times New Roman" w:cs="Times New Roman"/>
          <w:sz w:val="24"/>
          <w:szCs w:val="24"/>
        </w:rPr>
      </w:pPr>
    </w:p>
    <w:p w14:paraId="3A0B8647" w14:textId="009B7F6D" w:rsidR="00A37CC3" w:rsidRDefault="00A37CC3" w:rsidP="00D94B36">
      <w:pPr>
        <w:pStyle w:val="ConsPlusNormal"/>
        <w:spacing w:before="220"/>
        <w:ind w:firstLine="0"/>
        <w:jc w:val="both"/>
        <w:rPr>
          <w:rFonts w:ascii="Times New Roman" w:hAnsi="Times New Roman" w:cs="Times New Roman"/>
          <w:sz w:val="24"/>
          <w:szCs w:val="24"/>
        </w:rPr>
      </w:pPr>
    </w:p>
    <w:p w14:paraId="68742507" w14:textId="3FF394E5" w:rsidR="00A37CC3" w:rsidRDefault="00A37CC3" w:rsidP="00D94B36">
      <w:pPr>
        <w:pStyle w:val="ConsPlusNormal"/>
        <w:spacing w:before="220"/>
        <w:ind w:firstLine="0"/>
        <w:jc w:val="both"/>
        <w:rPr>
          <w:rFonts w:ascii="Times New Roman" w:hAnsi="Times New Roman" w:cs="Times New Roman"/>
          <w:sz w:val="24"/>
          <w:szCs w:val="24"/>
        </w:rPr>
      </w:pPr>
    </w:p>
    <w:p w14:paraId="7EA3F313" w14:textId="77777777" w:rsidR="00A37CC3" w:rsidRDefault="00A37CC3" w:rsidP="00D94B36">
      <w:pPr>
        <w:pStyle w:val="ConsPlusNormal"/>
        <w:spacing w:before="220"/>
        <w:ind w:firstLine="0"/>
        <w:jc w:val="both"/>
        <w:rPr>
          <w:rFonts w:ascii="Times New Roman" w:hAnsi="Times New Roman" w:cs="Times New Roman"/>
          <w:sz w:val="24"/>
          <w:szCs w:val="24"/>
        </w:rPr>
      </w:pPr>
    </w:p>
    <w:p w14:paraId="7CB2DF2D" w14:textId="77777777" w:rsidR="00213A4D" w:rsidRDefault="00213A4D" w:rsidP="00D94B36">
      <w:pPr>
        <w:pStyle w:val="ConsPlusNormal"/>
        <w:spacing w:before="220"/>
        <w:ind w:firstLine="0"/>
        <w:jc w:val="both"/>
        <w:rPr>
          <w:rFonts w:ascii="Times New Roman" w:hAnsi="Times New Roman" w:cs="Times New Roman"/>
          <w:sz w:val="24"/>
          <w:szCs w:val="24"/>
        </w:rPr>
      </w:pPr>
    </w:p>
    <w:p w14:paraId="12831298" w14:textId="2F4478C2" w:rsidR="00E20DD2" w:rsidRPr="00C7093C" w:rsidRDefault="00E20DD2" w:rsidP="00E20DD2">
      <w:pPr>
        <w:pStyle w:val="ConsPlusNormal"/>
        <w:jc w:val="right"/>
        <w:outlineLvl w:val="1"/>
        <w:rPr>
          <w:rFonts w:ascii="Times New Roman" w:hAnsi="Times New Roman" w:cs="Times New Roman"/>
          <w:sz w:val="24"/>
          <w:szCs w:val="24"/>
        </w:rPr>
      </w:pPr>
      <w:r w:rsidRPr="00C7093C">
        <w:rPr>
          <w:rFonts w:ascii="Times New Roman" w:hAnsi="Times New Roman" w:cs="Times New Roman"/>
          <w:sz w:val="24"/>
          <w:szCs w:val="24"/>
        </w:rPr>
        <w:t xml:space="preserve">Приложение </w:t>
      </w:r>
      <w:r>
        <w:rPr>
          <w:rFonts w:ascii="Times New Roman" w:hAnsi="Times New Roman" w:cs="Times New Roman"/>
          <w:sz w:val="24"/>
          <w:szCs w:val="24"/>
        </w:rPr>
        <w:t>№ 1</w:t>
      </w:r>
    </w:p>
    <w:p w14:paraId="496D0897" w14:textId="77777777" w:rsidR="00503AC0" w:rsidRPr="00C7093C" w:rsidRDefault="00503AC0" w:rsidP="00503AC0">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Местным н</w:t>
      </w:r>
      <w:r w:rsidRPr="00C7093C">
        <w:rPr>
          <w:rFonts w:ascii="Times New Roman" w:hAnsi="Times New Roman" w:cs="Times New Roman"/>
          <w:sz w:val="24"/>
          <w:szCs w:val="24"/>
        </w:rPr>
        <w:t>ормативам градостроительного</w:t>
      </w:r>
    </w:p>
    <w:p w14:paraId="76EF6B9C" w14:textId="41C003AB" w:rsidR="00503AC0" w:rsidRPr="00C7093C" w:rsidRDefault="00503AC0" w:rsidP="00503AC0">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p>
    <w:p w14:paraId="5A0028F2" w14:textId="77777777" w:rsidR="00503AC0" w:rsidRPr="00C7093C" w:rsidRDefault="00503AC0" w:rsidP="00503AC0">
      <w:pPr>
        <w:pStyle w:val="ConsPlusNormal"/>
        <w:jc w:val="both"/>
        <w:rPr>
          <w:rFonts w:ascii="Times New Roman" w:hAnsi="Times New Roman" w:cs="Times New Roman"/>
          <w:sz w:val="24"/>
          <w:szCs w:val="24"/>
        </w:rPr>
      </w:pPr>
    </w:p>
    <w:p w14:paraId="532FADB2" w14:textId="77777777" w:rsidR="00503AC0" w:rsidRPr="00C7093C" w:rsidRDefault="00932FCB" w:rsidP="00503AC0">
      <w:pPr>
        <w:pStyle w:val="ConsPlusTitle"/>
        <w:jc w:val="center"/>
        <w:rPr>
          <w:rFonts w:ascii="Times New Roman" w:hAnsi="Times New Roman" w:cs="Times New Roman"/>
          <w:sz w:val="24"/>
          <w:szCs w:val="24"/>
        </w:rPr>
      </w:pPr>
      <w:bookmarkStart w:id="23" w:name="P9805"/>
      <w:bookmarkEnd w:id="23"/>
      <w:r>
        <w:rPr>
          <w:rFonts w:ascii="Times New Roman" w:hAnsi="Times New Roman" w:cs="Times New Roman"/>
          <w:sz w:val="24"/>
          <w:szCs w:val="24"/>
        </w:rPr>
        <w:t>Р</w:t>
      </w:r>
      <w:r w:rsidRPr="00C7093C">
        <w:rPr>
          <w:rFonts w:ascii="Times New Roman" w:hAnsi="Times New Roman" w:cs="Times New Roman"/>
          <w:sz w:val="24"/>
          <w:szCs w:val="24"/>
        </w:rPr>
        <w:t>екомендации</w:t>
      </w:r>
      <w:r>
        <w:rPr>
          <w:rFonts w:ascii="Times New Roman" w:hAnsi="Times New Roman" w:cs="Times New Roman"/>
          <w:sz w:val="24"/>
          <w:szCs w:val="24"/>
        </w:rPr>
        <w:t xml:space="preserve"> </w:t>
      </w:r>
      <w:r w:rsidRPr="00C7093C">
        <w:rPr>
          <w:rFonts w:ascii="Times New Roman" w:hAnsi="Times New Roman" w:cs="Times New Roman"/>
          <w:sz w:val="24"/>
          <w:szCs w:val="24"/>
        </w:rPr>
        <w:t>по размещению образовательных организаций</w:t>
      </w:r>
    </w:p>
    <w:p w14:paraId="67276113" w14:textId="77777777" w:rsidR="00503AC0" w:rsidRPr="00C7093C" w:rsidRDefault="00503AC0" w:rsidP="00503AC0">
      <w:pPr>
        <w:pStyle w:val="ConsPlusNormal"/>
        <w:jc w:val="both"/>
        <w:rPr>
          <w:rFonts w:ascii="Times New Roman" w:hAnsi="Times New Roman" w:cs="Times New Roman"/>
          <w:sz w:val="24"/>
          <w:szCs w:val="24"/>
        </w:rPr>
      </w:pPr>
    </w:p>
    <w:p w14:paraId="6CC406D1" w14:textId="0CE2DD40" w:rsidR="00503AC0" w:rsidRPr="00C7093C" w:rsidRDefault="00503AC0" w:rsidP="00C46251">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1:</w:t>
      </w:r>
    </w:p>
    <w:p w14:paraId="374675DD"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строительство отдельно стоящих зданий образовательных организаций на собственной обособленной территории.</w:t>
      </w:r>
    </w:p>
    <w:p w14:paraId="25247588" w14:textId="1FD33728"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2:</w:t>
      </w:r>
    </w:p>
    <w:p w14:paraId="02BD9882"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единого образовательного комплекса дошкольных образовательных организаций и общеобразовательных организаций (ВОК) на собственной обособленной территории.</w:t>
      </w:r>
    </w:p>
    <w:p w14:paraId="3E906C3F" w14:textId="27B16472"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3:</w:t>
      </w:r>
    </w:p>
    <w:p w14:paraId="45958F7F"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выполнение мероприятий, направленных на увеличение мощности существующих объектов образования при условии обоснования достаточности территории.</w:t>
      </w:r>
    </w:p>
    <w:p w14:paraId="15AEC71E" w14:textId="7074717B"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4:</w:t>
      </w:r>
    </w:p>
    <w:p w14:paraId="6D19846A"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встроенные в жилые здания, встроенно-пристроенные к жилым зданиям и (или) к зданиям общественного и административного назначения (за исключением организаций, реализующих программы начального общего, основного общего и среднего общего образования) с выделением собственного примыкающего к указанным зданиям земельного участка, удовлетворяющего нормативным требованиям, и обеспечением отдельного входа.</w:t>
      </w:r>
    </w:p>
    <w:p w14:paraId="06F9D165"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Варианты возможного размещения объектов образования (образовательных организаций) должны применяться с учетом требований по </w:t>
      </w:r>
      <w:r w:rsidRPr="00C46251">
        <w:rPr>
          <w:rFonts w:ascii="Times New Roman" w:hAnsi="Times New Roman" w:cs="Times New Roman"/>
          <w:sz w:val="24"/>
          <w:szCs w:val="24"/>
        </w:rPr>
        <w:t xml:space="preserve">минимальной обеспеченности расчетного населения, установленных настоящими Нормативами, и максимальной территориальной доступности объектов образования, установленной настоящими Нормативами и </w:t>
      </w:r>
      <w:hyperlink r:id="rId31">
        <w:r w:rsidRPr="00C46251">
          <w:rPr>
            <w:rFonts w:ascii="Times New Roman" w:hAnsi="Times New Roman" w:cs="Times New Roman"/>
            <w:sz w:val="24"/>
            <w:szCs w:val="24"/>
          </w:rPr>
          <w:t>СП 2.4.3648-20</w:t>
        </w:r>
      </w:hyperlink>
      <w:r w:rsidRPr="00C46251">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w:t>
      </w:r>
      <w:r w:rsidRPr="00C7093C">
        <w:rPr>
          <w:rFonts w:ascii="Times New Roman" w:hAnsi="Times New Roman" w:cs="Times New Roman"/>
          <w:sz w:val="24"/>
          <w:szCs w:val="24"/>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8E2BEF9"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дошкольных образовательных учреждениях менее 110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3, 4, 1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6DC52188"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дошкольных образовательных учреждениях 110-199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и 1, при потребности 110-120 мест возможно также рассмотрение варианта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4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3EA45EC2"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застройки 200 и более мест в дошкольных образовательных учреждениях приоритетно предусматривается вариант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1.</w:t>
      </w:r>
    </w:p>
    <w:p w14:paraId="42D41829"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общеобразовательных учреждениях менее 550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3, 1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5DAFB502"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14:paraId="38BFFEF2" w14:textId="77777777" w:rsidR="00503AC0" w:rsidRPr="00C7093C" w:rsidRDefault="00503AC0" w:rsidP="00C46251">
      <w:pPr>
        <w:pStyle w:val="ConsPlusNormal"/>
        <w:ind w:firstLine="0"/>
        <w:jc w:val="both"/>
        <w:rPr>
          <w:rFonts w:ascii="Times New Roman" w:hAnsi="Times New Roman" w:cs="Times New Roman"/>
          <w:sz w:val="24"/>
          <w:szCs w:val="24"/>
        </w:rPr>
      </w:pPr>
    </w:p>
    <w:p w14:paraId="0C5AC8B3" w14:textId="77777777" w:rsidR="00503AC0" w:rsidRPr="00C7093C" w:rsidRDefault="00503AC0" w:rsidP="00503AC0">
      <w:pPr>
        <w:pStyle w:val="ConsPlusNormal"/>
        <w:jc w:val="both"/>
        <w:rPr>
          <w:rFonts w:ascii="Times New Roman" w:hAnsi="Times New Roman" w:cs="Times New Roman"/>
          <w:sz w:val="24"/>
          <w:szCs w:val="24"/>
        </w:rPr>
      </w:pPr>
    </w:p>
    <w:p w14:paraId="11D22E35" w14:textId="77777777" w:rsidR="00503AC0" w:rsidRPr="00C7093C" w:rsidRDefault="00503AC0" w:rsidP="00503AC0">
      <w:pPr>
        <w:pStyle w:val="ConsPlusNormal"/>
        <w:jc w:val="both"/>
        <w:rPr>
          <w:rFonts w:ascii="Times New Roman" w:hAnsi="Times New Roman" w:cs="Times New Roman"/>
          <w:sz w:val="24"/>
          <w:szCs w:val="24"/>
        </w:rPr>
      </w:pPr>
    </w:p>
    <w:p w14:paraId="47435D0D" w14:textId="77777777" w:rsidR="00503AC0" w:rsidRPr="00C7093C" w:rsidRDefault="00503AC0" w:rsidP="00503AC0">
      <w:pPr>
        <w:pStyle w:val="ConsPlusNormal"/>
        <w:jc w:val="right"/>
        <w:outlineLvl w:val="1"/>
        <w:rPr>
          <w:rFonts w:ascii="Times New Roman" w:hAnsi="Times New Roman" w:cs="Times New Roman"/>
          <w:sz w:val="24"/>
          <w:szCs w:val="24"/>
        </w:rPr>
      </w:pPr>
      <w:r w:rsidRPr="00C7093C">
        <w:rPr>
          <w:rFonts w:ascii="Times New Roman" w:hAnsi="Times New Roman" w:cs="Times New Roman"/>
          <w:sz w:val="24"/>
          <w:szCs w:val="24"/>
        </w:rPr>
        <w:t xml:space="preserve">Приложение </w:t>
      </w:r>
      <w:r w:rsidR="00932FCB">
        <w:rPr>
          <w:rFonts w:ascii="Times New Roman" w:hAnsi="Times New Roman" w:cs="Times New Roman"/>
          <w:sz w:val="24"/>
          <w:szCs w:val="24"/>
        </w:rPr>
        <w:t xml:space="preserve">№ </w:t>
      </w:r>
      <w:r w:rsidRPr="00C7093C">
        <w:rPr>
          <w:rFonts w:ascii="Times New Roman" w:hAnsi="Times New Roman" w:cs="Times New Roman"/>
          <w:sz w:val="24"/>
          <w:szCs w:val="24"/>
        </w:rPr>
        <w:t>2</w:t>
      </w:r>
    </w:p>
    <w:p w14:paraId="7E55A598" w14:textId="77777777" w:rsidR="00932FCB" w:rsidRPr="00C7093C" w:rsidRDefault="00932FCB" w:rsidP="00932FCB">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Местным н</w:t>
      </w:r>
      <w:r w:rsidRPr="00C7093C">
        <w:rPr>
          <w:rFonts w:ascii="Times New Roman" w:hAnsi="Times New Roman" w:cs="Times New Roman"/>
          <w:sz w:val="24"/>
          <w:szCs w:val="24"/>
        </w:rPr>
        <w:t>ормативам градостроительного</w:t>
      </w:r>
    </w:p>
    <w:p w14:paraId="36BEAB4F" w14:textId="4ACAD9AE" w:rsidR="00932FCB" w:rsidRPr="00C7093C" w:rsidRDefault="00932FCB" w:rsidP="00932FCB">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p>
    <w:p w14:paraId="4BBECF8A" w14:textId="77777777" w:rsidR="00932FCB" w:rsidRPr="00C7093C" w:rsidRDefault="00932FCB" w:rsidP="00932FCB">
      <w:pPr>
        <w:pStyle w:val="ConsPlusNormal"/>
        <w:jc w:val="both"/>
        <w:rPr>
          <w:rFonts w:ascii="Times New Roman" w:hAnsi="Times New Roman" w:cs="Times New Roman"/>
          <w:sz w:val="24"/>
          <w:szCs w:val="24"/>
        </w:rPr>
      </w:pPr>
    </w:p>
    <w:p w14:paraId="722CB2CD" w14:textId="77777777" w:rsidR="00503AC0" w:rsidRPr="00C7093C" w:rsidRDefault="00503AC0" w:rsidP="00503AC0">
      <w:pPr>
        <w:pStyle w:val="ConsPlusNormal"/>
        <w:jc w:val="both"/>
        <w:rPr>
          <w:rFonts w:ascii="Times New Roman" w:hAnsi="Times New Roman" w:cs="Times New Roman"/>
          <w:sz w:val="24"/>
          <w:szCs w:val="24"/>
        </w:rPr>
      </w:pPr>
    </w:p>
    <w:p w14:paraId="37D4623A" w14:textId="77777777" w:rsidR="00503AC0" w:rsidRPr="00C7093C" w:rsidRDefault="00092249" w:rsidP="00503AC0">
      <w:pPr>
        <w:pStyle w:val="ConsPlusTitle"/>
        <w:jc w:val="center"/>
        <w:rPr>
          <w:rFonts w:ascii="Times New Roman" w:hAnsi="Times New Roman" w:cs="Times New Roman"/>
          <w:sz w:val="24"/>
          <w:szCs w:val="24"/>
        </w:rPr>
      </w:pPr>
      <w:bookmarkStart w:id="24" w:name="P9833"/>
      <w:bookmarkEnd w:id="24"/>
      <w:r>
        <w:rPr>
          <w:rFonts w:ascii="Times New Roman" w:hAnsi="Times New Roman" w:cs="Times New Roman"/>
          <w:sz w:val="24"/>
          <w:szCs w:val="24"/>
        </w:rPr>
        <w:t>М</w:t>
      </w:r>
      <w:r w:rsidRPr="00C7093C">
        <w:rPr>
          <w:rFonts w:ascii="Times New Roman" w:hAnsi="Times New Roman" w:cs="Times New Roman"/>
          <w:sz w:val="24"/>
          <w:szCs w:val="24"/>
        </w:rPr>
        <w:t>инимальные размеры</w:t>
      </w:r>
      <w:r>
        <w:rPr>
          <w:rFonts w:ascii="Times New Roman" w:hAnsi="Times New Roman" w:cs="Times New Roman"/>
          <w:sz w:val="24"/>
          <w:szCs w:val="24"/>
        </w:rPr>
        <w:t xml:space="preserve"> </w:t>
      </w:r>
      <w:r w:rsidRPr="00C7093C">
        <w:rPr>
          <w:rFonts w:ascii="Times New Roman" w:hAnsi="Times New Roman" w:cs="Times New Roman"/>
          <w:sz w:val="24"/>
          <w:szCs w:val="24"/>
        </w:rPr>
        <w:t>земельных участков для размещения</w:t>
      </w:r>
    </w:p>
    <w:p w14:paraId="69C9195E" w14:textId="77777777" w:rsidR="00503AC0" w:rsidRPr="00C7093C" w:rsidRDefault="00092249" w:rsidP="00503AC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общеобразовательных организаций</w:t>
      </w:r>
    </w:p>
    <w:p w14:paraId="62DF243B" w14:textId="77777777" w:rsidR="00503AC0" w:rsidRPr="00C7093C" w:rsidRDefault="00503AC0" w:rsidP="00503AC0">
      <w:pPr>
        <w:pStyle w:val="ConsPlusNormal"/>
        <w:spacing w:after="1"/>
        <w:rPr>
          <w:rFonts w:ascii="Times New Roman" w:hAnsi="Times New Roman" w:cs="Times New Roman"/>
          <w:sz w:val="24"/>
          <w:szCs w:val="24"/>
        </w:rPr>
      </w:pPr>
    </w:p>
    <w:p w14:paraId="257DD9A8" w14:textId="77777777" w:rsidR="00503AC0" w:rsidRPr="00C7093C" w:rsidRDefault="00503AC0" w:rsidP="00503AC0">
      <w:pPr>
        <w:pStyle w:val="ConsPlusNormal"/>
        <w:jc w:val="both"/>
        <w:rPr>
          <w:rFonts w:ascii="Times New Roman" w:hAnsi="Times New Roman" w:cs="Times New Roman"/>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001"/>
      </w:tblGrid>
      <w:tr w:rsidR="00503AC0" w:rsidRPr="00C7093C" w14:paraId="3D065B37" w14:textId="77777777" w:rsidTr="00092249">
        <w:tc>
          <w:tcPr>
            <w:tcW w:w="4365" w:type="dxa"/>
          </w:tcPr>
          <w:p w14:paraId="6813BCEC"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Емкость общеобразовательной организации, мест</w:t>
            </w:r>
          </w:p>
        </w:tc>
        <w:tc>
          <w:tcPr>
            <w:tcW w:w="3001" w:type="dxa"/>
          </w:tcPr>
          <w:p w14:paraId="5843A118" w14:textId="77777777" w:rsidR="00092249"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Удельный показатель </w:t>
            </w:r>
          </w:p>
          <w:p w14:paraId="3587FD1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 1 место </w:t>
            </w:r>
            <w:hyperlink w:anchor="P9857">
              <w:r w:rsidRPr="00092249">
                <w:rPr>
                  <w:rFonts w:ascii="Times New Roman" w:hAnsi="Times New Roman" w:cs="Times New Roman"/>
                  <w:sz w:val="24"/>
                  <w:szCs w:val="24"/>
                </w:rPr>
                <w:t>&lt;*&gt;</w:t>
              </w:r>
            </w:hyperlink>
            <w:r w:rsidRPr="00092249">
              <w:rPr>
                <w:rFonts w:ascii="Times New Roman" w:hAnsi="Times New Roman" w:cs="Times New Roman"/>
                <w:sz w:val="24"/>
                <w:szCs w:val="24"/>
              </w:rPr>
              <w:t xml:space="preserve">, </w:t>
            </w:r>
            <w:r w:rsidRPr="00C7093C">
              <w:rPr>
                <w:rFonts w:ascii="Times New Roman" w:hAnsi="Times New Roman" w:cs="Times New Roman"/>
                <w:sz w:val="24"/>
                <w:szCs w:val="24"/>
              </w:rPr>
              <w:t>кв. м</w:t>
            </w:r>
          </w:p>
        </w:tc>
      </w:tr>
      <w:tr w:rsidR="00503AC0" w:rsidRPr="00C7093C" w14:paraId="56C9B13B" w14:textId="77777777" w:rsidTr="00092249">
        <w:tc>
          <w:tcPr>
            <w:tcW w:w="4365" w:type="dxa"/>
            <w:vAlign w:val="center"/>
          </w:tcPr>
          <w:p w14:paraId="37E6155D"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 175 включительно</w:t>
            </w:r>
          </w:p>
        </w:tc>
        <w:tc>
          <w:tcPr>
            <w:tcW w:w="3001" w:type="dxa"/>
            <w:vAlign w:val="center"/>
          </w:tcPr>
          <w:p w14:paraId="10CE5619"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w:t>
            </w:r>
          </w:p>
        </w:tc>
      </w:tr>
      <w:tr w:rsidR="00503AC0" w:rsidRPr="00C7093C" w14:paraId="71993837" w14:textId="77777777" w:rsidTr="00092249">
        <w:tc>
          <w:tcPr>
            <w:tcW w:w="4365" w:type="dxa"/>
            <w:vAlign w:val="center"/>
          </w:tcPr>
          <w:p w14:paraId="12A10E76"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175 до 350 включительно</w:t>
            </w:r>
          </w:p>
        </w:tc>
        <w:tc>
          <w:tcPr>
            <w:tcW w:w="3001" w:type="dxa"/>
            <w:vAlign w:val="center"/>
          </w:tcPr>
          <w:p w14:paraId="47B4792B"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w:t>
            </w:r>
          </w:p>
        </w:tc>
      </w:tr>
      <w:tr w:rsidR="00503AC0" w:rsidRPr="00C7093C" w14:paraId="06FF379B" w14:textId="77777777" w:rsidTr="00092249">
        <w:tc>
          <w:tcPr>
            <w:tcW w:w="4365" w:type="dxa"/>
            <w:vAlign w:val="center"/>
          </w:tcPr>
          <w:p w14:paraId="1E0E8EC4"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350 до 500 включительно</w:t>
            </w:r>
          </w:p>
        </w:tc>
        <w:tc>
          <w:tcPr>
            <w:tcW w:w="3001" w:type="dxa"/>
            <w:vAlign w:val="center"/>
          </w:tcPr>
          <w:p w14:paraId="2F87C78D"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w:t>
            </w:r>
          </w:p>
        </w:tc>
      </w:tr>
      <w:tr w:rsidR="00503AC0" w:rsidRPr="00C7093C" w14:paraId="6A8DA2C7" w14:textId="77777777" w:rsidTr="00092249">
        <w:tc>
          <w:tcPr>
            <w:tcW w:w="4365" w:type="dxa"/>
            <w:vAlign w:val="center"/>
          </w:tcPr>
          <w:p w14:paraId="0804DE73"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500 до 700 включительно</w:t>
            </w:r>
          </w:p>
        </w:tc>
        <w:tc>
          <w:tcPr>
            <w:tcW w:w="3001" w:type="dxa"/>
            <w:vAlign w:val="center"/>
          </w:tcPr>
          <w:p w14:paraId="3DD68A8A"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w:t>
            </w:r>
          </w:p>
        </w:tc>
      </w:tr>
      <w:tr w:rsidR="00503AC0" w:rsidRPr="00C7093C" w14:paraId="1F590200" w14:textId="77777777" w:rsidTr="00092249">
        <w:tc>
          <w:tcPr>
            <w:tcW w:w="4365" w:type="dxa"/>
            <w:vAlign w:val="center"/>
          </w:tcPr>
          <w:p w14:paraId="56AA938B"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700 до 1000 включительно</w:t>
            </w:r>
          </w:p>
        </w:tc>
        <w:tc>
          <w:tcPr>
            <w:tcW w:w="3001" w:type="dxa"/>
            <w:vAlign w:val="center"/>
          </w:tcPr>
          <w:p w14:paraId="68EB20D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w:t>
            </w:r>
          </w:p>
        </w:tc>
      </w:tr>
      <w:tr w:rsidR="00503AC0" w:rsidRPr="00C7093C" w14:paraId="4057E2BC" w14:textId="77777777" w:rsidTr="00092249">
        <w:tc>
          <w:tcPr>
            <w:tcW w:w="4365" w:type="dxa"/>
            <w:vAlign w:val="center"/>
          </w:tcPr>
          <w:p w14:paraId="34AE7E8F"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1000 до 1500 включительно</w:t>
            </w:r>
          </w:p>
        </w:tc>
        <w:tc>
          <w:tcPr>
            <w:tcW w:w="3001" w:type="dxa"/>
            <w:vAlign w:val="center"/>
          </w:tcPr>
          <w:p w14:paraId="253A1582"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w:t>
            </w:r>
          </w:p>
        </w:tc>
      </w:tr>
      <w:tr w:rsidR="00503AC0" w:rsidRPr="00C7093C" w14:paraId="193C7D9F" w14:textId="77777777" w:rsidTr="00092249">
        <w:tc>
          <w:tcPr>
            <w:tcW w:w="4365" w:type="dxa"/>
            <w:vAlign w:val="center"/>
          </w:tcPr>
          <w:p w14:paraId="06A21D38"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1500</w:t>
            </w:r>
          </w:p>
        </w:tc>
        <w:tc>
          <w:tcPr>
            <w:tcW w:w="3001" w:type="dxa"/>
            <w:vAlign w:val="center"/>
          </w:tcPr>
          <w:p w14:paraId="1447956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w:t>
            </w:r>
          </w:p>
        </w:tc>
      </w:tr>
    </w:tbl>
    <w:p w14:paraId="40ABFC60" w14:textId="77777777" w:rsidR="00503AC0" w:rsidRPr="00C7093C" w:rsidRDefault="00503AC0" w:rsidP="00503AC0">
      <w:pPr>
        <w:pStyle w:val="ConsPlusNormal"/>
        <w:jc w:val="both"/>
        <w:rPr>
          <w:rFonts w:ascii="Times New Roman" w:hAnsi="Times New Roman" w:cs="Times New Roman"/>
          <w:sz w:val="24"/>
          <w:szCs w:val="24"/>
        </w:rPr>
      </w:pPr>
    </w:p>
    <w:p w14:paraId="20FDD0E2" w14:textId="77777777" w:rsidR="00503AC0" w:rsidRPr="00C7093C" w:rsidRDefault="00503AC0" w:rsidP="00503AC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w:t>
      </w:r>
    </w:p>
    <w:p w14:paraId="4443380E" w14:textId="77777777" w:rsidR="00503AC0" w:rsidRPr="00C7093C" w:rsidRDefault="00503AC0" w:rsidP="00503AC0">
      <w:pPr>
        <w:pStyle w:val="ConsPlusNormal"/>
        <w:spacing w:before="220"/>
        <w:jc w:val="both"/>
        <w:rPr>
          <w:rFonts w:ascii="Times New Roman" w:hAnsi="Times New Roman" w:cs="Times New Roman"/>
          <w:sz w:val="24"/>
          <w:szCs w:val="24"/>
        </w:rPr>
      </w:pPr>
      <w:bookmarkStart w:id="25" w:name="P9857"/>
      <w:bookmarkEnd w:id="25"/>
      <w:r w:rsidRPr="00C7093C">
        <w:rPr>
          <w:rFonts w:ascii="Times New Roman" w:hAnsi="Times New Roman" w:cs="Times New Roman"/>
          <w:sz w:val="24"/>
          <w:szCs w:val="24"/>
        </w:rPr>
        <w:t>&lt;*&gt; Размеры земельных участков общеобразовательных организаций:</w:t>
      </w:r>
    </w:p>
    <w:p w14:paraId="61CA55A3" w14:textId="77777777" w:rsidR="00503AC0" w:rsidRPr="00C7093C" w:rsidRDefault="00503AC0" w:rsidP="00503AC0">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14:paraId="2A444547" w14:textId="77777777" w:rsidR="00503AC0" w:rsidRPr="00C7093C" w:rsidRDefault="00503AC0" w:rsidP="00503AC0">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18228053" w14:textId="77777777" w:rsidR="00503AC0" w:rsidRPr="00092249" w:rsidRDefault="00503AC0" w:rsidP="00503AC0">
      <w:pPr>
        <w:pStyle w:val="ConsPlusNormal"/>
        <w:spacing w:before="220"/>
        <w:jc w:val="both"/>
        <w:rPr>
          <w:rFonts w:ascii="Times New Roman" w:hAnsi="Times New Roman" w:cs="Times New Roman"/>
          <w:sz w:val="24"/>
          <w:szCs w:val="24"/>
        </w:rPr>
      </w:pPr>
      <w:r w:rsidRPr="00092249">
        <w:rPr>
          <w:rFonts w:ascii="Times New Roman" w:hAnsi="Times New Roman" w:cs="Times New Roman"/>
          <w:sz w:val="24"/>
          <w:szCs w:val="24"/>
        </w:rPr>
        <w:t xml:space="preserve">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w:t>
      </w:r>
      <w:hyperlink r:id="rId32">
        <w:r w:rsidRPr="00092249">
          <w:rPr>
            <w:rFonts w:ascii="Times New Roman" w:hAnsi="Times New Roman" w:cs="Times New Roman"/>
            <w:sz w:val="24"/>
            <w:szCs w:val="24"/>
          </w:rPr>
          <w:t>СП 4.13130</w:t>
        </w:r>
      </w:hyperlink>
      <w:r w:rsidRPr="00092249">
        <w:rPr>
          <w:rFonts w:ascii="Times New Roman" w:hAnsi="Times New Roman" w:cs="Times New Roman"/>
          <w:sz w:val="24"/>
          <w:szCs w:val="24"/>
        </w:rPr>
        <w:t xml:space="preserve">, </w:t>
      </w:r>
      <w:hyperlink r:id="rId33">
        <w:r w:rsidRPr="00092249">
          <w:rPr>
            <w:rFonts w:ascii="Times New Roman" w:hAnsi="Times New Roman" w:cs="Times New Roman"/>
            <w:sz w:val="24"/>
            <w:szCs w:val="24"/>
          </w:rPr>
          <w:t>СП 17.13330</w:t>
        </w:r>
      </w:hyperlink>
      <w:r w:rsidRPr="00092249">
        <w:rPr>
          <w:rFonts w:ascii="Times New Roman" w:hAnsi="Times New Roman" w:cs="Times New Roman"/>
          <w:sz w:val="24"/>
          <w:szCs w:val="24"/>
        </w:rPr>
        <w:t>;</w:t>
      </w:r>
    </w:p>
    <w:p w14:paraId="7EA1A739" w14:textId="77777777" w:rsidR="00503AC0" w:rsidRDefault="00503AC0" w:rsidP="00503AC0">
      <w:pPr>
        <w:pStyle w:val="ConsPlusNormal"/>
        <w:spacing w:before="220"/>
        <w:jc w:val="both"/>
        <w:rPr>
          <w:rFonts w:ascii="Times New Roman" w:hAnsi="Times New Roman" w:cs="Times New Roman"/>
          <w:sz w:val="24"/>
          <w:szCs w:val="24"/>
        </w:rPr>
      </w:pPr>
      <w:r w:rsidRPr="00092249">
        <w:rPr>
          <w:rFonts w:ascii="Times New Roman" w:hAnsi="Times New Roman" w:cs="Times New Roman"/>
          <w:sz w:val="24"/>
          <w:szCs w:val="24"/>
        </w:rPr>
        <w:t xml:space="preserve">4) для устройства плавательного бассейна, а также в случае организации в здании </w:t>
      </w:r>
      <w:r w:rsidRPr="00C7093C">
        <w:rPr>
          <w:rFonts w:ascii="Times New Roman" w:hAnsi="Times New Roman" w:cs="Times New Roman"/>
          <w:sz w:val="24"/>
          <w:szCs w:val="24"/>
        </w:rPr>
        <w:t>общеобразовательной организации помещений дополнительного образования местного значения площадь участка увеличивается не менее чем на 0,2 га.</w:t>
      </w:r>
    </w:p>
    <w:p w14:paraId="1A9922F5" w14:textId="77777777" w:rsidR="00FB03EA" w:rsidRDefault="00FB03EA" w:rsidP="00503AC0">
      <w:pPr>
        <w:pStyle w:val="ConsPlusNormal"/>
        <w:spacing w:before="220"/>
        <w:jc w:val="both"/>
        <w:rPr>
          <w:rFonts w:ascii="Times New Roman" w:hAnsi="Times New Roman" w:cs="Times New Roman"/>
          <w:sz w:val="24"/>
          <w:szCs w:val="24"/>
        </w:rPr>
      </w:pPr>
    </w:p>
    <w:p w14:paraId="41AF602E" w14:textId="77777777" w:rsidR="00AD0AED" w:rsidRDefault="00AD0AED" w:rsidP="00FB03EA">
      <w:pPr>
        <w:pStyle w:val="ConsPlusNormal"/>
        <w:jc w:val="right"/>
        <w:outlineLvl w:val="1"/>
        <w:rPr>
          <w:rFonts w:ascii="Times New Roman" w:hAnsi="Times New Roman" w:cs="Times New Roman"/>
          <w:sz w:val="24"/>
          <w:szCs w:val="24"/>
        </w:rPr>
      </w:pPr>
    </w:p>
    <w:p w14:paraId="06C86EF1" w14:textId="77777777" w:rsidR="00AD0AED" w:rsidRDefault="00AD0AED" w:rsidP="00FB03EA">
      <w:pPr>
        <w:pStyle w:val="ConsPlusNormal"/>
        <w:jc w:val="right"/>
        <w:outlineLvl w:val="1"/>
        <w:rPr>
          <w:rFonts w:ascii="Times New Roman" w:hAnsi="Times New Roman" w:cs="Times New Roman"/>
          <w:sz w:val="24"/>
          <w:szCs w:val="24"/>
        </w:rPr>
      </w:pPr>
    </w:p>
    <w:p w14:paraId="7DCA1C93" w14:textId="77777777" w:rsidR="00AD0AED" w:rsidRDefault="00AD0AED" w:rsidP="00FB03EA">
      <w:pPr>
        <w:pStyle w:val="ConsPlusNormal"/>
        <w:jc w:val="right"/>
        <w:outlineLvl w:val="1"/>
        <w:rPr>
          <w:rFonts w:ascii="Times New Roman" w:hAnsi="Times New Roman" w:cs="Times New Roman"/>
          <w:sz w:val="24"/>
          <w:szCs w:val="24"/>
        </w:rPr>
      </w:pPr>
    </w:p>
    <w:p w14:paraId="7FDEBE2F" w14:textId="62A80AC5" w:rsidR="00FB03EA" w:rsidRPr="00C7093C" w:rsidRDefault="00FB03EA" w:rsidP="00FB03EA">
      <w:pPr>
        <w:pStyle w:val="ConsPlusNormal"/>
        <w:jc w:val="right"/>
        <w:outlineLvl w:val="1"/>
        <w:rPr>
          <w:rFonts w:ascii="Times New Roman" w:hAnsi="Times New Roman" w:cs="Times New Roman"/>
          <w:sz w:val="24"/>
          <w:szCs w:val="24"/>
        </w:rPr>
      </w:pPr>
      <w:r w:rsidRPr="00C7093C">
        <w:rPr>
          <w:rFonts w:ascii="Times New Roman" w:hAnsi="Times New Roman" w:cs="Times New Roman"/>
          <w:sz w:val="24"/>
          <w:szCs w:val="24"/>
        </w:rPr>
        <w:t xml:space="preserve">Приложение </w:t>
      </w:r>
      <w:r>
        <w:rPr>
          <w:rFonts w:ascii="Times New Roman" w:hAnsi="Times New Roman" w:cs="Times New Roman"/>
          <w:sz w:val="24"/>
          <w:szCs w:val="24"/>
        </w:rPr>
        <w:t>№ 3</w:t>
      </w:r>
    </w:p>
    <w:p w14:paraId="1F32FF39" w14:textId="77777777" w:rsidR="00FB03EA" w:rsidRPr="00C7093C" w:rsidRDefault="00FB03EA" w:rsidP="00FB03EA">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Местным н</w:t>
      </w:r>
      <w:r w:rsidRPr="00C7093C">
        <w:rPr>
          <w:rFonts w:ascii="Times New Roman" w:hAnsi="Times New Roman" w:cs="Times New Roman"/>
          <w:sz w:val="24"/>
          <w:szCs w:val="24"/>
        </w:rPr>
        <w:t>ормативам градостроительного</w:t>
      </w:r>
    </w:p>
    <w:p w14:paraId="0275E1C9" w14:textId="2286B6A3" w:rsidR="00FB03EA" w:rsidRPr="00C7093C" w:rsidRDefault="00FB03EA" w:rsidP="00FB03EA">
      <w:pPr>
        <w:pStyle w:val="ConsPlusNormal"/>
        <w:jc w:val="right"/>
        <w:rPr>
          <w:rFonts w:ascii="Times New Roman" w:hAnsi="Times New Roman" w:cs="Times New Roman"/>
          <w:sz w:val="24"/>
          <w:szCs w:val="24"/>
        </w:rPr>
      </w:pP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p>
    <w:p w14:paraId="7F6398B5" w14:textId="77777777" w:rsidR="00FB03EA" w:rsidRPr="00C7093C" w:rsidRDefault="00FB03EA" w:rsidP="00FB03EA">
      <w:pPr>
        <w:pStyle w:val="ConsPlusNormal"/>
        <w:jc w:val="both"/>
        <w:rPr>
          <w:rFonts w:ascii="Times New Roman" w:hAnsi="Times New Roman" w:cs="Times New Roman"/>
          <w:sz w:val="24"/>
          <w:szCs w:val="24"/>
        </w:rPr>
      </w:pPr>
    </w:p>
    <w:p w14:paraId="2AE65CE8" w14:textId="77777777" w:rsidR="00FB03EA" w:rsidRPr="00C7093C" w:rsidRDefault="00FB03EA" w:rsidP="00FB03EA">
      <w:pPr>
        <w:pStyle w:val="ConsPlusTitle"/>
        <w:jc w:val="center"/>
        <w:rPr>
          <w:rFonts w:ascii="Times New Roman" w:hAnsi="Times New Roman" w:cs="Times New Roman"/>
          <w:sz w:val="24"/>
          <w:szCs w:val="24"/>
        </w:rPr>
      </w:pPr>
      <w:bookmarkStart w:id="26" w:name="P9356"/>
      <w:bookmarkEnd w:id="26"/>
      <w:r>
        <w:rPr>
          <w:rFonts w:ascii="Times New Roman" w:hAnsi="Times New Roman" w:cs="Times New Roman"/>
          <w:sz w:val="24"/>
          <w:szCs w:val="24"/>
        </w:rPr>
        <w:t>Т</w:t>
      </w:r>
      <w:r w:rsidRPr="00C7093C">
        <w:rPr>
          <w:rFonts w:ascii="Times New Roman" w:hAnsi="Times New Roman" w:cs="Times New Roman"/>
          <w:sz w:val="24"/>
          <w:szCs w:val="24"/>
        </w:rPr>
        <w:t>аблица</w:t>
      </w:r>
      <w:r>
        <w:rPr>
          <w:rFonts w:ascii="Times New Roman" w:hAnsi="Times New Roman" w:cs="Times New Roman"/>
          <w:sz w:val="24"/>
          <w:szCs w:val="24"/>
        </w:rPr>
        <w:t xml:space="preserve"> </w:t>
      </w:r>
      <w:r w:rsidRPr="00C7093C">
        <w:rPr>
          <w:rFonts w:ascii="Times New Roman" w:hAnsi="Times New Roman" w:cs="Times New Roman"/>
          <w:sz w:val="24"/>
          <w:szCs w:val="24"/>
        </w:rPr>
        <w:t>расчетной площади рабочих мест и количества работающих</w:t>
      </w:r>
    </w:p>
    <w:p w14:paraId="6286F224" w14:textId="77777777" w:rsidR="00FB03EA" w:rsidRPr="00C7093C" w:rsidRDefault="00FB03EA" w:rsidP="00FB03EA">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2962"/>
        <w:gridCol w:w="2948"/>
        <w:gridCol w:w="7"/>
      </w:tblGrid>
      <w:tr w:rsidR="00FB03EA" w:rsidRPr="00FB03EA" w14:paraId="6E53DF88" w14:textId="77777777" w:rsidTr="00FB03EA">
        <w:trPr>
          <w:gridAfter w:val="1"/>
          <w:wAfter w:w="7" w:type="dxa"/>
        </w:trPr>
        <w:tc>
          <w:tcPr>
            <w:tcW w:w="3681" w:type="dxa"/>
            <w:vAlign w:val="center"/>
          </w:tcPr>
          <w:p w14:paraId="6E044251"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Вид объекта</w:t>
            </w:r>
          </w:p>
        </w:tc>
        <w:tc>
          <w:tcPr>
            <w:tcW w:w="2962" w:type="dxa"/>
            <w:vAlign w:val="center"/>
          </w:tcPr>
          <w:p w14:paraId="34710534" w14:textId="77777777" w:rsid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 xml:space="preserve">Усредненные показатели площади территории </w:t>
            </w:r>
          </w:p>
          <w:p w14:paraId="6EE16565"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на 1 рабочее место при расчете рабочих мест для документов территориального планирования</w:t>
            </w:r>
          </w:p>
        </w:tc>
        <w:tc>
          <w:tcPr>
            <w:tcW w:w="2948" w:type="dxa"/>
            <w:vAlign w:val="center"/>
          </w:tcPr>
          <w:p w14:paraId="57FBB4CC"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FB03EA" w:rsidRPr="00C7093C" w14:paraId="6A87A99D" w14:textId="77777777" w:rsidTr="006C17A5">
        <w:trPr>
          <w:gridAfter w:val="1"/>
          <w:wAfter w:w="7" w:type="dxa"/>
        </w:trPr>
        <w:tc>
          <w:tcPr>
            <w:tcW w:w="3681" w:type="dxa"/>
          </w:tcPr>
          <w:p w14:paraId="22B3540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vAlign w:val="center"/>
          </w:tcPr>
          <w:p w14:paraId="54AC431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 рабочих мест на гектар с учетом установленного максимального коэффициента застройки</w:t>
            </w:r>
          </w:p>
        </w:tc>
        <w:tc>
          <w:tcPr>
            <w:tcW w:w="2948" w:type="dxa"/>
            <w:vAlign w:val="center"/>
          </w:tcPr>
          <w:p w14:paraId="6F960D4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05A11AB6" w14:textId="77777777" w:rsidTr="006C17A5">
        <w:trPr>
          <w:gridAfter w:val="1"/>
          <w:wAfter w:w="7" w:type="dxa"/>
        </w:trPr>
        <w:tc>
          <w:tcPr>
            <w:tcW w:w="3681" w:type="dxa"/>
          </w:tcPr>
          <w:p w14:paraId="7182E9F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Обособленные территории объектов общественно-делового назначения</w:t>
            </w:r>
          </w:p>
        </w:tc>
        <w:tc>
          <w:tcPr>
            <w:tcW w:w="2962" w:type="dxa"/>
            <w:vAlign w:val="center"/>
          </w:tcPr>
          <w:p w14:paraId="465775B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 рабочих мест на гектар с учетом установленного максимального коэффициента застройки</w:t>
            </w:r>
          </w:p>
        </w:tc>
        <w:tc>
          <w:tcPr>
            <w:tcW w:w="2948" w:type="dxa"/>
            <w:vAlign w:val="center"/>
          </w:tcPr>
          <w:p w14:paraId="244BA90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283E1DB8" w14:textId="77777777" w:rsidTr="006C17A5">
        <w:trPr>
          <w:gridAfter w:val="1"/>
          <w:wAfter w:w="7" w:type="dxa"/>
        </w:trPr>
        <w:tc>
          <w:tcPr>
            <w:tcW w:w="3681" w:type="dxa"/>
          </w:tcPr>
          <w:p w14:paraId="108A7A6F"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сельскохозяйственного производства</w:t>
            </w:r>
          </w:p>
        </w:tc>
        <w:tc>
          <w:tcPr>
            <w:tcW w:w="2962" w:type="dxa"/>
            <w:vAlign w:val="center"/>
          </w:tcPr>
          <w:p w14:paraId="2B879E49"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 рабочих мест на гектар</w:t>
            </w:r>
          </w:p>
        </w:tc>
        <w:tc>
          <w:tcPr>
            <w:tcW w:w="2948" w:type="dxa"/>
            <w:vAlign w:val="center"/>
          </w:tcPr>
          <w:p w14:paraId="0CD0259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78C7A8AB" w14:textId="77777777" w:rsidTr="006C17A5">
        <w:tc>
          <w:tcPr>
            <w:tcW w:w="9598" w:type="dxa"/>
            <w:gridSpan w:val="4"/>
            <w:vAlign w:val="center"/>
          </w:tcPr>
          <w:p w14:paraId="7206E0DA" w14:textId="77777777" w:rsidR="006C17A5" w:rsidRDefault="00FB03EA" w:rsidP="006C17A5">
            <w:pPr>
              <w:pStyle w:val="ConsPlusNormal"/>
              <w:ind w:firstLine="0"/>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Территории объектов (объекты) жилого, общественно-делового, </w:t>
            </w:r>
          </w:p>
          <w:p w14:paraId="0CECF034" w14:textId="77777777" w:rsidR="00FB03EA" w:rsidRPr="00C7093C" w:rsidRDefault="00FB03EA" w:rsidP="006C17A5">
            <w:pPr>
              <w:pStyle w:val="ConsPlusNormal"/>
              <w:ind w:firstLine="0"/>
              <w:jc w:val="center"/>
              <w:outlineLvl w:val="2"/>
              <w:rPr>
                <w:rFonts w:ascii="Times New Roman" w:hAnsi="Times New Roman" w:cs="Times New Roman"/>
                <w:sz w:val="24"/>
                <w:szCs w:val="24"/>
              </w:rPr>
            </w:pPr>
            <w:r w:rsidRPr="00C7093C">
              <w:rPr>
                <w:rFonts w:ascii="Times New Roman" w:hAnsi="Times New Roman" w:cs="Times New Roman"/>
                <w:sz w:val="24"/>
                <w:szCs w:val="24"/>
              </w:rPr>
              <w:t>бытового и социального назначения</w:t>
            </w:r>
          </w:p>
        </w:tc>
      </w:tr>
      <w:tr w:rsidR="00FB03EA" w:rsidRPr="00C7093C" w14:paraId="3C662D8B" w14:textId="77777777" w:rsidTr="006C17A5">
        <w:trPr>
          <w:gridAfter w:val="1"/>
          <w:wAfter w:w="7" w:type="dxa"/>
        </w:trPr>
        <w:tc>
          <w:tcPr>
            <w:tcW w:w="3681" w:type="dxa"/>
          </w:tcPr>
          <w:p w14:paraId="1E9EA7A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Отдельно стоящее офисное здание</w:t>
            </w:r>
          </w:p>
        </w:tc>
        <w:tc>
          <w:tcPr>
            <w:tcW w:w="2962" w:type="dxa"/>
            <w:vAlign w:val="center"/>
          </w:tcPr>
          <w:p w14:paraId="47926B2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572503C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кв. метров </w:t>
            </w:r>
          </w:p>
          <w:p w14:paraId="420E5F2E"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8586885" w14:textId="77777777" w:rsidTr="006C17A5">
        <w:trPr>
          <w:gridAfter w:val="1"/>
          <w:wAfter w:w="7" w:type="dxa"/>
        </w:trPr>
        <w:tc>
          <w:tcPr>
            <w:tcW w:w="3681" w:type="dxa"/>
          </w:tcPr>
          <w:p w14:paraId="36EE126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Отдельно стоящее здание бытового обслуживания</w:t>
            </w:r>
          </w:p>
        </w:tc>
        <w:tc>
          <w:tcPr>
            <w:tcW w:w="2962" w:type="dxa"/>
            <w:vAlign w:val="center"/>
          </w:tcPr>
          <w:p w14:paraId="6645ACC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1A020538"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30 кв. метров </w:t>
            </w:r>
          </w:p>
          <w:p w14:paraId="5A8EEE4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06F73008" w14:textId="77777777" w:rsidTr="006C17A5">
        <w:trPr>
          <w:gridAfter w:val="1"/>
          <w:wAfter w:w="7" w:type="dxa"/>
        </w:trPr>
        <w:tc>
          <w:tcPr>
            <w:tcW w:w="3681" w:type="dxa"/>
          </w:tcPr>
          <w:p w14:paraId="32AE95C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Дошкольное образовательное учреждение</w:t>
            </w:r>
          </w:p>
        </w:tc>
        <w:tc>
          <w:tcPr>
            <w:tcW w:w="2962" w:type="dxa"/>
            <w:vAlign w:val="center"/>
          </w:tcPr>
          <w:p w14:paraId="6EB4B68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25CA4A15"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20 рабочих мест </w:t>
            </w:r>
          </w:p>
          <w:p w14:paraId="5C88CB9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4C0F5FDD" w14:textId="77777777" w:rsidTr="006C17A5">
        <w:trPr>
          <w:gridAfter w:val="1"/>
          <w:wAfter w:w="7" w:type="dxa"/>
        </w:trPr>
        <w:tc>
          <w:tcPr>
            <w:tcW w:w="3681" w:type="dxa"/>
          </w:tcPr>
          <w:p w14:paraId="53FA640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Общеобразовательное учреждение</w:t>
            </w:r>
          </w:p>
        </w:tc>
        <w:tc>
          <w:tcPr>
            <w:tcW w:w="2962" w:type="dxa"/>
            <w:vAlign w:val="center"/>
          </w:tcPr>
          <w:p w14:paraId="47DBE7B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5A5601E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рабочих мест </w:t>
            </w:r>
          </w:p>
          <w:p w14:paraId="3094806B"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229E110E" w14:textId="77777777" w:rsidTr="006C17A5">
        <w:trPr>
          <w:gridAfter w:val="1"/>
          <w:wAfter w:w="7" w:type="dxa"/>
        </w:trPr>
        <w:tc>
          <w:tcPr>
            <w:tcW w:w="3681" w:type="dxa"/>
          </w:tcPr>
          <w:p w14:paraId="04DD76B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дополнительного образования</w:t>
            </w:r>
          </w:p>
        </w:tc>
        <w:tc>
          <w:tcPr>
            <w:tcW w:w="2962" w:type="dxa"/>
            <w:vAlign w:val="center"/>
          </w:tcPr>
          <w:p w14:paraId="3F1FB3E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E467173"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рабочих мест </w:t>
            </w:r>
          </w:p>
          <w:p w14:paraId="2F7B274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0E165341" w14:textId="77777777" w:rsidTr="006C17A5">
        <w:trPr>
          <w:gridAfter w:val="1"/>
          <w:wAfter w:w="7" w:type="dxa"/>
        </w:trPr>
        <w:tc>
          <w:tcPr>
            <w:tcW w:w="3681" w:type="dxa"/>
          </w:tcPr>
          <w:p w14:paraId="2501062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научные и высшего образования</w:t>
            </w:r>
          </w:p>
        </w:tc>
        <w:tc>
          <w:tcPr>
            <w:tcW w:w="2962" w:type="dxa"/>
            <w:vAlign w:val="center"/>
          </w:tcPr>
          <w:p w14:paraId="3355C542"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C7D4C90"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20 рабочих мест </w:t>
            </w:r>
          </w:p>
          <w:p w14:paraId="6DEF3D7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57D4B73A" w14:textId="77777777" w:rsidTr="006C17A5">
        <w:trPr>
          <w:gridAfter w:val="1"/>
          <w:wAfter w:w="7" w:type="dxa"/>
        </w:trPr>
        <w:tc>
          <w:tcPr>
            <w:tcW w:w="3681" w:type="dxa"/>
          </w:tcPr>
          <w:p w14:paraId="0984A7AE"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социального обслуживания</w:t>
            </w:r>
          </w:p>
        </w:tc>
        <w:tc>
          <w:tcPr>
            <w:tcW w:w="2962" w:type="dxa"/>
            <w:vAlign w:val="center"/>
          </w:tcPr>
          <w:p w14:paraId="41216121"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897FB31"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40 кв. метров </w:t>
            </w:r>
          </w:p>
          <w:p w14:paraId="398C563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F3B88D6" w14:textId="77777777" w:rsidTr="006C17A5">
        <w:tblPrEx>
          <w:tblBorders>
            <w:insideH w:val="nil"/>
          </w:tblBorders>
        </w:tblPrEx>
        <w:trPr>
          <w:gridAfter w:val="1"/>
          <w:wAfter w:w="7" w:type="dxa"/>
        </w:trPr>
        <w:tc>
          <w:tcPr>
            <w:tcW w:w="3681" w:type="dxa"/>
            <w:tcBorders>
              <w:bottom w:val="nil"/>
            </w:tcBorders>
          </w:tcPr>
          <w:p w14:paraId="168602D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здравоохранения, в том числе:</w:t>
            </w:r>
          </w:p>
        </w:tc>
        <w:tc>
          <w:tcPr>
            <w:tcW w:w="2962" w:type="dxa"/>
            <w:tcBorders>
              <w:bottom w:val="nil"/>
            </w:tcBorders>
            <w:vAlign w:val="center"/>
          </w:tcPr>
          <w:p w14:paraId="2E27B29F" w14:textId="77777777" w:rsidR="00FB03EA" w:rsidRPr="00C7093C" w:rsidRDefault="00FB03EA" w:rsidP="006C17A5">
            <w:pPr>
              <w:pStyle w:val="ConsPlusNormal"/>
              <w:ind w:firstLine="0"/>
              <w:jc w:val="center"/>
              <w:rPr>
                <w:rFonts w:ascii="Times New Roman" w:hAnsi="Times New Roman" w:cs="Times New Roman"/>
                <w:sz w:val="24"/>
                <w:szCs w:val="24"/>
              </w:rPr>
            </w:pPr>
          </w:p>
        </w:tc>
        <w:tc>
          <w:tcPr>
            <w:tcW w:w="2948" w:type="dxa"/>
            <w:tcBorders>
              <w:bottom w:val="nil"/>
            </w:tcBorders>
            <w:vAlign w:val="center"/>
          </w:tcPr>
          <w:p w14:paraId="43FC404C" w14:textId="77777777" w:rsidR="00FB03EA" w:rsidRPr="00C7093C" w:rsidRDefault="00FB03EA" w:rsidP="006C17A5">
            <w:pPr>
              <w:pStyle w:val="ConsPlusNormal"/>
              <w:ind w:firstLine="0"/>
              <w:jc w:val="center"/>
              <w:rPr>
                <w:rFonts w:ascii="Times New Roman" w:hAnsi="Times New Roman" w:cs="Times New Roman"/>
                <w:sz w:val="24"/>
                <w:szCs w:val="24"/>
              </w:rPr>
            </w:pPr>
          </w:p>
        </w:tc>
      </w:tr>
      <w:tr w:rsidR="00FB03EA" w:rsidRPr="00C7093C" w14:paraId="0B714641" w14:textId="77777777" w:rsidTr="006C17A5">
        <w:tblPrEx>
          <w:tblBorders>
            <w:insideH w:val="nil"/>
          </w:tblBorders>
        </w:tblPrEx>
        <w:trPr>
          <w:gridAfter w:val="1"/>
          <w:wAfter w:w="7" w:type="dxa"/>
        </w:trPr>
        <w:tc>
          <w:tcPr>
            <w:tcW w:w="3681" w:type="dxa"/>
            <w:tcBorders>
              <w:top w:val="nil"/>
              <w:bottom w:val="nil"/>
            </w:tcBorders>
          </w:tcPr>
          <w:p w14:paraId="69FD62CA"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поликлиники, амбулатории, </w:t>
            </w:r>
            <w:r w:rsidRPr="00C7093C">
              <w:rPr>
                <w:rFonts w:ascii="Times New Roman" w:hAnsi="Times New Roman" w:cs="Times New Roman"/>
                <w:sz w:val="24"/>
                <w:szCs w:val="24"/>
              </w:rPr>
              <w:lastRenderedPageBreak/>
              <w:t>фельдшерские, фельдшерско-акушерские пункты</w:t>
            </w:r>
          </w:p>
        </w:tc>
        <w:tc>
          <w:tcPr>
            <w:tcW w:w="2962" w:type="dxa"/>
            <w:tcBorders>
              <w:top w:val="nil"/>
              <w:bottom w:val="nil"/>
            </w:tcBorders>
            <w:vAlign w:val="center"/>
          </w:tcPr>
          <w:p w14:paraId="38C3D28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w:t>
            </w:r>
          </w:p>
        </w:tc>
        <w:tc>
          <w:tcPr>
            <w:tcW w:w="2948" w:type="dxa"/>
            <w:tcBorders>
              <w:top w:val="nil"/>
              <w:bottom w:val="nil"/>
            </w:tcBorders>
            <w:vAlign w:val="center"/>
          </w:tcPr>
          <w:p w14:paraId="4B7125A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 рабочих мест</w:t>
            </w:r>
          </w:p>
          <w:p w14:paraId="4EBEDEA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на 100 посещений</w:t>
            </w:r>
          </w:p>
        </w:tc>
      </w:tr>
      <w:tr w:rsidR="00FB03EA" w:rsidRPr="00C7093C" w14:paraId="3BE2C0F0" w14:textId="77777777" w:rsidTr="006C17A5">
        <w:tblPrEx>
          <w:tblBorders>
            <w:insideH w:val="nil"/>
          </w:tblBorders>
        </w:tblPrEx>
        <w:trPr>
          <w:gridAfter w:val="1"/>
          <w:wAfter w:w="7" w:type="dxa"/>
        </w:trPr>
        <w:tc>
          <w:tcPr>
            <w:tcW w:w="3681" w:type="dxa"/>
            <w:tcBorders>
              <w:top w:val="nil"/>
            </w:tcBorders>
          </w:tcPr>
          <w:p w14:paraId="13A0CFF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больницы, медицинские центры различной направленности</w:t>
            </w:r>
          </w:p>
        </w:tc>
        <w:tc>
          <w:tcPr>
            <w:tcW w:w="2962" w:type="dxa"/>
            <w:tcBorders>
              <w:top w:val="nil"/>
            </w:tcBorders>
            <w:vAlign w:val="center"/>
          </w:tcPr>
          <w:p w14:paraId="1B56A127" w14:textId="77777777" w:rsidR="00FB03EA" w:rsidRPr="00C7093C" w:rsidRDefault="00FB03EA" w:rsidP="006C17A5">
            <w:pPr>
              <w:pStyle w:val="ConsPlusNormal"/>
              <w:ind w:firstLine="0"/>
              <w:jc w:val="center"/>
              <w:rPr>
                <w:rFonts w:ascii="Times New Roman" w:hAnsi="Times New Roman" w:cs="Times New Roman"/>
                <w:sz w:val="24"/>
                <w:szCs w:val="24"/>
              </w:rPr>
            </w:pPr>
          </w:p>
        </w:tc>
        <w:tc>
          <w:tcPr>
            <w:tcW w:w="2948" w:type="dxa"/>
            <w:tcBorders>
              <w:top w:val="nil"/>
            </w:tcBorders>
            <w:vAlign w:val="center"/>
          </w:tcPr>
          <w:p w14:paraId="6571230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50 рабочих мест </w:t>
            </w:r>
          </w:p>
          <w:p w14:paraId="40594617"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койко-мест</w:t>
            </w:r>
          </w:p>
        </w:tc>
      </w:tr>
      <w:tr w:rsidR="00FB03EA" w:rsidRPr="00C7093C" w14:paraId="02EE92E1" w14:textId="77777777" w:rsidTr="006C17A5">
        <w:trPr>
          <w:gridAfter w:val="1"/>
          <w:wAfter w:w="7" w:type="dxa"/>
        </w:trPr>
        <w:tc>
          <w:tcPr>
            <w:tcW w:w="3681" w:type="dxa"/>
          </w:tcPr>
          <w:p w14:paraId="05109633"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культуры, искусства и спорта, здания и сооружения (объекты) рекреационного назначения и отдыха</w:t>
            </w:r>
          </w:p>
        </w:tc>
        <w:tc>
          <w:tcPr>
            <w:tcW w:w="2962" w:type="dxa"/>
            <w:vAlign w:val="center"/>
          </w:tcPr>
          <w:p w14:paraId="685EE24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1B1C20D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60 кв. метров </w:t>
            </w:r>
          </w:p>
          <w:p w14:paraId="212426BB"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70BF4A2C" w14:textId="77777777" w:rsidTr="006C17A5">
        <w:trPr>
          <w:gridAfter w:val="1"/>
          <w:wAfter w:w="7" w:type="dxa"/>
        </w:trPr>
        <w:tc>
          <w:tcPr>
            <w:tcW w:w="3681" w:type="dxa"/>
          </w:tcPr>
          <w:p w14:paraId="15856508"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Банно-оздоровительные комплексы с бассейнами и тренажерным залом</w:t>
            </w:r>
          </w:p>
        </w:tc>
        <w:tc>
          <w:tcPr>
            <w:tcW w:w="2962" w:type="dxa"/>
            <w:vAlign w:val="center"/>
          </w:tcPr>
          <w:p w14:paraId="3981AC97"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EC6EEA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 кв. м общей площади (без учета зеркала воды)</w:t>
            </w:r>
          </w:p>
        </w:tc>
      </w:tr>
      <w:tr w:rsidR="00FB03EA" w:rsidRPr="00C7093C" w14:paraId="7B5E7965" w14:textId="77777777" w:rsidTr="006C17A5">
        <w:trPr>
          <w:gridAfter w:val="1"/>
          <w:wAfter w:w="7" w:type="dxa"/>
        </w:trPr>
        <w:tc>
          <w:tcPr>
            <w:tcW w:w="3681" w:type="dxa"/>
          </w:tcPr>
          <w:p w14:paraId="758D6654"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Библиотеки</w:t>
            </w:r>
          </w:p>
        </w:tc>
        <w:tc>
          <w:tcPr>
            <w:tcW w:w="2962" w:type="dxa"/>
            <w:vAlign w:val="center"/>
          </w:tcPr>
          <w:p w14:paraId="4C9B9788"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8110F5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50 кв. метров общей площади помещения, но </w:t>
            </w:r>
          </w:p>
          <w:p w14:paraId="1186CC7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не менее 1 рабочего места</w:t>
            </w:r>
          </w:p>
        </w:tc>
      </w:tr>
      <w:tr w:rsidR="00FB03EA" w:rsidRPr="00C7093C" w14:paraId="0A656498" w14:textId="77777777" w:rsidTr="006C17A5">
        <w:trPr>
          <w:gridAfter w:val="1"/>
          <w:wAfter w:w="7" w:type="dxa"/>
        </w:trPr>
        <w:tc>
          <w:tcPr>
            <w:tcW w:w="3681" w:type="dxa"/>
          </w:tcPr>
          <w:p w14:paraId="7264102C"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торгово-офисные центры, магазины площадью менее 5000 кв. м</w:t>
            </w:r>
          </w:p>
        </w:tc>
        <w:tc>
          <w:tcPr>
            <w:tcW w:w="2962" w:type="dxa"/>
            <w:vAlign w:val="center"/>
          </w:tcPr>
          <w:p w14:paraId="03CD6B3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A95C602"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кв. метров общей площади здания или по отдельным помещениям </w:t>
            </w:r>
          </w:p>
          <w:p w14:paraId="5EDA360F"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и объектам согласно их планируемому функциональному назначению (набором)</w:t>
            </w:r>
          </w:p>
          <w:p w14:paraId="7458B6B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при условии отражения их площадей в документации</w:t>
            </w:r>
          </w:p>
        </w:tc>
      </w:tr>
      <w:tr w:rsidR="00FB03EA" w:rsidRPr="00C7093C" w14:paraId="60038FE7" w14:textId="77777777" w:rsidTr="003D5DBA">
        <w:trPr>
          <w:gridAfter w:val="1"/>
          <w:wAfter w:w="7" w:type="dxa"/>
        </w:trPr>
        <w:tc>
          <w:tcPr>
            <w:tcW w:w="3681" w:type="dxa"/>
          </w:tcPr>
          <w:p w14:paraId="6ED0C8FF"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центры, торговые комплексы, магазины площадью от 5000 до 10000 кв. м</w:t>
            </w:r>
          </w:p>
        </w:tc>
        <w:tc>
          <w:tcPr>
            <w:tcW w:w="2962" w:type="dxa"/>
            <w:vAlign w:val="center"/>
          </w:tcPr>
          <w:p w14:paraId="5ABBDE2A"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446D117"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30 кв. метров </w:t>
            </w:r>
          </w:p>
          <w:p w14:paraId="5BD04568"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4F9E1D1E" w14:textId="77777777" w:rsidTr="003D5DBA">
        <w:trPr>
          <w:gridAfter w:val="1"/>
          <w:wAfter w:w="7" w:type="dxa"/>
        </w:trPr>
        <w:tc>
          <w:tcPr>
            <w:tcW w:w="3681" w:type="dxa"/>
          </w:tcPr>
          <w:p w14:paraId="03B48B0E"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центры, торговые и торгово-развлекательные комплексы (центры) площадью более 10000 кв. м</w:t>
            </w:r>
          </w:p>
        </w:tc>
        <w:tc>
          <w:tcPr>
            <w:tcW w:w="2962" w:type="dxa"/>
            <w:vAlign w:val="center"/>
          </w:tcPr>
          <w:p w14:paraId="40474E69"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A97E013"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80 кв. метров </w:t>
            </w:r>
          </w:p>
          <w:p w14:paraId="7F7BE8C7"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F4B68D3" w14:textId="77777777" w:rsidTr="003D5DBA">
        <w:trPr>
          <w:gridAfter w:val="1"/>
          <w:wAfter w:w="7" w:type="dxa"/>
        </w:trPr>
        <w:tc>
          <w:tcPr>
            <w:tcW w:w="3681" w:type="dxa"/>
          </w:tcPr>
          <w:p w14:paraId="7FCFE76E"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Гостиницы</w:t>
            </w:r>
          </w:p>
        </w:tc>
        <w:tc>
          <w:tcPr>
            <w:tcW w:w="2962" w:type="dxa"/>
            <w:vAlign w:val="center"/>
          </w:tcPr>
          <w:p w14:paraId="65EE5780"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39FC31D"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70 кв. метров </w:t>
            </w:r>
          </w:p>
          <w:p w14:paraId="230CDB72"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55E6D403" w14:textId="77777777" w:rsidTr="003D5DBA">
        <w:trPr>
          <w:gridAfter w:val="1"/>
          <w:wAfter w:w="7" w:type="dxa"/>
        </w:trPr>
        <w:tc>
          <w:tcPr>
            <w:tcW w:w="3681" w:type="dxa"/>
          </w:tcPr>
          <w:p w14:paraId="4B013A46"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Общежития</w:t>
            </w:r>
          </w:p>
        </w:tc>
        <w:tc>
          <w:tcPr>
            <w:tcW w:w="2962" w:type="dxa"/>
            <w:vAlign w:val="center"/>
          </w:tcPr>
          <w:p w14:paraId="09255E2F"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99AE0E0"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12 кв. метров </w:t>
            </w:r>
          </w:p>
          <w:p w14:paraId="45B1ED3B"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административных помещений</w:t>
            </w:r>
          </w:p>
        </w:tc>
      </w:tr>
      <w:tr w:rsidR="00FB03EA" w:rsidRPr="00C7093C" w14:paraId="768EF9F6" w14:textId="77777777" w:rsidTr="003D5DBA">
        <w:trPr>
          <w:gridAfter w:val="1"/>
          <w:wAfter w:w="7" w:type="dxa"/>
        </w:trPr>
        <w:tc>
          <w:tcPr>
            <w:tcW w:w="3681" w:type="dxa"/>
          </w:tcPr>
          <w:p w14:paraId="1360604B"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Предприятия общественного питания</w:t>
            </w:r>
          </w:p>
        </w:tc>
        <w:tc>
          <w:tcPr>
            <w:tcW w:w="2962" w:type="dxa"/>
            <w:vAlign w:val="center"/>
          </w:tcPr>
          <w:p w14:paraId="735AD19E"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E289953"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 посадочных мест</w:t>
            </w:r>
          </w:p>
        </w:tc>
      </w:tr>
      <w:tr w:rsidR="00FB03EA" w:rsidRPr="00C7093C" w14:paraId="4F2CF0E3" w14:textId="77777777" w:rsidTr="003D5DBA">
        <w:tc>
          <w:tcPr>
            <w:tcW w:w="9598" w:type="dxa"/>
            <w:gridSpan w:val="4"/>
            <w:vAlign w:val="center"/>
          </w:tcPr>
          <w:p w14:paraId="66185976" w14:textId="77777777" w:rsidR="00FB03EA" w:rsidRPr="00C7093C" w:rsidRDefault="00FB03EA" w:rsidP="003D5DBA">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t>Встроенные нежилые помещения в многоквартирных домах</w:t>
            </w:r>
          </w:p>
        </w:tc>
      </w:tr>
      <w:tr w:rsidR="00FB03EA" w:rsidRPr="00C7093C" w14:paraId="28FF09B2" w14:textId="77777777" w:rsidTr="003D5DBA">
        <w:trPr>
          <w:gridAfter w:val="1"/>
          <w:wAfter w:w="7" w:type="dxa"/>
        </w:trPr>
        <w:tc>
          <w:tcPr>
            <w:tcW w:w="3681" w:type="dxa"/>
          </w:tcPr>
          <w:p w14:paraId="0A221952"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Нежилые арендопригодные помещения без конкретного функционального назначения в первых этажах жилых домов, за исключением площадей </w:t>
            </w:r>
            <w:r w:rsidRPr="00C7093C">
              <w:rPr>
                <w:rFonts w:ascii="Times New Roman" w:hAnsi="Times New Roman" w:cs="Times New Roman"/>
                <w:sz w:val="24"/>
                <w:szCs w:val="24"/>
              </w:rPr>
              <w:lastRenderedPageBreak/>
              <w:t>встроенных объектов образования, здравоохранения</w:t>
            </w:r>
          </w:p>
        </w:tc>
        <w:tc>
          <w:tcPr>
            <w:tcW w:w="2962" w:type="dxa"/>
            <w:vAlign w:val="center"/>
          </w:tcPr>
          <w:p w14:paraId="593224FF"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w:t>
            </w:r>
          </w:p>
        </w:tc>
        <w:tc>
          <w:tcPr>
            <w:tcW w:w="2948" w:type="dxa"/>
            <w:vAlign w:val="center"/>
          </w:tcPr>
          <w:p w14:paraId="73C22C0A"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кв. метров </w:t>
            </w:r>
          </w:p>
          <w:p w14:paraId="7B2080ED"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помещений</w:t>
            </w:r>
          </w:p>
        </w:tc>
      </w:tr>
      <w:tr w:rsidR="00FB03EA" w:rsidRPr="00C7093C" w14:paraId="755524EB" w14:textId="77777777" w:rsidTr="003D5DBA">
        <w:trPr>
          <w:gridAfter w:val="1"/>
          <w:wAfter w:w="7" w:type="dxa"/>
        </w:trPr>
        <w:tc>
          <w:tcPr>
            <w:tcW w:w="3681" w:type="dxa"/>
          </w:tcPr>
          <w:p w14:paraId="5B23C668"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Офисные помещения (специально выделенные и установленные проектной документацией) в первых этажах жилых домов</w:t>
            </w:r>
          </w:p>
        </w:tc>
        <w:tc>
          <w:tcPr>
            <w:tcW w:w="2962" w:type="dxa"/>
            <w:vAlign w:val="center"/>
          </w:tcPr>
          <w:p w14:paraId="067F6E55"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61B87198"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кв. метров </w:t>
            </w:r>
          </w:p>
          <w:p w14:paraId="7BEAAF54"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7C2F8D48" w14:textId="77777777" w:rsidTr="003D5DBA">
        <w:tc>
          <w:tcPr>
            <w:tcW w:w="9598" w:type="dxa"/>
            <w:gridSpan w:val="4"/>
            <w:vAlign w:val="center"/>
          </w:tcPr>
          <w:p w14:paraId="5E7651DE" w14:textId="77777777" w:rsidR="00FB03EA" w:rsidRPr="00C7093C" w:rsidRDefault="00FB03EA" w:rsidP="003D5DBA">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t>Производственные и складские объекты</w:t>
            </w:r>
          </w:p>
        </w:tc>
      </w:tr>
      <w:tr w:rsidR="00FB03EA" w:rsidRPr="00C7093C" w14:paraId="1BF4C9E4" w14:textId="77777777" w:rsidTr="001A30AC">
        <w:trPr>
          <w:gridAfter w:val="1"/>
          <w:wAfter w:w="7" w:type="dxa"/>
        </w:trPr>
        <w:tc>
          <w:tcPr>
            <w:tcW w:w="3681" w:type="dxa"/>
          </w:tcPr>
          <w:p w14:paraId="474C08FA"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Производственные предприятия</w:t>
            </w:r>
          </w:p>
        </w:tc>
        <w:tc>
          <w:tcPr>
            <w:tcW w:w="2962" w:type="dxa"/>
            <w:vAlign w:val="center"/>
          </w:tcPr>
          <w:p w14:paraId="4B01488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B48E1A7"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150 кв. метров </w:t>
            </w:r>
          </w:p>
          <w:p w14:paraId="06057F64"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производственного здания</w:t>
            </w:r>
          </w:p>
        </w:tc>
      </w:tr>
      <w:tr w:rsidR="00FB03EA" w:rsidRPr="00C7093C" w14:paraId="70012DF7" w14:textId="77777777" w:rsidTr="001A30AC">
        <w:trPr>
          <w:gridAfter w:val="1"/>
          <w:wAfter w:w="7" w:type="dxa"/>
        </w:trPr>
        <w:tc>
          <w:tcPr>
            <w:tcW w:w="3681" w:type="dxa"/>
          </w:tcPr>
          <w:p w14:paraId="18F1E9E6"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Производственно-складские комплексы более 10000 кв. м</w:t>
            </w:r>
          </w:p>
        </w:tc>
        <w:tc>
          <w:tcPr>
            <w:tcW w:w="2962" w:type="dxa"/>
            <w:vAlign w:val="center"/>
          </w:tcPr>
          <w:p w14:paraId="13A6EDA1"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5F70180"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250 кв. метров общей площади помещения</w:t>
            </w:r>
          </w:p>
        </w:tc>
      </w:tr>
      <w:tr w:rsidR="00FB03EA" w:rsidRPr="00C7093C" w14:paraId="7F9440C7" w14:textId="77777777" w:rsidTr="001A30AC">
        <w:trPr>
          <w:gridAfter w:val="1"/>
          <w:wAfter w:w="7" w:type="dxa"/>
        </w:trPr>
        <w:tc>
          <w:tcPr>
            <w:tcW w:w="3681" w:type="dxa"/>
          </w:tcPr>
          <w:p w14:paraId="784D4BD9"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более </w:t>
            </w:r>
          </w:p>
          <w:p w14:paraId="4863AC0F"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10000 кв. м</w:t>
            </w:r>
          </w:p>
        </w:tc>
        <w:tc>
          <w:tcPr>
            <w:tcW w:w="2962" w:type="dxa"/>
            <w:vAlign w:val="center"/>
          </w:tcPr>
          <w:p w14:paraId="32CC8867"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6B999FCC"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300 кв. метров общей площади складского помещения</w:t>
            </w:r>
          </w:p>
        </w:tc>
      </w:tr>
      <w:tr w:rsidR="00FB03EA" w:rsidRPr="00C7093C" w14:paraId="2F75A52B" w14:textId="77777777" w:rsidTr="001A30AC">
        <w:trPr>
          <w:gridAfter w:val="1"/>
          <w:wAfter w:w="7" w:type="dxa"/>
        </w:trPr>
        <w:tc>
          <w:tcPr>
            <w:tcW w:w="3681" w:type="dxa"/>
          </w:tcPr>
          <w:p w14:paraId="7586133E"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менее </w:t>
            </w:r>
          </w:p>
          <w:p w14:paraId="339D2297"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10000 кв. м</w:t>
            </w:r>
          </w:p>
        </w:tc>
        <w:tc>
          <w:tcPr>
            <w:tcW w:w="2962" w:type="dxa"/>
            <w:vAlign w:val="center"/>
          </w:tcPr>
          <w:p w14:paraId="2E44D871"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22303BDF"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120 кв. метров общей площади складского помещения</w:t>
            </w:r>
          </w:p>
        </w:tc>
      </w:tr>
      <w:tr w:rsidR="00FB03EA" w:rsidRPr="00C7093C" w14:paraId="67486B2A" w14:textId="77777777" w:rsidTr="001A30AC">
        <w:trPr>
          <w:gridAfter w:val="1"/>
          <w:wAfter w:w="7" w:type="dxa"/>
        </w:trPr>
        <w:tc>
          <w:tcPr>
            <w:tcW w:w="3681" w:type="dxa"/>
          </w:tcPr>
          <w:p w14:paraId="4F4E1D37"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менее </w:t>
            </w:r>
          </w:p>
          <w:p w14:paraId="02C3A279"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20000 кв. м</w:t>
            </w:r>
          </w:p>
        </w:tc>
        <w:tc>
          <w:tcPr>
            <w:tcW w:w="2962" w:type="dxa"/>
            <w:vAlign w:val="center"/>
          </w:tcPr>
          <w:p w14:paraId="263CA71E"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FE3F55A"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120 кв. метров общей площади складского помещения</w:t>
            </w:r>
          </w:p>
        </w:tc>
      </w:tr>
      <w:tr w:rsidR="00FB03EA" w:rsidRPr="00C7093C" w14:paraId="67249F6C" w14:textId="77777777" w:rsidTr="001A30AC">
        <w:trPr>
          <w:gridAfter w:val="1"/>
          <w:wAfter w:w="7" w:type="dxa"/>
        </w:trPr>
        <w:tc>
          <w:tcPr>
            <w:tcW w:w="3681" w:type="dxa"/>
          </w:tcPr>
          <w:p w14:paraId="604412A2"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Оптово-распределительный центр</w:t>
            </w:r>
          </w:p>
        </w:tc>
        <w:tc>
          <w:tcPr>
            <w:tcW w:w="2962" w:type="dxa"/>
            <w:vAlign w:val="center"/>
          </w:tcPr>
          <w:p w14:paraId="2E8BABA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F45784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Согласно расчету по отдельным помещениям и объектам (набором)</w:t>
            </w:r>
          </w:p>
        </w:tc>
      </w:tr>
      <w:tr w:rsidR="00FB03EA" w:rsidRPr="00C7093C" w14:paraId="6ED2CFFF" w14:textId="77777777" w:rsidTr="001A30AC">
        <w:tblPrEx>
          <w:tblBorders>
            <w:insideH w:val="nil"/>
          </w:tblBorders>
        </w:tblPrEx>
        <w:tc>
          <w:tcPr>
            <w:tcW w:w="9598" w:type="dxa"/>
            <w:gridSpan w:val="4"/>
            <w:tcBorders>
              <w:bottom w:val="nil"/>
            </w:tcBorders>
            <w:vAlign w:val="center"/>
          </w:tcPr>
          <w:p w14:paraId="0304EBB2" w14:textId="77777777" w:rsidR="00FB03EA" w:rsidRPr="00C7093C" w:rsidRDefault="00FB03EA" w:rsidP="001A30AC">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t>Объекты транспортной инфраструктуры</w:t>
            </w:r>
          </w:p>
        </w:tc>
      </w:tr>
      <w:tr w:rsidR="00FB03EA" w:rsidRPr="00C7093C" w14:paraId="1B9F2F56" w14:textId="77777777" w:rsidTr="001A30AC">
        <w:tblPrEx>
          <w:tblBorders>
            <w:insideH w:val="nil"/>
          </w:tblBorders>
        </w:tblPrEx>
        <w:trPr>
          <w:gridAfter w:val="1"/>
          <w:wAfter w:w="7" w:type="dxa"/>
        </w:trPr>
        <w:tc>
          <w:tcPr>
            <w:tcW w:w="3681" w:type="dxa"/>
            <w:tcBorders>
              <w:bottom w:val="nil"/>
            </w:tcBorders>
          </w:tcPr>
          <w:p w14:paraId="28825CA8"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62" w:type="dxa"/>
            <w:tcBorders>
              <w:bottom w:val="nil"/>
            </w:tcBorders>
            <w:vAlign w:val="center"/>
          </w:tcPr>
          <w:p w14:paraId="2C295C8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tcBorders>
              <w:bottom w:val="nil"/>
            </w:tcBorders>
            <w:vAlign w:val="center"/>
          </w:tcPr>
          <w:p w14:paraId="49D00D39"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Для офисных помещений гаражного комплекса, закрытого паркинга (охрана, обслуживание) - 10 кв. метров на </w:t>
            </w:r>
          </w:p>
          <w:p w14:paraId="4D981D8C"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 рабочее место.</w:t>
            </w:r>
          </w:p>
          <w:p w14:paraId="5FB25588"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Для технических помещений (мойка, сервис, шиномонтаж) - не более </w:t>
            </w:r>
          </w:p>
          <w:p w14:paraId="57881BC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 единиц рабочих мест на один пост</w:t>
            </w:r>
          </w:p>
        </w:tc>
      </w:tr>
    </w:tbl>
    <w:p w14:paraId="44E7C1FF" w14:textId="77777777" w:rsidR="00FB03EA" w:rsidRDefault="00FB03EA" w:rsidP="00503AC0">
      <w:pPr>
        <w:pStyle w:val="ConsPlusNormal"/>
        <w:spacing w:before="220"/>
        <w:jc w:val="both"/>
        <w:rPr>
          <w:rFonts w:ascii="Times New Roman" w:hAnsi="Times New Roman" w:cs="Times New Roman"/>
          <w:sz w:val="24"/>
          <w:szCs w:val="24"/>
        </w:rPr>
      </w:pPr>
    </w:p>
    <w:p w14:paraId="0A0A1F9E" w14:textId="77777777" w:rsidR="00FB03EA" w:rsidRPr="00C7093C" w:rsidRDefault="00FB03EA" w:rsidP="00503AC0">
      <w:pPr>
        <w:pStyle w:val="ConsPlusNormal"/>
        <w:spacing w:before="220"/>
        <w:jc w:val="both"/>
        <w:rPr>
          <w:rFonts w:ascii="Times New Roman" w:hAnsi="Times New Roman" w:cs="Times New Roman"/>
          <w:sz w:val="24"/>
          <w:szCs w:val="24"/>
        </w:rPr>
      </w:pPr>
    </w:p>
    <w:p w14:paraId="416BAAEB" w14:textId="77777777" w:rsidR="00CF796F" w:rsidRPr="00C7093C" w:rsidRDefault="00CF796F" w:rsidP="00503AC0">
      <w:pPr>
        <w:pStyle w:val="ConsPlusNormal"/>
        <w:jc w:val="both"/>
        <w:rPr>
          <w:rFonts w:ascii="Times New Roman" w:hAnsi="Times New Roman" w:cs="Times New Roman"/>
          <w:sz w:val="24"/>
          <w:szCs w:val="24"/>
        </w:rPr>
      </w:pPr>
    </w:p>
    <w:p w14:paraId="5A88CDE4" w14:textId="77777777" w:rsidR="00503AC0" w:rsidRPr="00C7093C" w:rsidRDefault="00503AC0" w:rsidP="00503AC0">
      <w:pPr>
        <w:pStyle w:val="ConsPlusNormal"/>
        <w:pBdr>
          <w:bottom w:val="single" w:sz="6" w:space="0" w:color="auto"/>
        </w:pBdr>
        <w:spacing w:before="100" w:after="100"/>
        <w:jc w:val="both"/>
        <w:rPr>
          <w:rFonts w:ascii="Times New Roman" w:hAnsi="Times New Roman" w:cs="Times New Roman"/>
          <w:sz w:val="24"/>
          <w:szCs w:val="24"/>
        </w:rPr>
      </w:pPr>
    </w:p>
    <w:p w14:paraId="4D4F7978" w14:textId="77777777" w:rsidR="00503AC0" w:rsidRPr="00C7093C" w:rsidRDefault="00503AC0" w:rsidP="00503AC0">
      <w:pPr>
        <w:rPr>
          <w:szCs w:val="24"/>
        </w:rPr>
      </w:pPr>
    </w:p>
    <w:p w14:paraId="7CF3E208" w14:textId="77777777" w:rsidR="00336EC1" w:rsidRPr="008D319A" w:rsidRDefault="00336EC1" w:rsidP="00336EC1">
      <w:pPr>
        <w:pStyle w:val="ae"/>
        <w:tabs>
          <w:tab w:val="center" w:pos="8100"/>
          <w:tab w:val="center" w:pos="8925"/>
        </w:tabs>
        <w:spacing w:after="0"/>
        <w:ind w:right="24" w:firstLine="600"/>
        <w:jc w:val="both"/>
        <w:rPr>
          <w:bCs/>
          <w:sz w:val="24"/>
          <w:szCs w:val="24"/>
        </w:rPr>
      </w:pPr>
    </w:p>
    <w:sectPr w:rsidR="00336EC1" w:rsidRPr="008D319A" w:rsidSect="00213A4D">
      <w:footerReference w:type="even" r:id="rId34"/>
      <w:footerReference w:type="default" r:id="rId35"/>
      <w:pgSz w:w="11906" w:h="16838"/>
      <w:pgMar w:top="289" w:right="851" w:bottom="295"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2876" w14:textId="77777777" w:rsidR="006E6EB2" w:rsidRDefault="006E6EB2">
      <w:r>
        <w:separator/>
      </w:r>
    </w:p>
  </w:endnote>
  <w:endnote w:type="continuationSeparator" w:id="0">
    <w:p w14:paraId="6C787D07" w14:textId="77777777" w:rsidR="006E6EB2" w:rsidRDefault="006E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6A5F" w14:textId="66653614" w:rsidR="00BC6B33" w:rsidRDefault="00BC6B33"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48</w:t>
    </w:r>
    <w:r>
      <w:rPr>
        <w:rStyle w:val="a9"/>
      </w:rPr>
      <w:fldChar w:fldCharType="end"/>
    </w:r>
  </w:p>
  <w:p w14:paraId="5465B50C" w14:textId="77777777" w:rsidR="00BC6B33" w:rsidRDefault="00BC6B33" w:rsidP="009F73B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200689"/>
      <w:docPartObj>
        <w:docPartGallery w:val="Page Numbers (Bottom of Page)"/>
        <w:docPartUnique/>
      </w:docPartObj>
    </w:sdtPr>
    <w:sdtEndPr/>
    <w:sdtContent>
      <w:p w14:paraId="0AD6F126" w14:textId="795F665F" w:rsidR="00BC6B33" w:rsidRDefault="00BC6B33">
        <w:pPr>
          <w:pStyle w:val="a7"/>
          <w:jc w:val="center"/>
        </w:pPr>
        <w:r>
          <w:fldChar w:fldCharType="begin"/>
        </w:r>
        <w:r>
          <w:instrText>PAGE   \* MERGEFORMAT</w:instrText>
        </w:r>
        <w:r>
          <w:fldChar w:fldCharType="separate"/>
        </w:r>
        <w:r w:rsidR="00CA01F2">
          <w:rPr>
            <w:noProof/>
          </w:rPr>
          <w:t>4</w:t>
        </w:r>
        <w:r>
          <w:fldChar w:fldCharType="end"/>
        </w:r>
      </w:p>
    </w:sdtContent>
  </w:sdt>
  <w:p w14:paraId="14898305" w14:textId="77777777" w:rsidR="00BC6B33" w:rsidRPr="0064382D" w:rsidRDefault="00BC6B33" w:rsidP="003B53D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CE27" w14:textId="77777777" w:rsidR="006E6EB2" w:rsidRDefault="006E6EB2">
      <w:r>
        <w:separator/>
      </w:r>
    </w:p>
  </w:footnote>
  <w:footnote w:type="continuationSeparator" w:id="0">
    <w:p w14:paraId="33C64231" w14:textId="77777777" w:rsidR="006E6EB2" w:rsidRDefault="006E6E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02"/>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8"/>
    <w:rsid w:val="000026A5"/>
    <w:rsid w:val="0000290B"/>
    <w:rsid w:val="00003094"/>
    <w:rsid w:val="00003551"/>
    <w:rsid w:val="0000376D"/>
    <w:rsid w:val="00003C87"/>
    <w:rsid w:val="00006CE9"/>
    <w:rsid w:val="000073F8"/>
    <w:rsid w:val="0000763E"/>
    <w:rsid w:val="00007640"/>
    <w:rsid w:val="00007BDB"/>
    <w:rsid w:val="00010277"/>
    <w:rsid w:val="00010646"/>
    <w:rsid w:val="00010778"/>
    <w:rsid w:val="0001216B"/>
    <w:rsid w:val="00012B3E"/>
    <w:rsid w:val="00012C35"/>
    <w:rsid w:val="00013479"/>
    <w:rsid w:val="00015E68"/>
    <w:rsid w:val="00016E29"/>
    <w:rsid w:val="00016F2C"/>
    <w:rsid w:val="0002005C"/>
    <w:rsid w:val="0002259D"/>
    <w:rsid w:val="000228F5"/>
    <w:rsid w:val="00022B7C"/>
    <w:rsid w:val="00022CB0"/>
    <w:rsid w:val="0002385C"/>
    <w:rsid w:val="000241FC"/>
    <w:rsid w:val="000242F4"/>
    <w:rsid w:val="000243DE"/>
    <w:rsid w:val="00024778"/>
    <w:rsid w:val="000247F8"/>
    <w:rsid w:val="0002506D"/>
    <w:rsid w:val="000265E6"/>
    <w:rsid w:val="000268B0"/>
    <w:rsid w:val="00027305"/>
    <w:rsid w:val="00027CA5"/>
    <w:rsid w:val="00030046"/>
    <w:rsid w:val="0003019A"/>
    <w:rsid w:val="0003114B"/>
    <w:rsid w:val="000320B3"/>
    <w:rsid w:val="000322EC"/>
    <w:rsid w:val="00033577"/>
    <w:rsid w:val="000337F7"/>
    <w:rsid w:val="000338BC"/>
    <w:rsid w:val="000343FC"/>
    <w:rsid w:val="00036328"/>
    <w:rsid w:val="00036862"/>
    <w:rsid w:val="000368E5"/>
    <w:rsid w:val="00036DC9"/>
    <w:rsid w:val="00040606"/>
    <w:rsid w:val="00040F7F"/>
    <w:rsid w:val="00041313"/>
    <w:rsid w:val="00041437"/>
    <w:rsid w:val="0004149A"/>
    <w:rsid w:val="0004265B"/>
    <w:rsid w:val="00043DDB"/>
    <w:rsid w:val="000444B8"/>
    <w:rsid w:val="000452A1"/>
    <w:rsid w:val="0004721A"/>
    <w:rsid w:val="0004734A"/>
    <w:rsid w:val="00047578"/>
    <w:rsid w:val="00050394"/>
    <w:rsid w:val="00051119"/>
    <w:rsid w:val="0005266A"/>
    <w:rsid w:val="00052E53"/>
    <w:rsid w:val="000536D1"/>
    <w:rsid w:val="00053FD7"/>
    <w:rsid w:val="000540A7"/>
    <w:rsid w:val="000543BD"/>
    <w:rsid w:val="000544BF"/>
    <w:rsid w:val="00054613"/>
    <w:rsid w:val="00054D6D"/>
    <w:rsid w:val="00054EA2"/>
    <w:rsid w:val="00056E7E"/>
    <w:rsid w:val="00057ADD"/>
    <w:rsid w:val="00057F9A"/>
    <w:rsid w:val="00060EA8"/>
    <w:rsid w:val="00061237"/>
    <w:rsid w:val="0006190F"/>
    <w:rsid w:val="00061C4C"/>
    <w:rsid w:val="00062DCA"/>
    <w:rsid w:val="00063002"/>
    <w:rsid w:val="0006397A"/>
    <w:rsid w:val="00063CB1"/>
    <w:rsid w:val="0006488B"/>
    <w:rsid w:val="00064FC3"/>
    <w:rsid w:val="00065BA1"/>
    <w:rsid w:val="0006687E"/>
    <w:rsid w:val="00066A2A"/>
    <w:rsid w:val="000701EF"/>
    <w:rsid w:val="000711AC"/>
    <w:rsid w:val="000713F2"/>
    <w:rsid w:val="00071C4A"/>
    <w:rsid w:val="00071FB9"/>
    <w:rsid w:val="00071FCB"/>
    <w:rsid w:val="000721D9"/>
    <w:rsid w:val="00072411"/>
    <w:rsid w:val="00073832"/>
    <w:rsid w:val="0007428C"/>
    <w:rsid w:val="00074A1E"/>
    <w:rsid w:val="000758C5"/>
    <w:rsid w:val="00076F06"/>
    <w:rsid w:val="00077547"/>
    <w:rsid w:val="00077BE3"/>
    <w:rsid w:val="00080C36"/>
    <w:rsid w:val="000810F8"/>
    <w:rsid w:val="00083881"/>
    <w:rsid w:val="000838EC"/>
    <w:rsid w:val="000860FD"/>
    <w:rsid w:val="00086817"/>
    <w:rsid w:val="00086AA5"/>
    <w:rsid w:val="0009084E"/>
    <w:rsid w:val="00092249"/>
    <w:rsid w:val="00092623"/>
    <w:rsid w:val="00092A5B"/>
    <w:rsid w:val="0009319F"/>
    <w:rsid w:val="0009376D"/>
    <w:rsid w:val="00093CA3"/>
    <w:rsid w:val="00094409"/>
    <w:rsid w:val="000966E1"/>
    <w:rsid w:val="00096760"/>
    <w:rsid w:val="000969C2"/>
    <w:rsid w:val="00096D11"/>
    <w:rsid w:val="00096D97"/>
    <w:rsid w:val="00096DF1"/>
    <w:rsid w:val="00096E3D"/>
    <w:rsid w:val="00097437"/>
    <w:rsid w:val="000A163C"/>
    <w:rsid w:val="000A2C9B"/>
    <w:rsid w:val="000A4CD1"/>
    <w:rsid w:val="000A4DFE"/>
    <w:rsid w:val="000A54F7"/>
    <w:rsid w:val="000A633C"/>
    <w:rsid w:val="000A6AF6"/>
    <w:rsid w:val="000B0CAC"/>
    <w:rsid w:val="000B1694"/>
    <w:rsid w:val="000B2068"/>
    <w:rsid w:val="000B2165"/>
    <w:rsid w:val="000B35E8"/>
    <w:rsid w:val="000B5DC1"/>
    <w:rsid w:val="000B64FF"/>
    <w:rsid w:val="000B76ED"/>
    <w:rsid w:val="000B7824"/>
    <w:rsid w:val="000B7FF3"/>
    <w:rsid w:val="000C09BE"/>
    <w:rsid w:val="000C1579"/>
    <w:rsid w:val="000C17CA"/>
    <w:rsid w:val="000C2F10"/>
    <w:rsid w:val="000C3529"/>
    <w:rsid w:val="000C367B"/>
    <w:rsid w:val="000C4D60"/>
    <w:rsid w:val="000C6385"/>
    <w:rsid w:val="000C6D34"/>
    <w:rsid w:val="000C6F4B"/>
    <w:rsid w:val="000C74AF"/>
    <w:rsid w:val="000D0060"/>
    <w:rsid w:val="000D0148"/>
    <w:rsid w:val="000D0601"/>
    <w:rsid w:val="000D1BF9"/>
    <w:rsid w:val="000D1CD5"/>
    <w:rsid w:val="000D20D9"/>
    <w:rsid w:val="000D2550"/>
    <w:rsid w:val="000D39A4"/>
    <w:rsid w:val="000D3BDE"/>
    <w:rsid w:val="000D41EE"/>
    <w:rsid w:val="000D44C9"/>
    <w:rsid w:val="000E0019"/>
    <w:rsid w:val="000E08C6"/>
    <w:rsid w:val="000E1439"/>
    <w:rsid w:val="000E170A"/>
    <w:rsid w:val="000E1DF7"/>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785"/>
    <w:rsid w:val="000F59AC"/>
    <w:rsid w:val="000F6D3D"/>
    <w:rsid w:val="000F79AB"/>
    <w:rsid w:val="000F7FF3"/>
    <w:rsid w:val="0010027E"/>
    <w:rsid w:val="001008AE"/>
    <w:rsid w:val="00100DB6"/>
    <w:rsid w:val="00101311"/>
    <w:rsid w:val="001018ED"/>
    <w:rsid w:val="00101A9D"/>
    <w:rsid w:val="0010226F"/>
    <w:rsid w:val="00103007"/>
    <w:rsid w:val="0010306E"/>
    <w:rsid w:val="00105EE3"/>
    <w:rsid w:val="00107F0C"/>
    <w:rsid w:val="00111BA1"/>
    <w:rsid w:val="0011333B"/>
    <w:rsid w:val="00113A74"/>
    <w:rsid w:val="00113C4F"/>
    <w:rsid w:val="00114403"/>
    <w:rsid w:val="001159A1"/>
    <w:rsid w:val="00115C78"/>
    <w:rsid w:val="00116547"/>
    <w:rsid w:val="00116EDD"/>
    <w:rsid w:val="00117E61"/>
    <w:rsid w:val="001200A9"/>
    <w:rsid w:val="0012030D"/>
    <w:rsid w:val="00121442"/>
    <w:rsid w:val="00121ADB"/>
    <w:rsid w:val="0012291B"/>
    <w:rsid w:val="00122E0C"/>
    <w:rsid w:val="0012378D"/>
    <w:rsid w:val="001241A4"/>
    <w:rsid w:val="00124D2E"/>
    <w:rsid w:val="00124F81"/>
    <w:rsid w:val="00125674"/>
    <w:rsid w:val="00125F37"/>
    <w:rsid w:val="001272A5"/>
    <w:rsid w:val="00127A18"/>
    <w:rsid w:val="00130BA9"/>
    <w:rsid w:val="00130DA9"/>
    <w:rsid w:val="00131004"/>
    <w:rsid w:val="00131482"/>
    <w:rsid w:val="001335CC"/>
    <w:rsid w:val="00136786"/>
    <w:rsid w:val="001367B0"/>
    <w:rsid w:val="001374CB"/>
    <w:rsid w:val="001377FC"/>
    <w:rsid w:val="00137943"/>
    <w:rsid w:val="00137C1A"/>
    <w:rsid w:val="00137E83"/>
    <w:rsid w:val="00137E98"/>
    <w:rsid w:val="00140DE1"/>
    <w:rsid w:val="0014160A"/>
    <w:rsid w:val="0014161D"/>
    <w:rsid w:val="00142327"/>
    <w:rsid w:val="00142C88"/>
    <w:rsid w:val="00143569"/>
    <w:rsid w:val="00144657"/>
    <w:rsid w:val="00144856"/>
    <w:rsid w:val="001453A9"/>
    <w:rsid w:val="00145454"/>
    <w:rsid w:val="001455E1"/>
    <w:rsid w:val="00145662"/>
    <w:rsid w:val="001462E9"/>
    <w:rsid w:val="001463D2"/>
    <w:rsid w:val="001465F3"/>
    <w:rsid w:val="00146FE7"/>
    <w:rsid w:val="001471DC"/>
    <w:rsid w:val="0014736A"/>
    <w:rsid w:val="0014745C"/>
    <w:rsid w:val="00147501"/>
    <w:rsid w:val="0015151B"/>
    <w:rsid w:val="00151667"/>
    <w:rsid w:val="00151EE4"/>
    <w:rsid w:val="00152403"/>
    <w:rsid w:val="001524B0"/>
    <w:rsid w:val="00153DB6"/>
    <w:rsid w:val="00153DC5"/>
    <w:rsid w:val="00155097"/>
    <w:rsid w:val="00155104"/>
    <w:rsid w:val="00155540"/>
    <w:rsid w:val="00155A66"/>
    <w:rsid w:val="00155CDE"/>
    <w:rsid w:val="001562EB"/>
    <w:rsid w:val="001602FD"/>
    <w:rsid w:val="00160780"/>
    <w:rsid w:val="00160BC7"/>
    <w:rsid w:val="001634AF"/>
    <w:rsid w:val="0016440E"/>
    <w:rsid w:val="00164C50"/>
    <w:rsid w:val="00167828"/>
    <w:rsid w:val="001703A6"/>
    <w:rsid w:val="00170AF2"/>
    <w:rsid w:val="00171108"/>
    <w:rsid w:val="001713F4"/>
    <w:rsid w:val="00171873"/>
    <w:rsid w:val="00172A22"/>
    <w:rsid w:val="00172EC9"/>
    <w:rsid w:val="0017368D"/>
    <w:rsid w:val="00174CA8"/>
    <w:rsid w:val="00174D1E"/>
    <w:rsid w:val="001755DD"/>
    <w:rsid w:val="00175600"/>
    <w:rsid w:val="00175F56"/>
    <w:rsid w:val="00176420"/>
    <w:rsid w:val="00176996"/>
    <w:rsid w:val="00176DE7"/>
    <w:rsid w:val="00176EB9"/>
    <w:rsid w:val="00177D12"/>
    <w:rsid w:val="00182230"/>
    <w:rsid w:val="00182259"/>
    <w:rsid w:val="00182D83"/>
    <w:rsid w:val="0018329A"/>
    <w:rsid w:val="001838EF"/>
    <w:rsid w:val="00183FF8"/>
    <w:rsid w:val="00184705"/>
    <w:rsid w:val="00184756"/>
    <w:rsid w:val="001847AE"/>
    <w:rsid w:val="0018534E"/>
    <w:rsid w:val="00185D05"/>
    <w:rsid w:val="001864FA"/>
    <w:rsid w:val="001866A7"/>
    <w:rsid w:val="00186F8A"/>
    <w:rsid w:val="001871D4"/>
    <w:rsid w:val="0018728C"/>
    <w:rsid w:val="00187C5D"/>
    <w:rsid w:val="00190B58"/>
    <w:rsid w:val="0019128C"/>
    <w:rsid w:val="0019202F"/>
    <w:rsid w:val="001926C2"/>
    <w:rsid w:val="00193579"/>
    <w:rsid w:val="0019506E"/>
    <w:rsid w:val="001950CC"/>
    <w:rsid w:val="00195614"/>
    <w:rsid w:val="00196426"/>
    <w:rsid w:val="00196468"/>
    <w:rsid w:val="0019740E"/>
    <w:rsid w:val="0019776D"/>
    <w:rsid w:val="00197C3F"/>
    <w:rsid w:val="00197F3B"/>
    <w:rsid w:val="001A0FDF"/>
    <w:rsid w:val="001A0FE1"/>
    <w:rsid w:val="001A1E35"/>
    <w:rsid w:val="001A2161"/>
    <w:rsid w:val="001A231B"/>
    <w:rsid w:val="001A30AC"/>
    <w:rsid w:val="001A459C"/>
    <w:rsid w:val="001A4F4D"/>
    <w:rsid w:val="001A616F"/>
    <w:rsid w:val="001A6299"/>
    <w:rsid w:val="001A6953"/>
    <w:rsid w:val="001A78B2"/>
    <w:rsid w:val="001A7B87"/>
    <w:rsid w:val="001A7CEE"/>
    <w:rsid w:val="001B0126"/>
    <w:rsid w:val="001B0477"/>
    <w:rsid w:val="001B05D4"/>
    <w:rsid w:val="001B0BB2"/>
    <w:rsid w:val="001B19CF"/>
    <w:rsid w:val="001B26A5"/>
    <w:rsid w:val="001B2899"/>
    <w:rsid w:val="001B2AC1"/>
    <w:rsid w:val="001B2DBE"/>
    <w:rsid w:val="001B33A6"/>
    <w:rsid w:val="001B67BA"/>
    <w:rsid w:val="001C18BE"/>
    <w:rsid w:val="001C2F71"/>
    <w:rsid w:val="001C313E"/>
    <w:rsid w:val="001C359D"/>
    <w:rsid w:val="001C4126"/>
    <w:rsid w:val="001C53A2"/>
    <w:rsid w:val="001C59E7"/>
    <w:rsid w:val="001C645F"/>
    <w:rsid w:val="001C6FF0"/>
    <w:rsid w:val="001D13AA"/>
    <w:rsid w:val="001D2EDC"/>
    <w:rsid w:val="001D385A"/>
    <w:rsid w:val="001D3F88"/>
    <w:rsid w:val="001D4151"/>
    <w:rsid w:val="001D4A41"/>
    <w:rsid w:val="001D5251"/>
    <w:rsid w:val="001D56FD"/>
    <w:rsid w:val="001D5C21"/>
    <w:rsid w:val="001D709F"/>
    <w:rsid w:val="001E05DE"/>
    <w:rsid w:val="001E06E3"/>
    <w:rsid w:val="001E1507"/>
    <w:rsid w:val="001E1818"/>
    <w:rsid w:val="001E1D03"/>
    <w:rsid w:val="001E23B5"/>
    <w:rsid w:val="001E2770"/>
    <w:rsid w:val="001E3D53"/>
    <w:rsid w:val="001E4660"/>
    <w:rsid w:val="001E4794"/>
    <w:rsid w:val="001E4B72"/>
    <w:rsid w:val="001E687D"/>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1D3"/>
    <w:rsid w:val="001F59DA"/>
    <w:rsid w:val="001F6120"/>
    <w:rsid w:val="001F6C9F"/>
    <w:rsid w:val="001F7405"/>
    <w:rsid w:val="001F7657"/>
    <w:rsid w:val="001F7ECE"/>
    <w:rsid w:val="001F7F39"/>
    <w:rsid w:val="0020040C"/>
    <w:rsid w:val="00200C25"/>
    <w:rsid w:val="00200DF0"/>
    <w:rsid w:val="00201418"/>
    <w:rsid w:val="00201C53"/>
    <w:rsid w:val="00201CB1"/>
    <w:rsid w:val="0020230E"/>
    <w:rsid w:val="002027C0"/>
    <w:rsid w:val="00202F55"/>
    <w:rsid w:val="00203677"/>
    <w:rsid w:val="00204454"/>
    <w:rsid w:val="00205233"/>
    <w:rsid w:val="00205DC3"/>
    <w:rsid w:val="00205E0E"/>
    <w:rsid w:val="002068EC"/>
    <w:rsid w:val="00206F2F"/>
    <w:rsid w:val="002071AE"/>
    <w:rsid w:val="0020765B"/>
    <w:rsid w:val="00207FEF"/>
    <w:rsid w:val="002105CF"/>
    <w:rsid w:val="00212543"/>
    <w:rsid w:val="00212615"/>
    <w:rsid w:val="00213708"/>
    <w:rsid w:val="00213A4D"/>
    <w:rsid w:val="002142E8"/>
    <w:rsid w:val="00214E04"/>
    <w:rsid w:val="00214FAE"/>
    <w:rsid w:val="00215B90"/>
    <w:rsid w:val="0021629C"/>
    <w:rsid w:val="00216726"/>
    <w:rsid w:val="00216739"/>
    <w:rsid w:val="00216B89"/>
    <w:rsid w:val="00216BE6"/>
    <w:rsid w:val="00216C37"/>
    <w:rsid w:val="002176F1"/>
    <w:rsid w:val="00217773"/>
    <w:rsid w:val="00220B39"/>
    <w:rsid w:val="00220D7D"/>
    <w:rsid w:val="002214A5"/>
    <w:rsid w:val="002216A0"/>
    <w:rsid w:val="002220AC"/>
    <w:rsid w:val="002222FF"/>
    <w:rsid w:val="0022235A"/>
    <w:rsid w:val="00222B4D"/>
    <w:rsid w:val="00223379"/>
    <w:rsid w:val="00223B53"/>
    <w:rsid w:val="00223E66"/>
    <w:rsid w:val="00224620"/>
    <w:rsid w:val="002267D9"/>
    <w:rsid w:val="00226E2F"/>
    <w:rsid w:val="00227E2C"/>
    <w:rsid w:val="00230E9D"/>
    <w:rsid w:val="00231F05"/>
    <w:rsid w:val="00232756"/>
    <w:rsid w:val="00232B61"/>
    <w:rsid w:val="00233028"/>
    <w:rsid w:val="00233D4A"/>
    <w:rsid w:val="0023401A"/>
    <w:rsid w:val="00234272"/>
    <w:rsid w:val="002351E2"/>
    <w:rsid w:val="002352CB"/>
    <w:rsid w:val="0023661B"/>
    <w:rsid w:val="00236B9E"/>
    <w:rsid w:val="00237203"/>
    <w:rsid w:val="00237211"/>
    <w:rsid w:val="0023728C"/>
    <w:rsid w:val="002377BC"/>
    <w:rsid w:val="00237AE6"/>
    <w:rsid w:val="002401DE"/>
    <w:rsid w:val="00240369"/>
    <w:rsid w:val="0024304C"/>
    <w:rsid w:val="002442AA"/>
    <w:rsid w:val="002443AF"/>
    <w:rsid w:val="00246766"/>
    <w:rsid w:val="00246DD0"/>
    <w:rsid w:val="00247006"/>
    <w:rsid w:val="00247891"/>
    <w:rsid w:val="00247C60"/>
    <w:rsid w:val="00251055"/>
    <w:rsid w:val="00252D9D"/>
    <w:rsid w:val="0025340D"/>
    <w:rsid w:val="00253453"/>
    <w:rsid w:val="002535AB"/>
    <w:rsid w:val="00253761"/>
    <w:rsid w:val="00254272"/>
    <w:rsid w:val="0025553B"/>
    <w:rsid w:val="002558B9"/>
    <w:rsid w:val="002559C9"/>
    <w:rsid w:val="00255CB5"/>
    <w:rsid w:val="0025680B"/>
    <w:rsid w:val="00256B14"/>
    <w:rsid w:val="00257BE3"/>
    <w:rsid w:val="002605AD"/>
    <w:rsid w:val="00260EB1"/>
    <w:rsid w:val="002610A2"/>
    <w:rsid w:val="002645EA"/>
    <w:rsid w:val="00264D52"/>
    <w:rsid w:val="002662ED"/>
    <w:rsid w:val="00267454"/>
    <w:rsid w:val="0027156B"/>
    <w:rsid w:val="002721EE"/>
    <w:rsid w:val="0027251C"/>
    <w:rsid w:val="0027388F"/>
    <w:rsid w:val="00273CD9"/>
    <w:rsid w:val="00273DF5"/>
    <w:rsid w:val="00273E45"/>
    <w:rsid w:val="002752F9"/>
    <w:rsid w:val="00275BEF"/>
    <w:rsid w:val="00275CF2"/>
    <w:rsid w:val="00277F8E"/>
    <w:rsid w:val="002811F6"/>
    <w:rsid w:val="0028160F"/>
    <w:rsid w:val="002824C5"/>
    <w:rsid w:val="00283A2C"/>
    <w:rsid w:val="002842ED"/>
    <w:rsid w:val="002843B4"/>
    <w:rsid w:val="00284C9F"/>
    <w:rsid w:val="00284F0A"/>
    <w:rsid w:val="00285FD1"/>
    <w:rsid w:val="00287DEE"/>
    <w:rsid w:val="00290330"/>
    <w:rsid w:val="00290CD9"/>
    <w:rsid w:val="00291136"/>
    <w:rsid w:val="002918F5"/>
    <w:rsid w:val="00292290"/>
    <w:rsid w:val="0029319F"/>
    <w:rsid w:val="00294483"/>
    <w:rsid w:val="00294D8A"/>
    <w:rsid w:val="00294F86"/>
    <w:rsid w:val="002956C7"/>
    <w:rsid w:val="00295AB5"/>
    <w:rsid w:val="002A0578"/>
    <w:rsid w:val="002A083E"/>
    <w:rsid w:val="002A0FD9"/>
    <w:rsid w:val="002A1BE3"/>
    <w:rsid w:val="002A33E5"/>
    <w:rsid w:val="002A3406"/>
    <w:rsid w:val="002A344E"/>
    <w:rsid w:val="002A40AF"/>
    <w:rsid w:val="002A4ADD"/>
    <w:rsid w:val="002A7B31"/>
    <w:rsid w:val="002A7C44"/>
    <w:rsid w:val="002B04DD"/>
    <w:rsid w:val="002B085C"/>
    <w:rsid w:val="002B0E76"/>
    <w:rsid w:val="002B151E"/>
    <w:rsid w:val="002B1F5A"/>
    <w:rsid w:val="002B215B"/>
    <w:rsid w:val="002B24D3"/>
    <w:rsid w:val="002B3CF4"/>
    <w:rsid w:val="002B474D"/>
    <w:rsid w:val="002B4C2A"/>
    <w:rsid w:val="002B5BAE"/>
    <w:rsid w:val="002B5E44"/>
    <w:rsid w:val="002B6514"/>
    <w:rsid w:val="002B685D"/>
    <w:rsid w:val="002B6BA5"/>
    <w:rsid w:val="002B7979"/>
    <w:rsid w:val="002C1462"/>
    <w:rsid w:val="002C24E9"/>
    <w:rsid w:val="002C2564"/>
    <w:rsid w:val="002C3C91"/>
    <w:rsid w:val="002C3E6E"/>
    <w:rsid w:val="002C4BC5"/>
    <w:rsid w:val="002C5210"/>
    <w:rsid w:val="002C5EF7"/>
    <w:rsid w:val="002C627D"/>
    <w:rsid w:val="002C7570"/>
    <w:rsid w:val="002C7DEB"/>
    <w:rsid w:val="002D2791"/>
    <w:rsid w:val="002D298A"/>
    <w:rsid w:val="002D2F3A"/>
    <w:rsid w:val="002D40E5"/>
    <w:rsid w:val="002D46EC"/>
    <w:rsid w:val="002D4801"/>
    <w:rsid w:val="002D5501"/>
    <w:rsid w:val="002D5829"/>
    <w:rsid w:val="002D5CE1"/>
    <w:rsid w:val="002D6132"/>
    <w:rsid w:val="002D7378"/>
    <w:rsid w:val="002E11C3"/>
    <w:rsid w:val="002E29DC"/>
    <w:rsid w:val="002E2A17"/>
    <w:rsid w:val="002E3BC0"/>
    <w:rsid w:val="002E4185"/>
    <w:rsid w:val="002E484C"/>
    <w:rsid w:val="002E4A9F"/>
    <w:rsid w:val="002E57B7"/>
    <w:rsid w:val="002E7419"/>
    <w:rsid w:val="002E7563"/>
    <w:rsid w:val="002E7D06"/>
    <w:rsid w:val="002F22F9"/>
    <w:rsid w:val="002F2BEA"/>
    <w:rsid w:val="002F2F21"/>
    <w:rsid w:val="002F3914"/>
    <w:rsid w:val="002F4BE7"/>
    <w:rsid w:val="002F5E56"/>
    <w:rsid w:val="002F5EE8"/>
    <w:rsid w:val="002F6266"/>
    <w:rsid w:val="002F6F20"/>
    <w:rsid w:val="002F7256"/>
    <w:rsid w:val="002F7DFB"/>
    <w:rsid w:val="003002C9"/>
    <w:rsid w:val="003005EA"/>
    <w:rsid w:val="0030066E"/>
    <w:rsid w:val="00300D72"/>
    <w:rsid w:val="003012D1"/>
    <w:rsid w:val="00301DE4"/>
    <w:rsid w:val="003020BA"/>
    <w:rsid w:val="00303030"/>
    <w:rsid w:val="00303A7C"/>
    <w:rsid w:val="00303EA4"/>
    <w:rsid w:val="00305D65"/>
    <w:rsid w:val="00305F1F"/>
    <w:rsid w:val="00306653"/>
    <w:rsid w:val="003078C4"/>
    <w:rsid w:val="00307FBB"/>
    <w:rsid w:val="00310C62"/>
    <w:rsid w:val="00310D58"/>
    <w:rsid w:val="00310FCA"/>
    <w:rsid w:val="00311C76"/>
    <w:rsid w:val="003154AE"/>
    <w:rsid w:val="0031556E"/>
    <w:rsid w:val="00315AA4"/>
    <w:rsid w:val="0031609D"/>
    <w:rsid w:val="003161BD"/>
    <w:rsid w:val="00316214"/>
    <w:rsid w:val="0031706E"/>
    <w:rsid w:val="00317A93"/>
    <w:rsid w:val="00317ADB"/>
    <w:rsid w:val="00317D3C"/>
    <w:rsid w:val="00321B24"/>
    <w:rsid w:val="0032279D"/>
    <w:rsid w:val="003236ED"/>
    <w:rsid w:val="00324879"/>
    <w:rsid w:val="00324D3F"/>
    <w:rsid w:val="00324FF2"/>
    <w:rsid w:val="003253B4"/>
    <w:rsid w:val="003265B7"/>
    <w:rsid w:val="003275BA"/>
    <w:rsid w:val="003277B0"/>
    <w:rsid w:val="00327CE8"/>
    <w:rsid w:val="00330DB8"/>
    <w:rsid w:val="0033105E"/>
    <w:rsid w:val="00331C66"/>
    <w:rsid w:val="00332476"/>
    <w:rsid w:val="00332AF4"/>
    <w:rsid w:val="00333000"/>
    <w:rsid w:val="003330BC"/>
    <w:rsid w:val="00333A13"/>
    <w:rsid w:val="00333D05"/>
    <w:rsid w:val="003342F1"/>
    <w:rsid w:val="00334D2E"/>
    <w:rsid w:val="00336EC1"/>
    <w:rsid w:val="00340345"/>
    <w:rsid w:val="00341C50"/>
    <w:rsid w:val="0034203B"/>
    <w:rsid w:val="003422C9"/>
    <w:rsid w:val="00342CB5"/>
    <w:rsid w:val="00342D73"/>
    <w:rsid w:val="003431CB"/>
    <w:rsid w:val="003434C3"/>
    <w:rsid w:val="003437A2"/>
    <w:rsid w:val="00343CFF"/>
    <w:rsid w:val="003441CD"/>
    <w:rsid w:val="00344419"/>
    <w:rsid w:val="0034448A"/>
    <w:rsid w:val="003446BB"/>
    <w:rsid w:val="003447CE"/>
    <w:rsid w:val="003467EC"/>
    <w:rsid w:val="00346B04"/>
    <w:rsid w:val="0034708B"/>
    <w:rsid w:val="00347219"/>
    <w:rsid w:val="0034782C"/>
    <w:rsid w:val="00350AA8"/>
    <w:rsid w:val="0035239F"/>
    <w:rsid w:val="00352D36"/>
    <w:rsid w:val="00353773"/>
    <w:rsid w:val="0035403E"/>
    <w:rsid w:val="003562E5"/>
    <w:rsid w:val="0035641D"/>
    <w:rsid w:val="00356D50"/>
    <w:rsid w:val="003573DE"/>
    <w:rsid w:val="00357685"/>
    <w:rsid w:val="003577C3"/>
    <w:rsid w:val="00357D9F"/>
    <w:rsid w:val="0036032D"/>
    <w:rsid w:val="00360562"/>
    <w:rsid w:val="003609BF"/>
    <w:rsid w:val="0036292E"/>
    <w:rsid w:val="0036297C"/>
    <w:rsid w:val="00362D51"/>
    <w:rsid w:val="00363308"/>
    <w:rsid w:val="00363C9E"/>
    <w:rsid w:val="00363D4E"/>
    <w:rsid w:val="0036505E"/>
    <w:rsid w:val="0036548C"/>
    <w:rsid w:val="0036618F"/>
    <w:rsid w:val="003670ED"/>
    <w:rsid w:val="00367CEA"/>
    <w:rsid w:val="0037017D"/>
    <w:rsid w:val="00370273"/>
    <w:rsid w:val="003705EE"/>
    <w:rsid w:val="003707DD"/>
    <w:rsid w:val="00371AF0"/>
    <w:rsid w:val="00372E3E"/>
    <w:rsid w:val="00373314"/>
    <w:rsid w:val="003740A1"/>
    <w:rsid w:val="003752CF"/>
    <w:rsid w:val="003760F2"/>
    <w:rsid w:val="0037636C"/>
    <w:rsid w:val="00376EFF"/>
    <w:rsid w:val="00377D62"/>
    <w:rsid w:val="003802B0"/>
    <w:rsid w:val="00381C87"/>
    <w:rsid w:val="00382163"/>
    <w:rsid w:val="0038393E"/>
    <w:rsid w:val="00383E75"/>
    <w:rsid w:val="003840DA"/>
    <w:rsid w:val="00385F03"/>
    <w:rsid w:val="003863F5"/>
    <w:rsid w:val="003874AA"/>
    <w:rsid w:val="00387B89"/>
    <w:rsid w:val="00387FAB"/>
    <w:rsid w:val="00390502"/>
    <w:rsid w:val="0039075C"/>
    <w:rsid w:val="003915F4"/>
    <w:rsid w:val="00391979"/>
    <w:rsid w:val="00391C44"/>
    <w:rsid w:val="00391CAE"/>
    <w:rsid w:val="00394D88"/>
    <w:rsid w:val="00395793"/>
    <w:rsid w:val="003959AF"/>
    <w:rsid w:val="00395C6C"/>
    <w:rsid w:val="00395EA6"/>
    <w:rsid w:val="00397AFA"/>
    <w:rsid w:val="003A076C"/>
    <w:rsid w:val="003A081E"/>
    <w:rsid w:val="003A0DC4"/>
    <w:rsid w:val="003A133A"/>
    <w:rsid w:val="003A1876"/>
    <w:rsid w:val="003A1BDC"/>
    <w:rsid w:val="003A1C7C"/>
    <w:rsid w:val="003A1EEF"/>
    <w:rsid w:val="003A1FB8"/>
    <w:rsid w:val="003A24DA"/>
    <w:rsid w:val="003A2B8C"/>
    <w:rsid w:val="003A2C32"/>
    <w:rsid w:val="003A328A"/>
    <w:rsid w:val="003A34F1"/>
    <w:rsid w:val="003A36A3"/>
    <w:rsid w:val="003A3EF7"/>
    <w:rsid w:val="003A4A29"/>
    <w:rsid w:val="003A4DF0"/>
    <w:rsid w:val="003A50BA"/>
    <w:rsid w:val="003A52B3"/>
    <w:rsid w:val="003A56A8"/>
    <w:rsid w:val="003A582D"/>
    <w:rsid w:val="003A59E1"/>
    <w:rsid w:val="003A6CFD"/>
    <w:rsid w:val="003A71C7"/>
    <w:rsid w:val="003B0BD0"/>
    <w:rsid w:val="003B0E07"/>
    <w:rsid w:val="003B0E2F"/>
    <w:rsid w:val="003B14B3"/>
    <w:rsid w:val="003B1F72"/>
    <w:rsid w:val="003B1F96"/>
    <w:rsid w:val="003B33FA"/>
    <w:rsid w:val="003B3E7A"/>
    <w:rsid w:val="003B46C5"/>
    <w:rsid w:val="003B4FF4"/>
    <w:rsid w:val="003B53DC"/>
    <w:rsid w:val="003B5659"/>
    <w:rsid w:val="003B574D"/>
    <w:rsid w:val="003B5DC1"/>
    <w:rsid w:val="003B6030"/>
    <w:rsid w:val="003B76E2"/>
    <w:rsid w:val="003B7D50"/>
    <w:rsid w:val="003C057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927"/>
    <w:rsid w:val="003D4FEB"/>
    <w:rsid w:val="003D51E2"/>
    <w:rsid w:val="003D5DBA"/>
    <w:rsid w:val="003D6894"/>
    <w:rsid w:val="003D6E34"/>
    <w:rsid w:val="003D735E"/>
    <w:rsid w:val="003E024A"/>
    <w:rsid w:val="003E0876"/>
    <w:rsid w:val="003E14E2"/>
    <w:rsid w:val="003E1DF9"/>
    <w:rsid w:val="003E2384"/>
    <w:rsid w:val="003E2CBF"/>
    <w:rsid w:val="003E2CDA"/>
    <w:rsid w:val="003E383D"/>
    <w:rsid w:val="003E4128"/>
    <w:rsid w:val="003E4E44"/>
    <w:rsid w:val="003E5399"/>
    <w:rsid w:val="003E5FFD"/>
    <w:rsid w:val="003E671B"/>
    <w:rsid w:val="003E682F"/>
    <w:rsid w:val="003E76D4"/>
    <w:rsid w:val="003F1CD4"/>
    <w:rsid w:val="003F2D2E"/>
    <w:rsid w:val="003F3239"/>
    <w:rsid w:val="003F3507"/>
    <w:rsid w:val="003F3876"/>
    <w:rsid w:val="003F3F77"/>
    <w:rsid w:val="003F5352"/>
    <w:rsid w:val="003F5C97"/>
    <w:rsid w:val="003F5DBA"/>
    <w:rsid w:val="003F5F66"/>
    <w:rsid w:val="003F72CA"/>
    <w:rsid w:val="0040011E"/>
    <w:rsid w:val="00400F34"/>
    <w:rsid w:val="00401172"/>
    <w:rsid w:val="004019E5"/>
    <w:rsid w:val="004032C6"/>
    <w:rsid w:val="00404D77"/>
    <w:rsid w:val="00404DAE"/>
    <w:rsid w:val="0040586E"/>
    <w:rsid w:val="0040646C"/>
    <w:rsid w:val="00406607"/>
    <w:rsid w:val="004066CF"/>
    <w:rsid w:val="0040783D"/>
    <w:rsid w:val="0041065F"/>
    <w:rsid w:val="00410B04"/>
    <w:rsid w:val="00410FB1"/>
    <w:rsid w:val="00412AD5"/>
    <w:rsid w:val="00414476"/>
    <w:rsid w:val="004148AF"/>
    <w:rsid w:val="00414F5B"/>
    <w:rsid w:val="0041691A"/>
    <w:rsid w:val="00416BB9"/>
    <w:rsid w:val="004176EA"/>
    <w:rsid w:val="00417BD2"/>
    <w:rsid w:val="00420B0D"/>
    <w:rsid w:val="004216CD"/>
    <w:rsid w:val="00422620"/>
    <w:rsid w:val="00422636"/>
    <w:rsid w:val="00422B92"/>
    <w:rsid w:val="0042323F"/>
    <w:rsid w:val="00423A0E"/>
    <w:rsid w:val="00424523"/>
    <w:rsid w:val="00424DED"/>
    <w:rsid w:val="004258BB"/>
    <w:rsid w:val="00425B7D"/>
    <w:rsid w:val="00426F64"/>
    <w:rsid w:val="00430187"/>
    <w:rsid w:val="00430468"/>
    <w:rsid w:val="00431D7B"/>
    <w:rsid w:val="00432F5E"/>
    <w:rsid w:val="00433934"/>
    <w:rsid w:val="00434063"/>
    <w:rsid w:val="00435944"/>
    <w:rsid w:val="004367B1"/>
    <w:rsid w:val="0043685D"/>
    <w:rsid w:val="00437CCB"/>
    <w:rsid w:val="00437F3C"/>
    <w:rsid w:val="004415C9"/>
    <w:rsid w:val="00441DAB"/>
    <w:rsid w:val="00443A75"/>
    <w:rsid w:val="00443C30"/>
    <w:rsid w:val="00443E9B"/>
    <w:rsid w:val="00445924"/>
    <w:rsid w:val="0044643C"/>
    <w:rsid w:val="00446635"/>
    <w:rsid w:val="0044667D"/>
    <w:rsid w:val="00446780"/>
    <w:rsid w:val="004473AB"/>
    <w:rsid w:val="0044770F"/>
    <w:rsid w:val="004501B4"/>
    <w:rsid w:val="00450F02"/>
    <w:rsid w:val="00451338"/>
    <w:rsid w:val="004519E2"/>
    <w:rsid w:val="004524FC"/>
    <w:rsid w:val="00453544"/>
    <w:rsid w:val="004541C9"/>
    <w:rsid w:val="00454430"/>
    <w:rsid w:val="00455DCF"/>
    <w:rsid w:val="00455F2F"/>
    <w:rsid w:val="00456866"/>
    <w:rsid w:val="00456FD3"/>
    <w:rsid w:val="00457DE3"/>
    <w:rsid w:val="00460297"/>
    <w:rsid w:val="00460395"/>
    <w:rsid w:val="00460603"/>
    <w:rsid w:val="0046063A"/>
    <w:rsid w:val="00460F88"/>
    <w:rsid w:val="004610CA"/>
    <w:rsid w:val="0046153A"/>
    <w:rsid w:val="0046187C"/>
    <w:rsid w:val="00462D76"/>
    <w:rsid w:val="00464694"/>
    <w:rsid w:val="0046567E"/>
    <w:rsid w:val="004668FA"/>
    <w:rsid w:val="00467313"/>
    <w:rsid w:val="00471873"/>
    <w:rsid w:val="004718DC"/>
    <w:rsid w:val="00472950"/>
    <w:rsid w:val="004729C6"/>
    <w:rsid w:val="00472A11"/>
    <w:rsid w:val="00473939"/>
    <w:rsid w:val="00473E1B"/>
    <w:rsid w:val="00473F80"/>
    <w:rsid w:val="004757DA"/>
    <w:rsid w:val="00475E56"/>
    <w:rsid w:val="0047748F"/>
    <w:rsid w:val="00480058"/>
    <w:rsid w:val="00480128"/>
    <w:rsid w:val="0048019C"/>
    <w:rsid w:val="00480AE5"/>
    <w:rsid w:val="00481076"/>
    <w:rsid w:val="00481C23"/>
    <w:rsid w:val="00482DC1"/>
    <w:rsid w:val="00482F38"/>
    <w:rsid w:val="00483B80"/>
    <w:rsid w:val="00484691"/>
    <w:rsid w:val="00485805"/>
    <w:rsid w:val="00485D70"/>
    <w:rsid w:val="00487065"/>
    <w:rsid w:val="00487132"/>
    <w:rsid w:val="004871AF"/>
    <w:rsid w:val="004912E0"/>
    <w:rsid w:val="00495ED8"/>
    <w:rsid w:val="00496CE8"/>
    <w:rsid w:val="00496F6B"/>
    <w:rsid w:val="00496FA0"/>
    <w:rsid w:val="004974DB"/>
    <w:rsid w:val="0049796D"/>
    <w:rsid w:val="004A0141"/>
    <w:rsid w:val="004A098F"/>
    <w:rsid w:val="004A0EE8"/>
    <w:rsid w:val="004A1474"/>
    <w:rsid w:val="004A2738"/>
    <w:rsid w:val="004A28C3"/>
    <w:rsid w:val="004A44F3"/>
    <w:rsid w:val="004A4E2B"/>
    <w:rsid w:val="004A4FBF"/>
    <w:rsid w:val="004A5B6D"/>
    <w:rsid w:val="004A5D0D"/>
    <w:rsid w:val="004A5D35"/>
    <w:rsid w:val="004A6EC2"/>
    <w:rsid w:val="004B0D98"/>
    <w:rsid w:val="004B1582"/>
    <w:rsid w:val="004B2085"/>
    <w:rsid w:val="004B3266"/>
    <w:rsid w:val="004B3396"/>
    <w:rsid w:val="004B4A57"/>
    <w:rsid w:val="004B4BA0"/>
    <w:rsid w:val="004B516F"/>
    <w:rsid w:val="004B5616"/>
    <w:rsid w:val="004B5C3C"/>
    <w:rsid w:val="004B5E53"/>
    <w:rsid w:val="004B7154"/>
    <w:rsid w:val="004B7338"/>
    <w:rsid w:val="004B75AA"/>
    <w:rsid w:val="004B7CAA"/>
    <w:rsid w:val="004B7E01"/>
    <w:rsid w:val="004C10A3"/>
    <w:rsid w:val="004C135B"/>
    <w:rsid w:val="004C2C91"/>
    <w:rsid w:val="004C3BC6"/>
    <w:rsid w:val="004C48D9"/>
    <w:rsid w:val="004C59D6"/>
    <w:rsid w:val="004C624C"/>
    <w:rsid w:val="004C650C"/>
    <w:rsid w:val="004D04A5"/>
    <w:rsid w:val="004D054C"/>
    <w:rsid w:val="004D0580"/>
    <w:rsid w:val="004D0EFC"/>
    <w:rsid w:val="004D1A30"/>
    <w:rsid w:val="004D2D42"/>
    <w:rsid w:val="004D38E3"/>
    <w:rsid w:val="004D39EF"/>
    <w:rsid w:val="004D4AD3"/>
    <w:rsid w:val="004D4D8E"/>
    <w:rsid w:val="004D6864"/>
    <w:rsid w:val="004D78B8"/>
    <w:rsid w:val="004D7A9F"/>
    <w:rsid w:val="004E01E1"/>
    <w:rsid w:val="004E0410"/>
    <w:rsid w:val="004E1364"/>
    <w:rsid w:val="004E1A3E"/>
    <w:rsid w:val="004E2D63"/>
    <w:rsid w:val="004E3AAF"/>
    <w:rsid w:val="004E4222"/>
    <w:rsid w:val="004E5679"/>
    <w:rsid w:val="004E5719"/>
    <w:rsid w:val="004E5757"/>
    <w:rsid w:val="004E5811"/>
    <w:rsid w:val="004E64F8"/>
    <w:rsid w:val="004F0851"/>
    <w:rsid w:val="004F0B0C"/>
    <w:rsid w:val="004F1413"/>
    <w:rsid w:val="004F1779"/>
    <w:rsid w:val="004F1892"/>
    <w:rsid w:val="004F2072"/>
    <w:rsid w:val="004F3C41"/>
    <w:rsid w:val="004F3D3F"/>
    <w:rsid w:val="004F3DBC"/>
    <w:rsid w:val="004F3EE9"/>
    <w:rsid w:val="004F5F62"/>
    <w:rsid w:val="004F63FA"/>
    <w:rsid w:val="004F762D"/>
    <w:rsid w:val="004F77AC"/>
    <w:rsid w:val="005011B0"/>
    <w:rsid w:val="00502ACB"/>
    <w:rsid w:val="00503180"/>
    <w:rsid w:val="00503342"/>
    <w:rsid w:val="0050394E"/>
    <w:rsid w:val="00503AC0"/>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76E"/>
    <w:rsid w:val="00523BC4"/>
    <w:rsid w:val="00524569"/>
    <w:rsid w:val="00524DE8"/>
    <w:rsid w:val="00525289"/>
    <w:rsid w:val="005258D4"/>
    <w:rsid w:val="00525D31"/>
    <w:rsid w:val="0052603A"/>
    <w:rsid w:val="005264D1"/>
    <w:rsid w:val="005264EB"/>
    <w:rsid w:val="005268CC"/>
    <w:rsid w:val="00530F1F"/>
    <w:rsid w:val="005324EA"/>
    <w:rsid w:val="00532557"/>
    <w:rsid w:val="00532B40"/>
    <w:rsid w:val="00533AD2"/>
    <w:rsid w:val="00536624"/>
    <w:rsid w:val="005372CD"/>
    <w:rsid w:val="005374E4"/>
    <w:rsid w:val="005378AB"/>
    <w:rsid w:val="00537B86"/>
    <w:rsid w:val="00537D54"/>
    <w:rsid w:val="0054129E"/>
    <w:rsid w:val="005412C7"/>
    <w:rsid w:val="005418AE"/>
    <w:rsid w:val="00543130"/>
    <w:rsid w:val="0054395C"/>
    <w:rsid w:val="00543A3F"/>
    <w:rsid w:val="00545D83"/>
    <w:rsid w:val="0054653D"/>
    <w:rsid w:val="00546594"/>
    <w:rsid w:val="005468E3"/>
    <w:rsid w:val="00551A15"/>
    <w:rsid w:val="00553509"/>
    <w:rsid w:val="0055366D"/>
    <w:rsid w:val="005539D9"/>
    <w:rsid w:val="005551FF"/>
    <w:rsid w:val="005557D7"/>
    <w:rsid w:val="00555AF3"/>
    <w:rsid w:val="00555BF2"/>
    <w:rsid w:val="00556EF6"/>
    <w:rsid w:val="005572FC"/>
    <w:rsid w:val="00560192"/>
    <w:rsid w:val="005607C2"/>
    <w:rsid w:val="00562A11"/>
    <w:rsid w:val="00563902"/>
    <w:rsid w:val="005655FF"/>
    <w:rsid w:val="0056647A"/>
    <w:rsid w:val="00566DEE"/>
    <w:rsid w:val="00567115"/>
    <w:rsid w:val="00567497"/>
    <w:rsid w:val="00567A85"/>
    <w:rsid w:val="005704E7"/>
    <w:rsid w:val="00570DB8"/>
    <w:rsid w:val="0057123E"/>
    <w:rsid w:val="00573787"/>
    <w:rsid w:val="00573E82"/>
    <w:rsid w:val="0057494A"/>
    <w:rsid w:val="00574D3D"/>
    <w:rsid w:val="00575229"/>
    <w:rsid w:val="00575C9B"/>
    <w:rsid w:val="00576B09"/>
    <w:rsid w:val="00577896"/>
    <w:rsid w:val="00577990"/>
    <w:rsid w:val="005807EB"/>
    <w:rsid w:val="00581036"/>
    <w:rsid w:val="00581209"/>
    <w:rsid w:val="00582C84"/>
    <w:rsid w:val="00583FF8"/>
    <w:rsid w:val="00584114"/>
    <w:rsid w:val="005845B6"/>
    <w:rsid w:val="0058505D"/>
    <w:rsid w:val="005851DC"/>
    <w:rsid w:val="00587559"/>
    <w:rsid w:val="005878FD"/>
    <w:rsid w:val="00590AB4"/>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E53"/>
    <w:rsid w:val="005A3079"/>
    <w:rsid w:val="005A5371"/>
    <w:rsid w:val="005A66A8"/>
    <w:rsid w:val="005A6899"/>
    <w:rsid w:val="005A7C7B"/>
    <w:rsid w:val="005B0556"/>
    <w:rsid w:val="005B0D03"/>
    <w:rsid w:val="005B134A"/>
    <w:rsid w:val="005B1BDD"/>
    <w:rsid w:val="005B2155"/>
    <w:rsid w:val="005B2B69"/>
    <w:rsid w:val="005B4279"/>
    <w:rsid w:val="005B4DD5"/>
    <w:rsid w:val="005B5006"/>
    <w:rsid w:val="005B5125"/>
    <w:rsid w:val="005B7FFE"/>
    <w:rsid w:val="005C192F"/>
    <w:rsid w:val="005C275C"/>
    <w:rsid w:val="005C2C98"/>
    <w:rsid w:val="005C2FF6"/>
    <w:rsid w:val="005C3D34"/>
    <w:rsid w:val="005C40C4"/>
    <w:rsid w:val="005C5576"/>
    <w:rsid w:val="005C5EC1"/>
    <w:rsid w:val="005C62F3"/>
    <w:rsid w:val="005C67D6"/>
    <w:rsid w:val="005C6924"/>
    <w:rsid w:val="005C7EA3"/>
    <w:rsid w:val="005D055E"/>
    <w:rsid w:val="005D0828"/>
    <w:rsid w:val="005D0852"/>
    <w:rsid w:val="005D1943"/>
    <w:rsid w:val="005D1CAB"/>
    <w:rsid w:val="005D2B5F"/>
    <w:rsid w:val="005D2F2C"/>
    <w:rsid w:val="005D4267"/>
    <w:rsid w:val="005D43D9"/>
    <w:rsid w:val="005D4655"/>
    <w:rsid w:val="005D4CA7"/>
    <w:rsid w:val="005D73A4"/>
    <w:rsid w:val="005D770B"/>
    <w:rsid w:val="005D7CB4"/>
    <w:rsid w:val="005E07BB"/>
    <w:rsid w:val="005E093C"/>
    <w:rsid w:val="005E0ABD"/>
    <w:rsid w:val="005E14A5"/>
    <w:rsid w:val="005E1E18"/>
    <w:rsid w:val="005E22C3"/>
    <w:rsid w:val="005E279E"/>
    <w:rsid w:val="005E27C8"/>
    <w:rsid w:val="005E434A"/>
    <w:rsid w:val="005E4635"/>
    <w:rsid w:val="005E4C2F"/>
    <w:rsid w:val="005E7715"/>
    <w:rsid w:val="005E780D"/>
    <w:rsid w:val="005E7F4E"/>
    <w:rsid w:val="005F0426"/>
    <w:rsid w:val="005F0A33"/>
    <w:rsid w:val="005F0DBA"/>
    <w:rsid w:val="005F117D"/>
    <w:rsid w:val="005F2FAA"/>
    <w:rsid w:val="005F32C6"/>
    <w:rsid w:val="005F32F5"/>
    <w:rsid w:val="005F426B"/>
    <w:rsid w:val="005F43A9"/>
    <w:rsid w:val="005F75FC"/>
    <w:rsid w:val="005F7834"/>
    <w:rsid w:val="00600AED"/>
    <w:rsid w:val="006015C7"/>
    <w:rsid w:val="00603A90"/>
    <w:rsid w:val="006041AE"/>
    <w:rsid w:val="00605E19"/>
    <w:rsid w:val="00605FA0"/>
    <w:rsid w:val="00606541"/>
    <w:rsid w:val="006068A7"/>
    <w:rsid w:val="006074CA"/>
    <w:rsid w:val="00607B87"/>
    <w:rsid w:val="00607C89"/>
    <w:rsid w:val="0061049A"/>
    <w:rsid w:val="00610A63"/>
    <w:rsid w:val="0061104C"/>
    <w:rsid w:val="00611273"/>
    <w:rsid w:val="00612659"/>
    <w:rsid w:val="00612E8A"/>
    <w:rsid w:val="00612EAF"/>
    <w:rsid w:val="0061344E"/>
    <w:rsid w:val="00613596"/>
    <w:rsid w:val="00613E71"/>
    <w:rsid w:val="006143B3"/>
    <w:rsid w:val="00614D47"/>
    <w:rsid w:val="00615A0F"/>
    <w:rsid w:val="00615BBD"/>
    <w:rsid w:val="006172E1"/>
    <w:rsid w:val="00617A80"/>
    <w:rsid w:val="00620690"/>
    <w:rsid w:val="00621CF3"/>
    <w:rsid w:val="00622055"/>
    <w:rsid w:val="0062218F"/>
    <w:rsid w:val="0062514C"/>
    <w:rsid w:val="00626CDC"/>
    <w:rsid w:val="00627052"/>
    <w:rsid w:val="00627D50"/>
    <w:rsid w:val="006301E7"/>
    <w:rsid w:val="0063074D"/>
    <w:rsid w:val="0063104D"/>
    <w:rsid w:val="006320AF"/>
    <w:rsid w:val="00632AA5"/>
    <w:rsid w:val="00633C5B"/>
    <w:rsid w:val="006357FD"/>
    <w:rsid w:val="006369C0"/>
    <w:rsid w:val="00636BC9"/>
    <w:rsid w:val="00637034"/>
    <w:rsid w:val="00637081"/>
    <w:rsid w:val="00640957"/>
    <w:rsid w:val="0064121F"/>
    <w:rsid w:val="006429CB"/>
    <w:rsid w:val="006430E0"/>
    <w:rsid w:val="0064377F"/>
    <w:rsid w:val="0064382D"/>
    <w:rsid w:val="00644122"/>
    <w:rsid w:val="0064525D"/>
    <w:rsid w:val="00645DB9"/>
    <w:rsid w:val="0064692C"/>
    <w:rsid w:val="00650871"/>
    <w:rsid w:val="00650FB1"/>
    <w:rsid w:val="0065146B"/>
    <w:rsid w:val="006517E3"/>
    <w:rsid w:val="006521E8"/>
    <w:rsid w:val="00652B82"/>
    <w:rsid w:val="00652D3F"/>
    <w:rsid w:val="00653FDE"/>
    <w:rsid w:val="00655FF2"/>
    <w:rsid w:val="00656A18"/>
    <w:rsid w:val="00657149"/>
    <w:rsid w:val="006572A5"/>
    <w:rsid w:val="00660F58"/>
    <w:rsid w:val="00661CD7"/>
    <w:rsid w:val="00661E99"/>
    <w:rsid w:val="00662265"/>
    <w:rsid w:val="00662BF8"/>
    <w:rsid w:val="006633A2"/>
    <w:rsid w:val="00663C93"/>
    <w:rsid w:val="0066478A"/>
    <w:rsid w:val="006666FE"/>
    <w:rsid w:val="00666B98"/>
    <w:rsid w:val="00666D44"/>
    <w:rsid w:val="00667A7C"/>
    <w:rsid w:val="006714E3"/>
    <w:rsid w:val="006718A9"/>
    <w:rsid w:val="0067190B"/>
    <w:rsid w:val="00671B89"/>
    <w:rsid w:val="00671F8E"/>
    <w:rsid w:val="00673A9D"/>
    <w:rsid w:val="00674F8C"/>
    <w:rsid w:val="0067515C"/>
    <w:rsid w:val="00676400"/>
    <w:rsid w:val="00676832"/>
    <w:rsid w:val="00676C35"/>
    <w:rsid w:val="00676FB6"/>
    <w:rsid w:val="006774F4"/>
    <w:rsid w:val="00677F7A"/>
    <w:rsid w:val="00680E7C"/>
    <w:rsid w:val="00681B2B"/>
    <w:rsid w:val="00681EB3"/>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65"/>
    <w:rsid w:val="006922C9"/>
    <w:rsid w:val="006924AF"/>
    <w:rsid w:val="006927E0"/>
    <w:rsid w:val="00692EA4"/>
    <w:rsid w:val="006930CD"/>
    <w:rsid w:val="006932C0"/>
    <w:rsid w:val="00693CB6"/>
    <w:rsid w:val="006944B6"/>
    <w:rsid w:val="00694ED7"/>
    <w:rsid w:val="006961E1"/>
    <w:rsid w:val="006969CF"/>
    <w:rsid w:val="00696AA7"/>
    <w:rsid w:val="00696EF8"/>
    <w:rsid w:val="00697021"/>
    <w:rsid w:val="006A0BFE"/>
    <w:rsid w:val="006A11FF"/>
    <w:rsid w:val="006A1232"/>
    <w:rsid w:val="006A1FC6"/>
    <w:rsid w:val="006A27D5"/>
    <w:rsid w:val="006A4BEF"/>
    <w:rsid w:val="006A55E8"/>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0626"/>
    <w:rsid w:val="006C1235"/>
    <w:rsid w:val="006C17A5"/>
    <w:rsid w:val="006C2FB1"/>
    <w:rsid w:val="006C37B0"/>
    <w:rsid w:val="006C3E76"/>
    <w:rsid w:val="006C4033"/>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6EB2"/>
    <w:rsid w:val="006E7891"/>
    <w:rsid w:val="006E7CAF"/>
    <w:rsid w:val="006E7EA4"/>
    <w:rsid w:val="006F0B2B"/>
    <w:rsid w:val="006F1140"/>
    <w:rsid w:val="006F1F46"/>
    <w:rsid w:val="006F323C"/>
    <w:rsid w:val="006F380C"/>
    <w:rsid w:val="006F429B"/>
    <w:rsid w:val="006F4E7B"/>
    <w:rsid w:val="006F60A4"/>
    <w:rsid w:val="006F60D9"/>
    <w:rsid w:val="006F61AA"/>
    <w:rsid w:val="006F646F"/>
    <w:rsid w:val="006F6579"/>
    <w:rsid w:val="006F66A1"/>
    <w:rsid w:val="006F71F0"/>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31C2E"/>
    <w:rsid w:val="00731C9E"/>
    <w:rsid w:val="00731D8A"/>
    <w:rsid w:val="00733158"/>
    <w:rsid w:val="007342B3"/>
    <w:rsid w:val="00734877"/>
    <w:rsid w:val="00736C87"/>
    <w:rsid w:val="00736F09"/>
    <w:rsid w:val="00736F66"/>
    <w:rsid w:val="00737FD6"/>
    <w:rsid w:val="00740286"/>
    <w:rsid w:val="00741D03"/>
    <w:rsid w:val="00743683"/>
    <w:rsid w:val="007448FE"/>
    <w:rsid w:val="00745926"/>
    <w:rsid w:val="00747859"/>
    <w:rsid w:val="0075042D"/>
    <w:rsid w:val="007507D3"/>
    <w:rsid w:val="00750D8C"/>
    <w:rsid w:val="00751E82"/>
    <w:rsid w:val="00752889"/>
    <w:rsid w:val="00753AAB"/>
    <w:rsid w:val="0075402E"/>
    <w:rsid w:val="00755990"/>
    <w:rsid w:val="00755A5A"/>
    <w:rsid w:val="0075605E"/>
    <w:rsid w:val="007564CC"/>
    <w:rsid w:val="0075684F"/>
    <w:rsid w:val="0075692B"/>
    <w:rsid w:val="00756AE6"/>
    <w:rsid w:val="00757FF6"/>
    <w:rsid w:val="00760133"/>
    <w:rsid w:val="0076020C"/>
    <w:rsid w:val="00760CDC"/>
    <w:rsid w:val="007613BC"/>
    <w:rsid w:val="00761889"/>
    <w:rsid w:val="00761DAC"/>
    <w:rsid w:val="00762087"/>
    <w:rsid w:val="007636A2"/>
    <w:rsid w:val="0076399E"/>
    <w:rsid w:val="007649BD"/>
    <w:rsid w:val="00765431"/>
    <w:rsid w:val="00765F98"/>
    <w:rsid w:val="0076654C"/>
    <w:rsid w:val="00771D7E"/>
    <w:rsid w:val="007720AA"/>
    <w:rsid w:val="0077299B"/>
    <w:rsid w:val="0077376C"/>
    <w:rsid w:val="007741CA"/>
    <w:rsid w:val="00774B50"/>
    <w:rsid w:val="00774E6B"/>
    <w:rsid w:val="00775E5A"/>
    <w:rsid w:val="007768C7"/>
    <w:rsid w:val="00777ADA"/>
    <w:rsid w:val="00777CC7"/>
    <w:rsid w:val="00780080"/>
    <w:rsid w:val="0078128E"/>
    <w:rsid w:val="007814C7"/>
    <w:rsid w:val="00781A56"/>
    <w:rsid w:val="00781F75"/>
    <w:rsid w:val="00784A7A"/>
    <w:rsid w:val="00784D5A"/>
    <w:rsid w:val="007860ED"/>
    <w:rsid w:val="00787C57"/>
    <w:rsid w:val="0079098E"/>
    <w:rsid w:val="00790DAA"/>
    <w:rsid w:val="00791754"/>
    <w:rsid w:val="007919BF"/>
    <w:rsid w:val="00791E84"/>
    <w:rsid w:val="007935FD"/>
    <w:rsid w:val="0079399B"/>
    <w:rsid w:val="00793A9B"/>
    <w:rsid w:val="007966E6"/>
    <w:rsid w:val="00796897"/>
    <w:rsid w:val="00797598"/>
    <w:rsid w:val="007A0FCB"/>
    <w:rsid w:val="007A14E2"/>
    <w:rsid w:val="007A22EB"/>
    <w:rsid w:val="007A24DE"/>
    <w:rsid w:val="007A2505"/>
    <w:rsid w:val="007A2D1E"/>
    <w:rsid w:val="007A2EC8"/>
    <w:rsid w:val="007A2FD2"/>
    <w:rsid w:val="007A370F"/>
    <w:rsid w:val="007A4B2A"/>
    <w:rsid w:val="007A5E7D"/>
    <w:rsid w:val="007A6C7B"/>
    <w:rsid w:val="007A7962"/>
    <w:rsid w:val="007A7CA9"/>
    <w:rsid w:val="007B0AE3"/>
    <w:rsid w:val="007B147F"/>
    <w:rsid w:val="007B1C5B"/>
    <w:rsid w:val="007B2E3B"/>
    <w:rsid w:val="007B305C"/>
    <w:rsid w:val="007B31B4"/>
    <w:rsid w:val="007B39B7"/>
    <w:rsid w:val="007B4511"/>
    <w:rsid w:val="007B474D"/>
    <w:rsid w:val="007B62D4"/>
    <w:rsid w:val="007B7B1E"/>
    <w:rsid w:val="007C0B76"/>
    <w:rsid w:val="007C1167"/>
    <w:rsid w:val="007C1A35"/>
    <w:rsid w:val="007C2454"/>
    <w:rsid w:val="007C2A78"/>
    <w:rsid w:val="007C30A9"/>
    <w:rsid w:val="007C3668"/>
    <w:rsid w:val="007C3F6E"/>
    <w:rsid w:val="007C47FA"/>
    <w:rsid w:val="007C4BA8"/>
    <w:rsid w:val="007C4C2F"/>
    <w:rsid w:val="007C5A07"/>
    <w:rsid w:val="007C613D"/>
    <w:rsid w:val="007C6F8D"/>
    <w:rsid w:val="007C76F7"/>
    <w:rsid w:val="007C79C3"/>
    <w:rsid w:val="007C7DB2"/>
    <w:rsid w:val="007D0F77"/>
    <w:rsid w:val="007D0FF3"/>
    <w:rsid w:val="007D12BD"/>
    <w:rsid w:val="007D1587"/>
    <w:rsid w:val="007D293E"/>
    <w:rsid w:val="007D350B"/>
    <w:rsid w:val="007D3930"/>
    <w:rsid w:val="007D3BDF"/>
    <w:rsid w:val="007D3EFA"/>
    <w:rsid w:val="007D3F11"/>
    <w:rsid w:val="007D40E3"/>
    <w:rsid w:val="007D4DBA"/>
    <w:rsid w:val="007D5AD7"/>
    <w:rsid w:val="007D5B66"/>
    <w:rsid w:val="007D6421"/>
    <w:rsid w:val="007D699D"/>
    <w:rsid w:val="007D7708"/>
    <w:rsid w:val="007E0174"/>
    <w:rsid w:val="007E0711"/>
    <w:rsid w:val="007E09E1"/>
    <w:rsid w:val="007E14DD"/>
    <w:rsid w:val="007E16B5"/>
    <w:rsid w:val="007E1A57"/>
    <w:rsid w:val="007E2169"/>
    <w:rsid w:val="007E3338"/>
    <w:rsid w:val="007E3AD3"/>
    <w:rsid w:val="007E49EE"/>
    <w:rsid w:val="007E4BF1"/>
    <w:rsid w:val="007E69B3"/>
    <w:rsid w:val="007E6C4A"/>
    <w:rsid w:val="007E75D7"/>
    <w:rsid w:val="007E7E58"/>
    <w:rsid w:val="007F1EDA"/>
    <w:rsid w:val="007F1F33"/>
    <w:rsid w:val="007F4067"/>
    <w:rsid w:val="007F4376"/>
    <w:rsid w:val="007F4A9B"/>
    <w:rsid w:val="007F770C"/>
    <w:rsid w:val="00801D6D"/>
    <w:rsid w:val="00802CB8"/>
    <w:rsid w:val="00802D2B"/>
    <w:rsid w:val="00803A7E"/>
    <w:rsid w:val="00805068"/>
    <w:rsid w:val="00806E34"/>
    <w:rsid w:val="00807538"/>
    <w:rsid w:val="008076B4"/>
    <w:rsid w:val="00807C20"/>
    <w:rsid w:val="00807DDB"/>
    <w:rsid w:val="00810029"/>
    <w:rsid w:val="00810B93"/>
    <w:rsid w:val="0081161B"/>
    <w:rsid w:val="00813094"/>
    <w:rsid w:val="00814C1F"/>
    <w:rsid w:val="008152C0"/>
    <w:rsid w:val="00816DBA"/>
    <w:rsid w:val="00816FFE"/>
    <w:rsid w:val="0081738B"/>
    <w:rsid w:val="0081744B"/>
    <w:rsid w:val="008178BC"/>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110"/>
    <w:rsid w:val="0082740A"/>
    <w:rsid w:val="00827FAE"/>
    <w:rsid w:val="00830AB0"/>
    <w:rsid w:val="00830FFD"/>
    <w:rsid w:val="00832683"/>
    <w:rsid w:val="00832895"/>
    <w:rsid w:val="0083296F"/>
    <w:rsid w:val="0083317E"/>
    <w:rsid w:val="0083322B"/>
    <w:rsid w:val="00833783"/>
    <w:rsid w:val="00833E6A"/>
    <w:rsid w:val="00836825"/>
    <w:rsid w:val="00836CA8"/>
    <w:rsid w:val="0083701F"/>
    <w:rsid w:val="00837B6E"/>
    <w:rsid w:val="00842458"/>
    <w:rsid w:val="00844352"/>
    <w:rsid w:val="00845644"/>
    <w:rsid w:val="00846D05"/>
    <w:rsid w:val="0084702A"/>
    <w:rsid w:val="008476A7"/>
    <w:rsid w:val="00850739"/>
    <w:rsid w:val="0085119B"/>
    <w:rsid w:val="0085131A"/>
    <w:rsid w:val="008519FA"/>
    <w:rsid w:val="00851B12"/>
    <w:rsid w:val="008523D1"/>
    <w:rsid w:val="00852A96"/>
    <w:rsid w:val="008540AD"/>
    <w:rsid w:val="00854916"/>
    <w:rsid w:val="0085513E"/>
    <w:rsid w:val="00855FA6"/>
    <w:rsid w:val="00856527"/>
    <w:rsid w:val="00856BB3"/>
    <w:rsid w:val="00860263"/>
    <w:rsid w:val="0086051A"/>
    <w:rsid w:val="00860A92"/>
    <w:rsid w:val="00860B56"/>
    <w:rsid w:val="00861C96"/>
    <w:rsid w:val="00862468"/>
    <w:rsid w:val="00862D46"/>
    <w:rsid w:val="00863C07"/>
    <w:rsid w:val="00863C5D"/>
    <w:rsid w:val="00863CC4"/>
    <w:rsid w:val="00863D71"/>
    <w:rsid w:val="008652CF"/>
    <w:rsid w:val="008659FC"/>
    <w:rsid w:val="0086743E"/>
    <w:rsid w:val="00867F1C"/>
    <w:rsid w:val="00870345"/>
    <w:rsid w:val="00871587"/>
    <w:rsid w:val="0087166D"/>
    <w:rsid w:val="00873945"/>
    <w:rsid w:val="008739E8"/>
    <w:rsid w:val="0087480E"/>
    <w:rsid w:val="00874AFD"/>
    <w:rsid w:val="00874C03"/>
    <w:rsid w:val="008752CC"/>
    <w:rsid w:val="00875BD2"/>
    <w:rsid w:val="00875ED9"/>
    <w:rsid w:val="00876BB9"/>
    <w:rsid w:val="00877AAC"/>
    <w:rsid w:val="00880A06"/>
    <w:rsid w:val="00881744"/>
    <w:rsid w:val="00881CDE"/>
    <w:rsid w:val="008828AF"/>
    <w:rsid w:val="00883134"/>
    <w:rsid w:val="008835D2"/>
    <w:rsid w:val="00883DC7"/>
    <w:rsid w:val="0088437E"/>
    <w:rsid w:val="00884E61"/>
    <w:rsid w:val="0088530F"/>
    <w:rsid w:val="00885389"/>
    <w:rsid w:val="0088550D"/>
    <w:rsid w:val="00885EBE"/>
    <w:rsid w:val="00886D9A"/>
    <w:rsid w:val="00886EEC"/>
    <w:rsid w:val="008870D9"/>
    <w:rsid w:val="008872E6"/>
    <w:rsid w:val="00890888"/>
    <w:rsid w:val="00892013"/>
    <w:rsid w:val="008927C7"/>
    <w:rsid w:val="00892C84"/>
    <w:rsid w:val="00893635"/>
    <w:rsid w:val="00893C03"/>
    <w:rsid w:val="00893C2F"/>
    <w:rsid w:val="00894524"/>
    <w:rsid w:val="00894AAC"/>
    <w:rsid w:val="0089518A"/>
    <w:rsid w:val="008959FB"/>
    <w:rsid w:val="00895C7B"/>
    <w:rsid w:val="00896163"/>
    <w:rsid w:val="008963EA"/>
    <w:rsid w:val="008970C1"/>
    <w:rsid w:val="00897329"/>
    <w:rsid w:val="00897F43"/>
    <w:rsid w:val="008A092C"/>
    <w:rsid w:val="008A0FB3"/>
    <w:rsid w:val="008A14E4"/>
    <w:rsid w:val="008A15D2"/>
    <w:rsid w:val="008A2167"/>
    <w:rsid w:val="008A430D"/>
    <w:rsid w:val="008A4867"/>
    <w:rsid w:val="008A50D2"/>
    <w:rsid w:val="008A5DD6"/>
    <w:rsid w:val="008A6028"/>
    <w:rsid w:val="008A65E1"/>
    <w:rsid w:val="008A67C2"/>
    <w:rsid w:val="008A687C"/>
    <w:rsid w:val="008A7335"/>
    <w:rsid w:val="008A7CD9"/>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35AF"/>
    <w:rsid w:val="008C39EB"/>
    <w:rsid w:val="008C4FDC"/>
    <w:rsid w:val="008C5301"/>
    <w:rsid w:val="008C5ACE"/>
    <w:rsid w:val="008C6036"/>
    <w:rsid w:val="008C6796"/>
    <w:rsid w:val="008C74CA"/>
    <w:rsid w:val="008C7C8F"/>
    <w:rsid w:val="008D01D9"/>
    <w:rsid w:val="008D0968"/>
    <w:rsid w:val="008D13F3"/>
    <w:rsid w:val="008D17D9"/>
    <w:rsid w:val="008D319A"/>
    <w:rsid w:val="008D4071"/>
    <w:rsid w:val="008D498C"/>
    <w:rsid w:val="008D515D"/>
    <w:rsid w:val="008D5980"/>
    <w:rsid w:val="008D6FBE"/>
    <w:rsid w:val="008E110E"/>
    <w:rsid w:val="008E214D"/>
    <w:rsid w:val="008E2F3A"/>
    <w:rsid w:val="008E34F0"/>
    <w:rsid w:val="008E635F"/>
    <w:rsid w:val="008E662D"/>
    <w:rsid w:val="008F0D7B"/>
    <w:rsid w:val="008F10C2"/>
    <w:rsid w:val="008F12EB"/>
    <w:rsid w:val="008F1938"/>
    <w:rsid w:val="008F1E9B"/>
    <w:rsid w:val="009004CC"/>
    <w:rsid w:val="00900A48"/>
    <w:rsid w:val="00901D04"/>
    <w:rsid w:val="00901D1D"/>
    <w:rsid w:val="009033EA"/>
    <w:rsid w:val="009037A5"/>
    <w:rsid w:val="00905FFE"/>
    <w:rsid w:val="00906FF2"/>
    <w:rsid w:val="00907140"/>
    <w:rsid w:val="0091044D"/>
    <w:rsid w:val="00910878"/>
    <w:rsid w:val="009112E8"/>
    <w:rsid w:val="00911EF0"/>
    <w:rsid w:val="00912238"/>
    <w:rsid w:val="00913356"/>
    <w:rsid w:val="00914816"/>
    <w:rsid w:val="00914EB6"/>
    <w:rsid w:val="009156A4"/>
    <w:rsid w:val="00915E6F"/>
    <w:rsid w:val="00915ED5"/>
    <w:rsid w:val="0091781B"/>
    <w:rsid w:val="00917FE4"/>
    <w:rsid w:val="009213BB"/>
    <w:rsid w:val="00921C69"/>
    <w:rsid w:val="00922FCA"/>
    <w:rsid w:val="0092300C"/>
    <w:rsid w:val="0092373C"/>
    <w:rsid w:val="00924198"/>
    <w:rsid w:val="00924883"/>
    <w:rsid w:val="00925315"/>
    <w:rsid w:val="009256FA"/>
    <w:rsid w:val="00925E33"/>
    <w:rsid w:val="00927124"/>
    <w:rsid w:val="009302C7"/>
    <w:rsid w:val="0093099F"/>
    <w:rsid w:val="00932336"/>
    <w:rsid w:val="009324E3"/>
    <w:rsid w:val="00932C73"/>
    <w:rsid w:val="00932FCB"/>
    <w:rsid w:val="00933779"/>
    <w:rsid w:val="00934EC7"/>
    <w:rsid w:val="009352B3"/>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62A8"/>
    <w:rsid w:val="0094720A"/>
    <w:rsid w:val="009475D0"/>
    <w:rsid w:val="00947A08"/>
    <w:rsid w:val="00950971"/>
    <w:rsid w:val="00950A77"/>
    <w:rsid w:val="00951EF0"/>
    <w:rsid w:val="00952968"/>
    <w:rsid w:val="0095333E"/>
    <w:rsid w:val="00953C2D"/>
    <w:rsid w:val="00954151"/>
    <w:rsid w:val="00955CCE"/>
    <w:rsid w:val="00956892"/>
    <w:rsid w:val="00956C33"/>
    <w:rsid w:val="00960696"/>
    <w:rsid w:val="009618E2"/>
    <w:rsid w:val="00961EBC"/>
    <w:rsid w:val="00961F9A"/>
    <w:rsid w:val="0096279A"/>
    <w:rsid w:val="00963F4B"/>
    <w:rsid w:val="00964746"/>
    <w:rsid w:val="00964A64"/>
    <w:rsid w:val="00965B93"/>
    <w:rsid w:val="00965F17"/>
    <w:rsid w:val="00967470"/>
    <w:rsid w:val="0097208B"/>
    <w:rsid w:val="00972223"/>
    <w:rsid w:val="00973060"/>
    <w:rsid w:val="00973BDD"/>
    <w:rsid w:val="00973F1E"/>
    <w:rsid w:val="009740ED"/>
    <w:rsid w:val="00974648"/>
    <w:rsid w:val="00974BF4"/>
    <w:rsid w:val="0097508B"/>
    <w:rsid w:val="00975689"/>
    <w:rsid w:val="00976AAB"/>
    <w:rsid w:val="00977633"/>
    <w:rsid w:val="00977A9D"/>
    <w:rsid w:val="009800CA"/>
    <w:rsid w:val="009804AE"/>
    <w:rsid w:val="009812D0"/>
    <w:rsid w:val="009816B9"/>
    <w:rsid w:val="00981FBF"/>
    <w:rsid w:val="00982C7B"/>
    <w:rsid w:val="00982F58"/>
    <w:rsid w:val="0098316C"/>
    <w:rsid w:val="00983790"/>
    <w:rsid w:val="00983D19"/>
    <w:rsid w:val="00984926"/>
    <w:rsid w:val="009861AC"/>
    <w:rsid w:val="00986C48"/>
    <w:rsid w:val="00991750"/>
    <w:rsid w:val="00991A8F"/>
    <w:rsid w:val="00991E0C"/>
    <w:rsid w:val="00992642"/>
    <w:rsid w:val="0099301D"/>
    <w:rsid w:val="00993A94"/>
    <w:rsid w:val="00993E26"/>
    <w:rsid w:val="009941A7"/>
    <w:rsid w:val="00994646"/>
    <w:rsid w:val="00995710"/>
    <w:rsid w:val="009957E0"/>
    <w:rsid w:val="00995B94"/>
    <w:rsid w:val="009965DA"/>
    <w:rsid w:val="00996DF1"/>
    <w:rsid w:val="00996F09"/>
    <w:rsid w:val="009970A5"/>
    <w:rsid w:val="009A162F"/>
    <w:rsid w:val="009A1CEA"/>
    <w:rsid w:val="009A3868"/>
    <w:rsid w:val="009A3D9A"/>
    <w:rsid w:val="009A4064"/>
    <w:rsid w:val="009A4B51"/>
    <w:rsid w:val="009A5348"/>
    <w:rsid w:val="009B0F59"/>
    <w:rsid w:val="009B1EA8"/>
    <w:rsid w:val="009B2CD5"/>
    <w:rsid w:val="009B2F28"/>
    <w:rsid w:val="009B464D"/>
    <w:rsid w:val="009B537F"/>
    <w:rsid w:val="009B6680"/>
    <w:rsid w:val="009B6C7B"/>
    <w:rsid w:val="009B7090"/>
    <w:rsid w:val="009B795F"/>
    <w:rsid w:val="009B7C0F"/>
    <w:rsid w:val="009C08FC"/>
    <w:rsid w:val="009C0F34"/>
    <w:rsid w:val="009C221F"/>
    <w:rsid w:val="009C269C"/>
    <w:rsid w:val="009C2718"/>
    <w:rsid w:val="009C27AC"/>
    <w:rsid w:val="009C2E59"/>
    <w:rsid w:val="009C3C49"/>
    <w:rsid w:val="009C46D8"/>
    <w:rsid w:val="009C5399"/>
    <w:rsid w:val="009C579F"/>
    <w:rsid w:val="009C57AF"/>
    <w:rsid w:val="009C5EF9"/>
    <w:rsid w:val="009C6751"/>
    <w:rsid w:val="009C6B4C"/>
    <w:rsid w:val="009C7407"/>
    <w:rsid w:val="009D013C"/>
    <w:rsid w:val="009D1CA4"/>
    <w:rsid w:val="009D1D88"/>
    <w:rsid w:val="009D1E13"/>
    <w:rsid w:val="009D1E2C"/>
    <w:rsid w:val="009D4A13"/>
    <w:rsid w:val="009D6AA2"/>
    <w:rsid w:val="009D783E"/>
    <w:rsid w:val="009E0FE0"/>
    <w:rsid w:val="009E139A"/>
    <w:rsid w:val="009E1CB5"/>
    <w:rsid w:val="009E28F8"/>
    <w:rsid w:val="009E2E41"/>
    <w:rsid w:val="009E376E"/>
    <w:rsid w:val="009E473B"/>
    <w:rsid w:val="009F0776"/>
    <w:rsid w:val="009F1097"/>
    <w:rsid w:val="009F19A0"/>
    <w:rsid w:val="009F1BC4"/>
    <w:rsid w:val="009F34FA"/>
    <w:rsid w:val="009F39A4"/>
    <w:rsid w:val="009F3EE4"/>
    <w:rsid w:val="009F5744"/>
    <w:rsid w:val="009F5956"/>
    <w:rsid w:val="009F5AC7"/>
    <w:rsid w:val="009F5B23"/>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BF"/>
    <w:rsid w:val="00A10247"/>
    <w:rsid w:val="00A1171D"/>
    <w:rsid w:val="00A1339D"/>
    <w:rsid w:val="00A13942"/>
    <w:rsid w:val="00A15487"/>
    <w:rsid w:val="00A21705"/>
    <w:rsid w:val="00A21E94"/>
    <w:rsid w:val="00A23232"/>
    <w:rsid w:val="00A24A85"/>
    <w:rsid w:val="00A25DA6"/>
    <w:rsid w:val="00A269A0"/>
    <w:rsid w:val="00A27448"/>
    <w:rsid w:val="00A30431"/>
    <w:rsid w:val="00A3054F"/>
    <w:rsid w:val="00A30D72"/>
    <w:rsid w:val="00A31F4C"/>
    <w:rsid w:val="00A320EF"/>
    <w:rsid w:val="00A32478"/>
    <w:rsid w:val="00A333B5"/>
    <w:rsid w:val="00A33D23"/>
    <w:rsid w:val="00A34105"/>
    <w:rsid w:val="00A34672"/>
    <w:rsid w:val="00A3496F"/>
    <w:rsid w:val="00A34ECE"/>
    <w:rsid w:val="00A354D2"/>
    <w:rsid w:val="00A355AF"/>
    <w:rsid w:val="00A35EA3"/>
    <w:rsid w:val="00A3621B"/>
    <w:rsid w:val="00A36413"/>
    <w:rsid w:val="00A36A4E"/>
    <w:rsid w:val="00A36F55"/>
    <w:rsid w:val="00A37388"/>
    <w:rsid w:val="00A37CC3"/>
    <w:rsid w:val="00A4092D"/>
    <w:rsid w:val="00A411A8"/>
    <w:rsid w:val="00A43135"/>
    <w:rsid w:val="00A4376A"/>
    <w:rsid w:val="00A43947"/>
    <w:rsid w:val="00A44224"/>
    <w:rsid w:val="00A4451B"/>
    <w:rsid w:val="00A44A73"/>
    <w:rsid w:val="00A44D42"/>
    <w:rsid w:val="00A45B82"/>
    <w:rsid w:val="00A46423"/>
    <w:rsid w:val="00A476BD"/>
    <w:rsid w:val="00A478F3"/>
    <w:rsid w:val="00A50079"/>
    <w:rsid w:val="00A50D12"/>
    <w:rsid w:val="00A50FC9"/>
    <w:rsid w:val="00A51B5F"/>
    <w:rsid w:val="00A52008"/>
    <w:rsid w:val="00A52CE5"/>
    <w:rsid w:val="00A55076"/>
    <w:rsid w:val="00A550FA"/>
    <w:rsid w:val="00A55F5A"/>
    <w:rsid w:val="00A5602F"/>
    <w:rsid w:val="00A563AC"/>
    <w:rsid w:val="00A601B8"/>
    <w:rsid w:val="00A603BA"/>
    <w:rsid w:val="00A60EDF"/>
    <w:rsid w:val="00A611DF"/>
    <w:rsid w:val="00A6146D"/>
    <w:rsid w:val="00A63AB6"/>
    <w:rsid w:val="00A63FBD"/>
    <w:rsid w:val="00A645E3"/>
    <w:rsid w:val="00A649B5"/>
    <w:rsid w:val="00A64B9E"/>
    <w:rsid w:val="00A6660F"/>
    <w:rsid w:val="00A679EC"/>
    <w:rsid w:val="00A70786"/>
    <w:rsid w:val="00A70BD3"/>
    <w:rsid w:val="00A70D08"/>
    <w:rsid w:val="00A70D49"/>
    <w:rsid w:val="00A7140A"/>
    <w:rsid w:val="00A71B76"/>
    <w:rsid w:val="00A71E38"/>
    <w:rsid w:val="00A71FEE"/>
    <w:rsid w:val="00A7348A"/>
    <w:rsid w:val="00A74757"/>
    <w:rsid w:val="00A748C5"/>
    <w:rsid w:val="00A74E18"/>
    <w:rsid w:val="00A74E4F"/>
    <w:rsid w:val="00A75332"/>
    <w:rsid w:val="00A75DDB"/>
    <w:rsid w:val="00A762F6"/>
    <w:rsid w:val="00A77600"/>
    <w:rsid w:val="00A77BF6"/>
    <w:rsid w:val="00A77EDF"/>
    <w:rsid w:val="00A8108C"/>
    <w:rsid w:val="00A817FB"/>
    <w:rsid w:val="00A819FB"/>
    <w:rsid w:val="00A82063"/>
    <w:rsid w:val="00A823CB"/>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14A"/>
    <w:rsid w:val="00AA2924"/>
    <w:rsid w:val="00AA2F7E"/>
    <w:rsid w:val="00AA4905"/>
    <w:rsid w:val="00AA547B"/>
    <w:rsid w:val="00AA5541"/>
    <w:rsid w:val="00AA59F4"/>
    <w:rsid w:val="00AA5A8F"/>
    <w:rsid w:val="00AB09AC"/>
    <w:rsid w:val="00AB1217"/>
    <w:rsid w:val="00AB127B"/>
    <w:rsid w:val="00AB12C7"/>
    <w:rsid w:val="00AB1D44"/>
    <w:rsid w:val="00AB26D1"/>
    <w:rsid w:val="00AB4A9C"/>
    <w:rsid w:val="00AB4BB4"/>
    <w:rsid w:val="00AB67A8"/>
    <w:rsid w:val="00AB70B8"/>
    <w:rsid w:val="00AB71F9"/>
    <w:rsid w:val="00AB7340"/>
    <w:rsid w:val="00AB77A4"/>
    <w:rsid w:val="00AB7C23"/>
    <w:rsid w:val="00AB7ED4"/>
    <w:rsid w:val="00AB7F2B"/>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AED"/>
    <w:rsid w:val="00AD336B"/>
    <w:rsid w:val="00AD3963"/>
    <w:rsid w:val="00AD416B"/>
    <w:rsid w:val="00AD5314"/>
    <w:rsid w:val="00AD6158"/>
    <w:rsid w:val="00AD67CE"/>
    <w:rsid w:val="00AE10E3"/>
    <w:rsid w:val="00AE1627"/>
    <w:rsid w:val="00AE1A88"/>
    <w:rsid w:val="00AE1B56"/>
    <w:rsid w:val="00AE2795"/>
    <w:rsid w:val="00AE3124"/>
    <w:rsid w:val="00AE31C9"/>
    <w:rsid w:val="00AE34B6"/>
    <w:rsid w:val="00AE3E32"/>
    <w:rsid w:val="00AE46C3"/>
    <w:rsid w:val="00AE5FA4"/>
    <w:rsid w:val="00AF02D9"/>
    <w:rsid w:val="00AF06E1"/>
    <w:rsid w:val="00AF0D7A"/>
    <w:rsid w:val="00AF0EB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5DB"/>
    <w:rsid w:val="00B02D31"/>
    <w:rsid w:val="00B03D58"/>
    <w:rsid w:val="00B05880"/>
    <w:rsid w:val="00B06620"/>
    <w:rsid w:val="00B06E3D"/>
    <w:rsid w:val="00B07390"/>
    <w:rsid w:val="00B07890"/>
    <w:rsid w:val="00B07DFE"/>
    <w:rsid w:val="00B106EF"/>
    <w:rsid w:val="00B10A62"/>
    <w:rsid w:val="00B11E19"/>
    <w:rsid w:val="00B121DD"/>
    <w:rsid w:val="00B125E4"/>
    <w:rsid w:val="00B133F9"/>
    <w:rsid w:val="00B134DA"/>
    <w:rsid w:val="00B13AE1"/>
    <w:rsid w:val="00B13C90"/>
    <w:rsid w:val="00B15169"/>
    <w:rsid w:val="00B168EA"/>
    <w:rsid w:val="00B16EFB"/>
    <w:rsid w:val="00B17890"/>
    <w:rsid w:val="00B208C0"/>
    <w:rsid w:val="00B20E57"/>
    <w:rsid w:val="00B2121F"/>
    <w:rsid w:val="00B21D82"/>
    <w:rsid w:val="00B2222B"/>
    <w:rsid w:val="00B22284"/>
    <w:rsid w:val="00B227B4"/>
    <w:rsid w:val="00B22AB7"/>
    <w:rsid w:val="00B23AE8"/>
    <w:rsid w:val="00B246DA"/>
    <w:rsid w:val="00B24C1A"/>
    <w:rsid w:val="00B25AAF"/>
    <w:rsid w:val="00B27435"/>
    <w:rsid w:val="00B27498"/>
    <w:rsid w:val="00B27B4B"/>
    <w:rsid w:val="00B307D5"/>
    <w:rsid w:val="00B316B8"/>
    <w:rsid w:val="00B31994"/>
    <w:rsid w:val="00B31FB6"/>
    <w:rsid w:val="00B32218"/>
    <w:rsid w:val="00B3246E"/>
    <w:rsid w:val="00B32722"/>
    <w:rsid w:val="00B33CDE"/>
    <w:rsid w:val="00B33CEB"/>
    <w:rsid w:val="00B3451D"/>
    <w:rsid w:val="00B34663"/>
    <w:rsid w:val="00B346F9"/>
    <w:rsid w:val="00B34724"/>
    <w:rsid w:val="00B35882"/>
    <w:rsid w:val="00B366E2"/>
    <w:rsid w:val="00B36E87"/>
    <w:rsid w:val="00B3705B"/>
    <w:rsid w:val="00B41C8F"/>
    <w:rsid w:val="00B41D9E"/>
    <w:rsid w:val="00B421B0"/>
    <w:rsid w:val="00B42257"/>
    <w:rsid w:val="00B42341"/>
    <w:rsid w:val="00B42AB6"/>
    <w:rsid w:val="00B431C1"/>
    <w:rsid w:val="00B43308"/>
    <w:rsid w:val="00B43774"/>
    <w:rsid w:val="00B43A6C"/>
    <w:rsid w:val="00B43AC4"/>
    <w:rsid w:val="00B43D2C"/>
    <w:rsid w:val="00B45C32"/>
    <w:rsid w:val="00B47AC2"/>
    <w:rsid w:val="00B47EB8"/>
    <w:rsid w:val="00B51840"/>
    <w:rsid w:val="00B51BEF"/>
    <w:rsid w:val="00B51F80"/>
    <w:rsid w:val="00B52244"/>
    <w:rsid w:val="00B52B34"/>
    <w:rsid w:val="00B52D20"/>
    <w:rsid w:val="00B53B37"/>
    <w:rsid w:val="00B53FEF"/>
    <w:rsid w:val="00B549BD"/>
    <w:rsid w:val="00B54C8A"/>
    <w:rsid w:val="00B56310"/>
    <w:rsid w:val="00B56AF2"/>
    <w:rsid w:val="00B56B10"/>
    <w:rsid w:val="00B61152"/>
    <w:rsid w:val="00B61A18"/>
    <w:rsid w:val="00B61F1A"/>
    <w:rsid w:val="00B62052"/>
    <w:rsid w:val="00B621E7"/>
    <w:rsid w:val="00B622EA"/>
    <w:rsid w:val="00B62A16"/>
    <w:rsid w:val="00B63F22"/>
    <w:rsid w:val="00B65862"/>
    <w:rsid w:val="00B65877"/>
    <w:rsid w:val="00B65AB2"/>
    <w:rsid w:val="00B65F50"/>
    <w:rsid w:val="00B66051"/>
    <w:rsid w:val="00B6610B"/>
    <w:rsid w:val="00B6679A"/>
    <w:rsid w:val="00B66B02"/>
    <w:rsid w:val="00B70A9E"/>
    <w:rsid w:val="00B73A7B"/>
    <w:rsid w:val="00B73E11"/>
    <w:rsid w:val="00B74B05"/>
    <w:rsid w:val="00B7511B"/>
    <w:rsid w:val="00B75297"/>
    <w:rsid w:val="00B758CC"/>
    <w:rsid w:val="00B766B3"/>
    <w:rsid w:val="00B76842"/>
    <w:rsid w:val="00B77385"/>
    <w:rsid w:val="00B77561"/>
    <w:rsid w:val="00B83907"/>
    <w:rsid w:val="00B843E9"/>
    <w:rsid w:val="00B847C8"/>
    <w:rsid w:val="00B85DD3"/>
    <w:rsid w:val="00B8628C"/>
    <w:rsid w:val="00B86F5B"/>
    <w:rsid w:val="00B8783F"/>
    <w:rsid w:val="00B879B2"/>
    <w:rsid w:val="00B87BCA"/>
    <w:rsid w:val="00B90091"/>
    <w:rsid w:val="00B915F9"/>
    <w:rsid w:val="00B91EB4"/>
    <w:rsid w:val="00B92743"/>
    <w:rsid w:val="00B92F63"/>
    <w:rsid w:val="00B932E3"/>
    <w:rsid w:val="00B95083"/>
    <w:rsid w:val="00B95D13"/>
    <w:rsid w:val="00B95F3B"/>
    <w:rsid w:val="00B96132"/>
    <w:rsid w:val="00B96E13"/>
    <w:rsid w:val="00B97623"/>
    <w:rsid w:val="00B97B38"/>
    <w:rsid w:val="00BA0327"/>
    <w:rsid w:val="00BA1916"/>
    <w:rsid w:val="00BA2D46"/>
    <w:rsid w:val="00BA2E33"/>
    <w:rsid w:val="00BA30AD"/>
    <w:rsid w:val="00BA345F"/>
    <w:rsid w:val="00BA3704"/>
    <w:rsid w:val="00BA4CC1"/>
    <w:rsid w:val="00BA4EE4"/>
    <w:rsid w:val="00BA5E08"/>
    <w:rsid w:val="00BA6268"/>
    <w:rsid w:val="00BA724A"/>
    <w:rsid w:val="00BA7ECF"/>
    <w:rsid w:val="00BB126E"/>
    <w:rsid w:val="00BB1569"/>
    <w:rsid w:val="00BB15C2"/>
    <w:rsid w:val="00BB1F97"/>
    <w:rsid w:val="00BB2BB8"/>
    <w:rsid w:val="00BB2D90"/>
    <w:rsid w:val="00BB4F6E"/>
    <w:rsid w:val="00BB56AF"/>
    <w:rsid w:val="00BB5CFC"/>
    <w:rsid w:val="00BB72AF"/>
    <w:rsid w:val="00BB765C"/>
    <w:rsid w:val="00BC0415"/>
    <w:rsid w:val="00BC0F1E"/>
    <w:rsid w:val="00BC1B36"/>
    <w:rsid w:val="00BC35CF"/>
    <w:rsid w:val="00BC3721"/>
    <w:rsid w:val="00BC3B9C"/>
    <w:rsid w:val="00BC4E48"/>
    <w:rsid w:val="00BC550C"/>
    <w:rsid w:val="00BC55A8"/>
    <w:rsid w:val="00BC5FC4"/>
    <w:rsid w:val="00BC6B33"/>
    <w:rsid w:val="00BD0C58"/>
    <w:rsid w:val="00BD14F5"/>
    <w:rsid w:val="00BD32B0"/>
    <w:rsid w:val="00BD3CC7"/>
    <w:rsid w:val="00BD41CF"/>
    <w:rsid w:val="00BD47AF"/>
    <w:rsid w:val="00BD4A55"/>
    <w:rsid w:val="00BD5345"/>
    <w:rsid w:val="00BD782A"/>
    <w:rsid w:val="00BD7A7D"/>
    <w:rsid w:val="00BD7FD3"/>
    <w:rsid w:val="00BE018C"/>
    <w:rsid w:val="00BE026F"/>
    <w:rsid w:val="00BE15A7"/>
    <w:rsid w:val="00BE1DB4"/>
    <w:rsid w:val="00BE1DC0"/>
    <w:rsid w:val="00BE1FA6"/>
    <w:rsid w:val="00BE22FB"/>
    <w:rsid w:val="00BE2D31"/>
    <w:rsid w:val="00BE2E69"/>
    <w:rsid w:val="00BE3181"/>
    <w:rsid w:val="00BE3813"/>
    <w:rsid w:val="00BE3941"/>
    <w:rsid w:val="00BE492D"/>
    <w:rsid w:val="00BE4952"/>
    <w:rsid w:val="00BE52C3"/>
    <w:rsid w:val="00BE5A48"/>
    <w:rsid w:val="00BE5C75"/>
    <w:rsid w:val="00BE60FD"/>
    <w:rsid w:val="00BE63B1"/>
    <w:rsid w:val="00BE661D"/>
    <w:rsid w:val="00BE66F4"/>
    <w:rsid w:val="00BE6775"/>
    <w:rsid w:val="00BE6A7B"/>
    <w:rsid w:val="00BF07C7"/>
    <w:rsid w:val="00BF124F"/>
    <w:rsid w:val="00BF1D63"/>
    <w:rsid w:val="00BF23D7"/>
    <w:rsid w:val="00BF2F51"/>
    <w:rsid w:val="00BF30F4"/>
    <w:rsid w:val="00BF4F5E"/>
    <w:rsid w:val="00BF4F7E"/>
    <w:rsid w:val="00BF66EF"/>
    <w:rsid w:val="00BF69D2"/>
    <w:rsid w:val="00BF76DD"/>
    <w:rsid w:val="00BF77ED"/>
    <w:rsid w:val="00BF7A9A"/>
    <w:rsid w:val="00C00879"/>
    <w:rsid w:val="00C00F51"/>
    <w:rsid w:val="00C019DA"/>
    <w:rsid w:val="00C0232E"/>
    <w:rsid w:val="00C0247B"/>
    <w:rsid w:val="00C02A2C"/>
    <w:rsid w:val="00C031AC"/>
    <w:rsid w:val="00C036A1"/>
    <w:rsid w:val="00C03C95"/>
    <w:rsid w:val="00C03C9E"/>
    <w:rsid w:val="00C047C5"/>
    <w:rsid w:val="00C04B84"/>
    <w:rsid w:val="00C05B8F"/>
    <w:rsid w:val="00C05DE5"/>
    <w:rsid w:val="00C05E4B"/>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1CE9"/>
    <w:rsid w:val="00C236F2"/>
    <w:rsid w:val="00C23B01"/>
    <w:rsid w:val="00C23B98"/>
    <w:rsid w:val="00C2480E"/>
    <w:rsid w:val="00C248D2"/>
    <w:rsid w:val="00C250F1"/>
    <w:rsid w:val="00C252EA"/>
    <w:rsid w:val="00C25552"/>
    <w:rsid w:val="00C25CBF"/>
    <w:rsid w:val="00C265B0"/>
    <w:rsid w:val="00C26A49"/>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6DB7"/>
    <w:rsid w:val="00C4061A"/>
    <w:rsid w:val="00C40A2A"/>
    <w:rsid w:val="00C40B56"/>
    <w:rsid w:val="00C4139E"/>
    <w:rsid w:val="00C41A35"/>
    <w:rsid w:val="00C41C7A"/>
    <w:rsid w:val="00C43952"/>
    <w:rsid w:val="00C439F7"/>
    <w:rsid w:val="00C43D8F"/>
    <w:rsid w:val="00C43FC9"/>
    <w:rsid w:val="00C448F2"/>
    <w:rsid w:val="00C45A0D"/>
    <w:rsid w:val="00C46031"/>
    <w:rsid w:val="00C46251"/>
    <w:rsid w:val="00C472B2"/>
    <w:rsid w:val="00C472D3"/>
    <w:rsid w:val="00C47638"/>
    <w:rsid w:val="00C47ED6"/>
    <w:rsid w:val="00C47F4D"/>
    <w:rsid w:val="00C500C8"/>
    <w:rsid w:val="00C50BC5"/>
    <w:rsid w:val="00C521F3"/>
    <w:rsid w:val="00C52700"/>
    <w:rsid w:val="00C527B2"/>
    <w:rsid w:val="00C528C8"/>
    <w:rsid w:val="00C52D26"/>
    <w:rsid w:val="00C53B74"/>
    <w:rsid w:val="00C53B9B"/>
    <w:rsid w:val="00C54083"/>
    <w:rsid w:val="00C5417C"/>
    <w:rsid w:val="00C5488D"/>
    <w:rsid w:val="00C54C0D"/>
    <w:rsid w:val="00C55040"/>
    <w:rsid w:val="00C555ED"/>
    <w:rsid w:val="00C559A1"/>
    <w:rsid w:val="00C5675C"/>
    <w:rsid w:val="00C573CF"/>
    <w:rsid w:val="00C60F69"/>
    <w:rsid w:val="00C61C1C"/>
    <w:rsid w:val="00C62370"/>
    <w:rsid w:val="00C63A1B"/>
    <w:rsid w:val="00C64FDF"/>
    <w:rsid w:val="00C6594D"/>
    <w:rsid w:val="00C659D2"/>
    <w:rsid w:val="00C67363"/>
    <w:rsid w:val="00C673C5"/>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417B"/>
    <w:rsid w:val="00C74850"/>
    <w:rsid w:val="00C751CC"/>
    <w:rsid w:val="00C76AE9"/>
    <w:rsid w:val="00C80074"/>
    <w:rsid w:val="00C80674"/>
    <w:rsid w:val="00C80F49"/>
    <w:rsid w:val="00C81544"/>
    <w:rsid w:val="00C8163C"/>
    <w:rsid w:val="00C81878"/>
    <w:rsid w:val="00C81942"/>
    <w:rsid w:val="00C81A56"/>
    <w:rsid w:val="00C82AA3"/>
    <w:rsid w:val="00C8413E"/>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1F2"/>
    <w:rsid w:val="00CA047E"/>
    <w:rsid w:val="00CA0A8E"/>
    <w:rsid w:val="00CA1A3D"/>
    <w:rsid w:val="00CA2DAC"/>
    <w:rsid w:val="00CA3606"/>
    <w:rsid w:val="00CA41E2"/>
    <w:rsid w:val="00CA50E4"/>
    <w:rsid w:val="00CA64AF"/>
    <w:rsid w:val="00CA70AB"/>
    <w:rsid w:val="00CB02B5"/>
    <w:rsid w:val="00CB1924"/>
    <w:rsid w:val="00CB2078"/>
    <w:rsid w:val="00CB2D75"/>
    <w:rsid w:val="00CB2DC7"/>
    <w:rsid w:val="00CB2FBB"/>
    <w:rsid w:val="00CB4E03"/>
    <w:rsid w:val="00CB5178"/>
    <w:rsid w:val="00CB51BA"/>
    <w:rsid w:val="00CB5625"/>
    <w:rsid w:val="00CB6BC7"/>
    <w:rsid w:val="00CB7A68"/>
    <w:rsid w:val="00CC0458"/>
    <w:rsid w:val="00CC0DEF"/>
    <w:rsid w:val="00CC1D05"/>
    <w:rsid w:val="00CC1D06"/>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2D14"/>
    <w:rsid w:val="00CE35E4"/>
    <w:rsid w:val="00CE51D3"/>
    <w:rsid w:val="00CE54DB"/>
    <w:rsid w:val="00CE5D9E"/>
    <w:rsid w:val="00CE6B51"/>
    <w:rsid w:val="00CE7B07"/>
    <w:rsid w:val="00CF0010"/>
    <w:rsid w:val="00CF1A6F"/>
    <w:rsid w:val="00CF2B03"/>
    <w:rsid w:val="00CF2C6A"/>
    <w:rsid w:val="00CF30B9"/>
    <w:rsid w:val="00CF4B08"/>
    <w:rsid w:val="00CF545D"/>
    <w:rsid w:val="00CF57F1"/>
    <w:rsid w:val="00CF5A90"/>
    <w:rsid w:val="00CF5F65"/>
    <w:rsid w:val="00CF63A3"/>
    <w:rsid w:val="00CF796F"/>
    <w:rsid w:val="00D00E51"/>
    <w:rsid w:val="00D0184B"/>
    <w:rsid w:val="00D01A3F"/>
    <w:rsid w:val="00D022B2"/>
    <w:rsid w:val="00D028E9"/>
    <w:rsid w:val="00D02983"/>
    <w:rsid w:val="00D03270"/>
    <w:rsid w:val="00D03F5E"/>
    <w:rsid w:val="00D04F14"/>
    <w:rsid w:val="00D05400"/>
    <w:rsid w:val="00D06298"/>
    <w:rsid w:val="00D0659C"/>
    <w:rsid w:val="00D113D1"/>
    <w:rsid w:val="00D11B2A"/>
    <w:rsid w:val="00D1202C"/>
    <w:rsid w:val="00D12D97"/>
    <w:rsid w:val="00D143DB"/>
    <w:rsid w:val="00D157F0"/>
    <w:rsid w:val="00D161EC"/>
    <w:rsid w:val="00D16509"/>
    <w:rsid w:val="00D16667"/>
    <w:rsid w:val="00D16B28"/>
    <w:rsid w:val="00D16FD3"/>
    <w:rsid w:val="00D179C2"/>
    <w:rsid w:val="00D2382F"/>
    <w:rsid w:val="00D250FD"/>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4BCE"/>
    <w:rsid w:val="00D45038"/>
    <w:rsid w:val="00D453B8"/>
    <w:rsid w:val="00D50E23"/>
    <w:rsid w:val="00D51A5F"/>
    <w:rsid w:val="00D51BE0"/>
    <w:rsid w:val="00D51C34"/>
    <w:rsid w:val="00D51DA0"/>
    <w:rsid w:val="00D52C18"/>
    <w:rsid w:val="00D54C1E"/>
    <w:rsid w:val="00D54D8F"/>
    <w:rsid w:val="00D54E9C"/>
    <w:rsid w:val="00D551AE"/>
    <w:rsid w:val="00D5532D"/>
    <w:rsid w:val="00D56AF7"/>
    <w:rsid w:val="00D60114"/>
    <w:rsid w:val="00D60836"/>
    <w:rsid w:val="00D610F2"/>
    <w:rsid w:val="00D61479"/>
    <w:rsid w:val="00D61979"/>
    <w:rsid w:val="00D627BA"/>
    <w:rsid w:val="00D62AA1"/>
    <w:rsid w:val="00D62F98"/>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6457"/>
    <w:rsid w:val="00D77FA7"/>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476"/>
    <w:rsid w:val="00D93AFD"/>
    <w:rsid w:val="00D94B36"/>
    <w:rsid w:val="00D95512"/>
    <w:rsid w:val="00D961B3"/>
    <w:rsid w:val="00D9668D"/>
    <w:rsid w:val="00D9673E"/>
    <w:rsid w:val="00D96EC2"/>
    <w:rsid w:val="00D97A23"/>
    <w:rsid w:val="00DA1D35"/>
    <w:rsid w:val="00DA21C9"/>
    <w:rsid w:val="00DA2528"/>
    <w:rsid w:val="00DA4230"/>
    <w:rsid w:val="00DA447E"/>
    <w:rsid w:val="00DA5283"/>
    <w:rsid w:val="00DA57C7"/>
    <w:rsid w:val="00DA70EC"/>
    <w:rsid w:val="00DA759B"/>
    <w:rsid w:val="00DA7BD4"/>
    <w:rsid w:val="00DA7CED"/>
    <w:rsid w:val="00DB0A96"/>
    <w:rsid w:val="00DB18A9"/>
    <w:rsid w:val="00DB2704"/>
    <w:rsid w:val="00DB297E"/>
    <w:rsid w:val="00DB4482"/>
    <w:rsid w:val="00DB5338"/>
    <w:rsid w:val="00DB5AF2"/>
    <w:rsid w:val="00DB5B52"/>
    <w:rsid w:val="00DB65CD"/>
    <w:rsid w:val="00DB67B5"/>
    <w:rsid w:val="00DB6BD2"/>
    <w:rsid w:val="00DB7D8D"/>
    <w:rsid w:val="00DC0FA8"/>
    <w:rsid w:val="00DC10D3"/>
    <w:rsid w:val="00DC129A"/>
    <w:rsid w:val="00DC1F98"/>
    <w:rsid w:val="00DC2DAC"/>
    <w:rsid w:val="00DC44DD"/>
    <w:rsid w:val="00DC521C"/>
    <w:rsid w:val="00DC5826"/>
    <w:rsid w:val="00DC589D"/>
    <w:rsid w:val="00DC5E65"/>
    <w:rsid w:val="00DC5F10"/>
    <w:rsid w:val="00DC633D"/>
    <w:rsid w:val="00DC7686"/>
    <w:rsid w:val="00DD0153"/>
    <w:rsid w:val="00DD02CA"/>
    <w:rsid w:val="00DD05B0"/>
    <w:rsid w:val="00DD0F58"/>
    <w:rsid w:val="00DD180C"/>
    <w:rsid w:val="00DD1A28"/>
    <w:rsid w:val="00DD2527"/>
    <w:rsid w:val="00DD32A9"/>
    <w:rsid w:val="00DD34BB"/>
    <w:rsid w:val="00DD392D"/>
    <w:rsid w:val="00DD5A66"/>
    <w:rsid w:val="00DD5D82"/>
    <w:rsid w:val="00DD68AF"/>
    <w:rsid w:val="00DD6E9A"/>
    <w:rsid w:val="00DE0E0C"/>
    <w:rsid w:val="00DE1794"/>
    <w:rsid w:val="00DE229D"/>
    <w:rsid w:val="00DE3459"/>
    <w:rsid w:val="00DE3FF0"/>
    <w:rsid w:val="00DE480D"/>
    <w:rsid w:val="00DE54C3"/>
    <w:rsid w:val="00DE5586"/>
    <w:rsid w:val="00DE63CA"/>
    <w:rsid w:val="00DE67E3"/>
    <w:rsid w:val="00DE69FC"/>
    <w:rsid w:val="00DE79EC"/>
    <w:rsid w:val="00DE7ADC"/>
    <w:rsid w:val="00DF06EE"/>
    <w:rsid w:val="00DF1869"/>
    <w:rsid w:val="00DF31B4"/>
    <w:rsid w:val="00DF32C0"/>
    <w:rsid w:val="00DF3BB1"/>
    <w:rsid w:val="00DF46F0"/>
    <w:rsid w:val="00DF4F5F"/>
    <w:rsid w:val="00DF5219"/>
    <w:rsid w:val="00DF55A2"/>
    <w:rsid w:val="00DF6A47"/>
    <w:rsid w:val="00E0069D"/>
    <w:rsid w:val="00E01163"/>
    <w:rsid w:val="00E01FDD"/>
    <w:rsid w:val="00E0202F"/>
    <w:rsid w:val="00E02994"/>
    <w:rsid w:val="00E03691"/>
    <w:rsid w:val="00E04376"/>
    <w:rsid w:val="00E050B8"/>
    <w:rsid w:val="00E050CF"/>
    <w:rsid w:val="00E0546F"/>
    <w:rsid w:val="00E0665F"/>
    <w:rsid w:val="00E06806"/>
    <w:rsid w:val="00E07C9B"/>
    <w:rsid w:val="00E07F51"/>
    <w:rsid w:val="00E11081"/>
    <w:rsid w:val="00E12251"/>
    <w:rsid w:val="00E12C48"/>
    <w:rsid w:val="00E12F33"/>
    <w:rsid w:val="00E1351B"/>
    <w:rsid w:val="00E14763"/>
    <w:rsid w:val="00E14F76"/>
    <w:rsid w:val="00E15B4D"/>
    <w:rsid w:val="00E16036"/>
    <w:rsid w:val="00E1620F"/>
    <w:rsid w:val="00E16A8B"/>
    <w:rsid w:val="00E16AEF"/>
    <w:rsid w:val="00E17074"/>
    <w:rsid w:val="00E17D38"/>
    <w:rsid w:val="00E20DD2"/>
    <w:rsid w:val="00E21FBE"/>
    <w:rsid w:val="00E2226F"/>
    <w:rsid w:val="00E228D2"/>
    <w:rsid w:val="00E23244"/>
    <w:rsid w:val="00E23825"/>
    <w:rsid w:val="00E240D1"/>
    <w:rsid w:val="00E24ABA"/>
    <w:rsid w:val="00E2625A"/>
    <w:rsid w:val="00E2685E"/>
    <w:rsid w:val="00E269E8"/>
    <w:rsid w:val="00E26B47"/>
    <w:rsid w:val="00E26E9E"/>
    <w:rsid w:val="00E270B4"/>
    <w:rsid w:val="00E275B4"/>
    <w:rsid w:val="00E27A48"/>
    <w:rsid w:val="00E27D81"/>
    <w:rsid w:val="00E3024E"/>
    <w:rsid w:val="00E3031C"/>
    <w:rsid w:val="00E30959"/>
    <w:rsid w:val="00E30AE7"/>
    <w:rsid w:val="00E3367E"/>
    <w:rsid w:val="00E34514"/>
    <w:rsid w:val="00E35E78"/>
    <w:rsid w:val="00E37514"/>
    <w:rsid w:val="00E3766B"/>
    <w:rsid w:val="00E4021B"/>
    <w:rsid w:val="00E4169E"/>
    <w:rsid w:val="00E4263A"/>
    <w:rsid w:val="00E435D6"/>
    <w:rsid w:val="00E441C1"/>
    <w:rsid w:val="00E455DE"/>
    <w:rsid w:val="00E457A7"/>
    <w:rsid w:val="00E458F5"/>
    <w:rsid w:val="00E45EFB"/>
    <w:rsid w:val="00E460ED"/>
    <w:rsid w:val="00E4680F"/>
    <w:rsid w:val="00E47657"/>
    <w:rsid w:val="00E501C8"/>
    <w:rsid w:val="00E5083D"/>
    <w:rsid w:val="00E5293B"/>
    <w:rsid w:val="00E52A7A"/>
    <w:rsid w:val="00E53C00"/>
    <w:rsid w:val="00E60083"/>
    <w:rsid w:val="00E606F4"/>
    <w:rsid w:val="00E6134B"/>
    <w:rsid w:val="00E61610"/>
    <w:rsid w:val="00E6209C"/>
    <w:rsid w:val="00E62DF0"/>
    <w:rsid w:val="00E63F7B"/>
    <w:rsid w:val="00E664FE"/>
    <w:rsid w:val="00E66D0C"/>
    <w:rsid w:val="00E66F4E"/>
    <w:rsid w:val="00E6794E"/>
    <w:rsid w:val="00E67AF6"/>
    <w:rsid w:val="00E67CC4"/>
    <w:rsid w:val="00E67E29"/>
    <w:rsid w:val="00E73B79"/>
    <w:rsid w:val="00E73F54"/>
    <w:rsid w:val="00E74E4D"/>
    <w:rsid w:val="00E752A6"/>
    <w:rsid w:val="00E75694"/>
    <w:rsid w:val="00E75AB0"/>
    <w:rsid w:val="00E75FA1"/>
    <w:rsid w:val="00E76B90"/>
    <w:rsid w:val="00E76EAB"/>
    <w:rsid w:val="00E779D8"/>
    <w:rsid w:val="00E77D5B"/>
    <w:rsid w:val="00E80BAA"/>
    <w:rsid w:val="00E83420"/>
    <w:rsid w:val="00E8351D"/>
    <w:rsid w:val="00E8361D"/>
    <w:rsid w:val="00E8496F"/>
    <w:rsid w:val="00E859DE"/>
    <w:rsid w:val="00E86083"/>
    <w:rsid w:val="00E861BF"/>
    <w:rsid w:val="00E868E9"/>
    <w:rsid w:val="00E869B4"/>
    <w:rsid w:val="00E87672"/>
    <w:rsid w:val="00E904F1"/>
    <w:rsid w:val="00E90976"/>
    <w:rsid w:val="00E922A1"/>
    <w:rsid w:val="00E93B0A"/>
    <w:rsid w:val="00E9479E"/>
    <w:rsid w:val="00E94C04"/>
    <w:rsid w:val="00E95418"/>
    <w:rsid w:val="00E954EB"/>
    <w:rsid w:val="00E95808"/>
    <w:rsid w:val="00E959E2"/>
    <w:rsid w:val="00EA0281"/>
    <w:rsid w:val="00EA18B2"/>
    <w:rsid w:val="00EA1D41"/>
    <w:rsid w:val="00EA1EC7"/>
    <w:rsid w:val="00EA323A"/>
    <w:rsid w:val="00EA3358"/>
    <w:rsid w:val="00EA3514"/>
    <w:rsid w:val="00EA3E9B"/>
    <w:rsid w:val="00EA5E3D"/>
    <w:rsid w:val="00EA5F27"/>
    <w:rsid w:val="00EA6788"/>
    <w:rsid w:val="00EA6F44"/>
    <w:rsid w:val="00EA757C"/>
    <w:rsid w:val="00EB1068"/>
    <w:rsid w:val="00EB2B0C"/>
    <w:rsid w:val="00EB34FD"/>
    <w:rsid w:val="00EB4B34"/>
    <w:rsid w:val="00EB55C6"/>
    <w:rsid w:val="00EB5753"/>
    <w:rsid w:val="00EB583A"/>
    <w:rsid w:val="00EB61F0"/>
    <w:rsid w:val="00EB696B"/>
    <w:rsid w:val="00EB78D0"/>
    <w:rsid w:val="00EC0484"/>
    <w:rsid w:val="00EC0957"/>
    <w:rsid w:val="00EC0B9F"/>
    <w:rsid w:val="00EC18D5"/>
    <w:rsid w:val="00EC1C00"/>
    <w:rsid w:val="00EC2012"/>
    <w:rsid w:val="00EC27B6"/>
    <w:rsid w:val="00EC34CE"/>
    <w:rsid w:val="00EC43A9"/>
    <w:rsid w:val="00EC573C"/>
    <w:rsid w:val="00EC6D3E"/>
    <w:rsid w:val="00EC7056"/>
    <w:rsid w:val="00EC79AA"/>
    <w:rsid w:val="00EC7FE3"/>
    <w:rsid w:val="00ED0805"/>
    <w:rsid w:val="00ED1A5B"/>
    <w:rsid w:val="00ED2E92"/>
    <w:rsid w:val="00ED35E5"/>
    <w:rsid w:val="00ED381B"/>
    <w:rsid w:val="00ED3A80"/>
    <w:rsid w:val="00ED3C3F"/>
    <w:rsid w:val="00ED5F9C"/>
    <w:rsid w:val="00ED72D7"/>
    <w:rsid w:val="00ED7CCB"/>
    <w:rsid w:val="00EE1F91"/>
    <w:rsid w:val="00EE2435"/>
    <w:rsid w:val="00EE26F6"/>
    <w:rsid w:val="00EE2B1C"/>
    <w:rsid w:val="00EE3070"/>
    <w:rsid w:val="00EE392D"/>
    <w:rsid w:val="00EE3D7C"/>
    <w:rsid w:val="00EE4963"/>
    <w:rsid w:val="00EE5418"/>
    <w:rsid w:val="00EE602E"/>
    <w:rsid w:val="00EE65BA"/>
    <w:rsid w:val="00EE760F"/>
    <w:rsid w:val="00EF007E"/>
    <w:rsid w:val="00EF0161"/>
    <w:rsid w:val="00EF01EB"/>
    <w:rsid w:val="00EF0554"/>
    <w:rsid w:val="00EF2C7F"/>
    <w:rsid w:val="00EF34E4"/>
    <w:rsid w:val="00EF4A66"/>
    <w:rsid w:val="00EF4C2A"/>
    <w:rsid w:val="00EF4F14"/>
    <w:rsid w:val="00EF5170"/>
    <w:rsid w:val="00EF55E6"/>
    <w:rsid w:val="00EF6A56"/>
    <w:rsid w:val="00EF6E60"/>
    <w:rsid w:val="00EF7096"/>
    <w:rsid w:val="00EF7332"/>
    <w:rsid w:val="00EF7AE4"/>
    <w:rsid w:val="00EF7EF2"/>
    <w:rsid w:val="00F008B6"/>
    <w:rsid w:val="00F010C9"/>
    <w:rsid w:val="00F01137"/>
    <w:rsid w:val="00F03222"/>
    <w:rsid w:val="00F049D4"/>
    <w:rsid w:val="00F04C6C"/>
    <w:rsid w:val="00F06E38"/>
    <w:rsid w:val="00F06E89"/>
    <w:rsid w:val="00F0747C"/>
    <w:rsid w:val="00F106B3"/>
    <w:rsid w:val="00F1172F"/>
    <w:rsid w:val="00F11E8D"/>
    <w:rsid w:val="00F1212A"/>
    <w:rsid w:val="00F12B58"/>
    <w:rsid w:val="00F13270"/>
    <w:rsid w:val="00F1380B"/>
    <w:rsid w:val="00F13C3C"/>
    <w:rsid w:val="00F142F2"/>
    <w:rsid w:val="00F14B88"/>
    <w:rsid w:val="00F15473"/>
    <w:rsid w:val="00F16656"/>
    <w:rsid w:val="00F16C42"/>
    <w:rsid w:val="00F21A5C"/>
    <w:rsid w:val="00F21BC4"/>
    <w:rsid w:val="00F22956"/>
    <w:rsid w:val="00F237A2"/>
    <w:rsid w:val="00F2416B"/>
    <w:rsid w:val="00F24B89"/>
    <w:rsid w:val="00F26184"/>
    <w:rsid w:val="00F262B9"/>
    <w:rsid w:val="00F2640E"/>
    <w:rsid w:val="00F27421"/>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793"/>
    <w:rsid w:val="00F44DBA"/>
    <w:rsid w:val="00F458AE"/>
    <w:rsid w:val="00F45EC1"/>
    <w:rsid w:val="00F46917"/>
    <w:rsid w:val="00F47532"/>
    <w:rsid w:val="00F47AB9"/>
    <w:rsid w:val="00F47AFF"/>
    <w:rsid w:val="00F47DEC"/>
    <w:rsid w:val="00F50D2B"/>
    <w:rsid w:val="00F5153A"/>
    <w:rsid w:val="00F5173A"/>
    <w:rsid w:val="00F51851"/>
    <w:rsid w:val="00F51B3A"/>
    <w:rsid w:val="00F51B49"/>
    <w:rsid w:val="00F51EA8"/>
    <w:rsid w:val="00F520EF"/>
    <w:rsid w:val="00F52317"/>
    <w:rsid w:val="00F52681"/>
    <w:rsid w:val="00F526E4"/>
    <w:rsid w:val="00F52701"/>
    <w:rsid w:val="00F52931"/>
    <w:rsid w:val="00F53EA1"/>
    <w:rsid w:val="00F542E8"/>
    <w:rsid w:val="00F5447A"/>
    <w:rsid w:val="00F546E7"/>
    <w:rsid w:val="00F553AD"/>
    <w:rsid w:val="00F556F4"/>
    <w:rsid w:val="00F55D5E"/>
    <w:rsid w:val="00F5659F"/>
    <w:rsid w:val="00F57996"/>
    <w:rsid w:val="00F57BA9"/>
    <w:rsid w:val="00F600B5"/>
    <w:rsid w:val="00F61A10"/>
    <w:rsid w:val="00F61DC4"/>
    <w:rsid w:val="00F62885"/>
    <w:rsid w:val="00F62B27"/>
    <w:rsid w:val="00F62FE8"/>
    <w:rsid w:val="00F6331E"/>
    <w:rsid w:val="00F6405F"/>
    <w:rsid w:val="00F64078"/>
    <w:rsid w:val="00F64741"/>
    <w:rsid w:val="00F64927"/>
    <w:rsid w:val="00F650EE"/>
    <w:rsid w:val="00F65A6D"/>
    <w:rsid w:val="00F65DFC"/>
    <w:rsid w:val="00F6619B"/>
    <w:rsid w:val="00F666BC"/>
    <w:rsid w:val="00F67345"/>
    <w:rsid w:val="00F677F1"/>
    <w:rsid w:val="00F678DF"/>
    <w:rsid w:val="00F67F4B"/>
    <w:rsid w:val="00F71168"/>
    <w:rsid w:val="00F71874"/>
    <w:rsid w:val="00F73B62"/>
    <w:rsid w:val="00F73C83"/>
    <w:rsid w:val="00F741DF"/>
    <w:rsid w:val="00F742AD"/>
    <w:rsid w:val="00F74B0E"/>
    <w:rsid w:val="00F751A6"/>
    <w:rsid w:val="00F752C2"/>
    <w:rsid w:val="00F75A7C"/>
    <w:rsid w:val="00F76231"/>
    <w:rsid w:val="00F767FA"/>
    <w:rsid w:val="00F76B06"/>
    <w:rsid w:val="00F77476"/>
    <w:rsid w:val="00F8064D"/>
    <w:rsid w:val="00F81113"/>
    <w:rsid w:val="00F8130B"/>
    <w:rsid w:val="00F84713"/>
    <w:rsid w:val="00F85ED7"/>
    <w:rsid w:val="00F860DB"/>
    <w:rsid w:val="00F86A30"/>
    <w:rsid w:val="00F86A8E"/>
    <w:rsid w:val="00F86BEC"/>
    <w:rsid w:val="00F870AE"/>
    <w:rsid w:val="00F87120"/>
    <w:rsid w:val="00F87574"/>
    <w:rsid w:val="00F87765"/>
    <w:rsid w:val="00F90317"/>
    <w:rsid w:val="00F904D2"/>
    <w:rsid w:val="00F9075C"/>
    <w:rsid w:val="00F90AF2"/>
    <w:rsid w:val="00F92340"/>
    <w:rsid w:val="00F93522"/>
    <w:rsid w:val="00F95C07"/>
    <w:rsid w:val="00F97568"/>
    <w:rsid w:val="00F97C16"/>
    <w:rsid w:val="00F97C70"/>
    <w:rsid w:val="00FA136B"/>
    <w:rsid w:val="00FA1CD6"/>
    <w:rsid w:val="00FA3B16"/>
    <w:rsid w:val="00FA4B04"/>
    <w:rsid w:val="00FA4F7C"/>
    <w:rsid w:val="00FA50E4"/>
    <w:rsid w:val="00FA5AF0"/>
    <w:rsid w:val="00FA6448"/>
    <w:rsid w:val="00FA687F"/>
    <w:rsid w:val="00FA6D94"/>
    <w:rsid w:val="00FA6F3F"/>
    <w:rsid w:val="00FA7DC5"/>
    <w:rsid w:val="00FB0231"/>
    <w:rsid w:val="00FB03EA"/>
    <w:rsid w:val="00FB275E"/>
    <w:rsid w:val="00FB2955"/>
    <w:rsid w:val="00FB2F9F"/>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39EE"/>
    <w:rsid w:val="00FD4179"/>
    <w:rsid w:val="00FD4C85"/>
    <w:rsid w:val="00FD4D57"/>
    <w:rsid w:val="00FD5105"/>
    <w:rsid w:val="00FD59AE"/>
    <w:rsid w:val="00FD69E8"/>
    <w:rsid w:val="00FD6F0C"/>
    <w:rsid w:val="00FD799B"/>
    <w:rsid w:val="00FE04B4"/>
    <w:rsid w:val="00FE0C46"/>
    <w:rsid w:val="00FE2577"/>
    <w:rsid w:val="00FE28E9"/>
    <w:rsid w:val="00FE2E0C"/>
    <w:rsid w:val="00FE315D"/>
    <w:rsid w:val="00FE441B"/>
    <w:rsid w:val="00FE46CA"/>
    <w:rsid w:val="00FE492D"/>
    <w:rsid w:val="00FE58D5"/>
    <w:rsid w:val="00FE5F00"/>
    <w:rsid w:val="00FE7316"/>
    <w:rsid w:val="00FE7BDB"/>
    <w:rsid w:val="00FE7DFB"/>
    <w:rsid w:val="00FE7F1F"/>
    <w:rsid w:val="00FF01CC"/>
    <w:rsid w:val="00FF0E0B"/>
    <w:rsid w:val="00FF148E"/>
    <w:rsid w:val="00FF3835"/>
    <w:rsid w:val="00FF4D7D"/>
    <w:rsid w:val="00FF5163"/>
    <w:rsid w:val="00FF6137"/>
    <w:rsid w:val="00FF656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00836"/>
  <w15:docId w15:val="{386D8E4D-475E-40CB-BCEF-F9561C6A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BF"/>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uiPriority w:val="99"/>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rPr>
  </w:style>
  <w:style w:type="character" w:customStyle="1" w:styleId="-9">
    <w:name w:val="Таблица - Наименование Знак"/>
    <w:link w:val="-8"/>
    <w:rsid w:val="006901A9"/>
    <w:rPr>
      <w:b/>
      <w:sz w:val="24"/>
      <w:szCs w:val="24"/>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uiPriority w:val="99"/>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rPr>
  </w:style>
  <w:style w:type="character" w:customStyle="1" w:styleId="-d">
    <w:name w:val="Примечания - Текст Знак"/>
    <w:link w:val="-c"/>
    <w:rsid w:val="007C47FA"/>
    <w:rPr>
      <w:szCs w:val="24"/>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97&amp;dst=100002" TargetMode="External"/><Relationship Id="rId18" Type="http://schemas.openxmlformats.org/officeDocument/2006/relationships/hyperlink" Target="https://login.consultant.ru/link/?req=doc&amp;base=STR&amp;n=26658" TargetMode="External"/><Relationship Id="rId26" Type="http://schemas.openxmlformats.org/officeDocument/2006/relationships/hyperlink" Target="https://login.consultant.ru/link/?req=doc&amp;base=STR&amp;n=23474&amp;dst=103307" TargetMode="External"/><Relationship Id="rId21" Type="http://schemas.openxmlformats.org/officeDocument/2006/relationships/hyperlink" Target="https://login.consultant.ru/link/?req=doc&amp;base=LAW&amp;n=47521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65775" TargetMode="External"/><Relationship Id="rId17" Type="http://schemas.openxmlformats.org/officeDocument/2006/relationships/hyperlink" Target="https://login.consultant.ru/link/?req=doc&amp;base=MOB&amp;n=407994&amp;dst=287843" TargetMode="External"/><Relationship Id="rId25" Type="http://schemas.openxmlformats.org/officeDocument/2006/relationships/hyperlink" Target="https://login.consultant.ru/link/?req=doc&amp;base=STR&amp;n=23474&amp;dst=104510" TargetMode="External"/><Relationship Id="rId33" Type="http://schemas.openxmlformats.org/officeDocument/2006/relationships/hyperlink" Target="https://login.consultant.ru/link/?req=doc&amp;base=STR&amp;n=29124" TargetMode="External"/><Relationship Id="rId2" Type="http://schemas.openxmlformats.org/officeDocument/2006/relationships/numbering" Target="numbering.xml"/><Relationship Id="rId16" Type="http://schemas.openxmlformats.org/officeDocument/2006/relationships/hyperlink" Target="https://login.consultant.ru/link/?req=doc&amp;base=MOB&amp;n=407994&amp;dst=287843" TargetMode="External"/><Relationship Id="rId20" Type="http://schemas.openxmlformats.org/officeDocument/2006/relationships/hyperlink" Target="https://login.consultant.ru/link/?req=doc&amp;base=LAW&amp;n=460414" TargetMode="External"/><Relationship Id="rId29" Type="http://schemas.openxmlformats.org/officeDocument/2006/relationships/hyperlink" Target="https://login.consultant.ru/link/?req=doc&amp;base=MOB&amp;n=3958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07994&amp;dst=287843" TargetMode="External"/><Relationship Id="rId24" Type="http://schemas.openxmlformats.org/officeDocument/2006/relationships/hyperlink" Target="https://login.consultant.ru/link/?req=doc&amp;base=STR&amp;n=29176&amp;dst=100642" TargetMode="External"/><Relationship Id="rId32" Type="http://schemas.openxmlformats.org/officeDocument/2006/relationships/hyperlink" Target="https://login.consultant.ru/link/?req=doc&amp;base=STR&amp;n=2893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STR&amp;n=29176&amp;dst=104393" TargetMode="External"/><Relationship Id="rId28" Type="http://schemas.openxmlformats.org/officeDocument/2006/relationships/hyperlink" Target="https://login.consultant.ru/link/?req=doc&amp;base=LAW&amp;n=465775" TargetMode="External"/><Relationship Id="rId36" Type="http://schemas.openxmlformats.org/officeDocument/2006/relationships/fontTable" Target="fontTable.xml"/><Relationship Id="rId10" Type="http://schemas.openxmlformats.org/officeDocument/2006/relationships/hyperlink" Target="https://login.consultant.ru/link/?req=doc&amp;base=STR&amp;n=28978&amp;date=08.08.2024" TargetMode="External"/><Relationship Id="rId19" Type="http://schemas.openxmlformats.org/officeDocument/2006/relationships/hyperlink" Target="https://login.consultant.ru/link/?req=doc&amp;base=STR&amp;n=24938" TargetMode="External"/><Relationship Id="rId31" Type="http://schemas.openxmlformats.org/officeDocument/2006/relationships/hyperlink" Target="https://login.consultant.ru/link/?req=doc&amp;base=LAW&amp;n=371594&amp;dst=100047" TargetMode="External"/><Relationship Id="rId4" Type="http://schemas.openxmlformats.org/officeDocument/2006/relationships/settings" Target="settings.xml"/><Relationship Id="rId9" Type="http://schemas.openxmlformats.org/officeDocument/2006/relationships/hyperlink" Target="https://login.consultant.ru/link/?req=doc&amp;base=LAW&amp;n=388109&amp;date=08.08.2024" TargetMode="External"/><Relationship Id="rId14" Type="http://schemas.openxmlformats.org/officeDocument/2006/relationships/hyperlink" Target="https://login.consultant.ru/link/?req=doc&amp;base=LAW&amp;n=468315&amp;dst=100012" TargetMode="External"/><Relationship Id="rId22" Type="http://schemas.openxmlformats.org/officeDocument/2006/relationships/hyperlink" Target="https://login.consultant.ru/link/?req=doc&amp;base=MOB&amp;n=395892" TargetMode="External"/><Relationship Id="rId27" Type="http://schemas.openxmlformats.org/officeDocument/2006/relationships/hyperlink" Target="https://login.consultant.ru/link/?req=doc&amp;base=ESU&amp;n=9795" TargetMode="External"/><Relationship Id="rId30" Type="http://schemas.openxmlformats.org/officeDocument/2006/relationships/hyperlink" Target="https://login.consultant.ru/link/?req=doc&amp;base=MOB&amp;n=409518" TargetMode="External"/><Relationship Id="rId35" Type="http://schemas.openxmlformats.org/officeDocument/2006/relationships/footer" Target="footer2.xml"/><Relationship Id="rId8" Type="http://schemas.openxmlformats.org/officeDocument/2006/relationships/hyperlink" Target="https://login.consultant.ru/link/?req=doc&amp;base=LAW&amp;n=461102&amp;date=08.08.2024&amp;dst=100068&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7758-ADC8-491E-B6D5-384076DF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20832</Words>
  <Characters>118749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ТСН 30-303-200 МО</vt:lpstr>
    </vt:vector>
  </TitlesOfParts>
  <Company>СтройКонсультант</Company>
  <LinksUpToDate>false</LinksUpToDate>
  <CharactersWithSpaces>139303</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ARGO-18-032</cp:lastModifiedBy>
  <cp:revision>7</cp:revision>
  <cp:lastPrinted>2024-09-13T12:13:00Z</cp:lastPrinted>
  <dcterms:created xsi:type="dcterms:W3CDTF">2025-01-16T08:06:00Z</dcterms:created>
  <dcterms:modified xsi:type="dcterms:W3CDTF">2025-01-16T08:43:00Z</dcterms:modified>
</cp:coreProperties>
</file>