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4FF7" w14:textId="77777777" w:rsidR="009B21FB" w:rsidRPr="005659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  <w:r w:rsidRPr="00565935">
        <w:rPr>
          <w:rFonts w:ascii="Times New Roman" w:eastAsia="Calibri" w:hAnsi="Times New Roman"/>
          <w:b/>
          <w:bCs/>
          <w:noProof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4679E67">
            <wp:simplePos x="0" y="0"/>
            <wp:positionH relativeFrom="column">
              <wp:posOffset>2764155</wp:posOffset>
            </wp:positionH>
            <wp:positionV relativeFrom="paragraph">
              <wp:posOffset>-198550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565935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5659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</w:pPr>
    </w:p>
    <w:p w14:paraId="145F77B5" w14:textId="7FA440B8" w:rsidR="009B21FB" w:rsidRPr="005659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565935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 xml:space="preserve">АДМИНИСТРАЦИЯ РУЗСКОГО </w:t>
      </w:r>
      <w:r w:rsidR="00E50B3F" w:rsidRPr="00565935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>МУНИЦИПАЛЬНОГО</w:t>
      </w:r>
      <w:r w:rsidRPr="00565935">
        <w:rPr>
          <w:rFonts w:ascii="Times New Roman" w:eastAsia="Calibri" w:hAnsi="Times New Roman"/>
          <w:b/>
          <w:bCs/>
          <w:kern w:val="0"/>
          <w:sz w:val="28"/>
          <w:szCs w:val="28"/>
          <w:lang w:eastAsia="zh-CN"/>
        </w:rPr>
        <w:t xml:space="preserve"> ОКРУГА</w:t>
      </w:r>
    </w:p>
    <w:p w14:paraId="2D800E62" w14:textId="77777777" w:rsidR="009B21FB" w:rsidRPr="00565935" w:rsidRDefault="009B21FB" w:rsidP="009B21FB">
      <w:pPr>
        <w:keepNext/>
        <w:tabs>
          <w:tab w:val="num" w:pos="0"/>
          <w:tab w:val="left" w:pos="4076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0"/>
          <w:sz w:val="24"/>
          <w:szCs w:val="24"/>
          <w:lang w:val="x-none" w:eastAsia="zh-CN"/>
        </w:rPr>
      </w:pPr>
      <w:r w:rsidRPr="00565935">
        <w:rPr>
          <w:rFonts w:ascii="Times New Roman" w:eastAsia="Calibri" w:hAnsi="Times New Roman"/>
          <w:b/>
          <w:bCs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565935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3B731BFB" w14:textId="77777777" w:rsidR="009B21FB" w:rsidRPr="005659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zh-CN"/>
        </w:rPr>
      </w:pPr>
      <w:r w:rsidRPr="00565935">
        <w:rPr>
          <w:rFonts w:ascii="Times New Roman" w:eastAsia="Calibri" w:hAnsi="Times New Roman"/>
          <w:b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5659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44"/>
          <w:szCs w:val="44"/>
          <w:lang w:eastAsia="zh-CN"/>
        </w:rPr>
      </w:pPr>
    </w:p>
    <w:p w14:paraId="381F47F1" w14:textId="77777777" w:rsidR="00565935" w:rsidRPr="00565935" w:rsidRDefault="00565935" w:rsidP="00565935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  <w:bookmarkStart w:id="0" w:name="_Hlk16073287"/>
      <w:r w:rsidRPr="00565935">
        <w:rPr>
          <w:rFonts w:ascii="Times New Roman" w:eastAsia="Calibri" w:hAnsi="Times New Roman"/>
          <w:kern w:val="0"/>
          <w:sz w:val="28"/>
          <w:szCs w:val="28"/>
          <w:lang w:eastAsia="zh-CN"/>
        </w:rPr>
        <w:t>от _________________ №________</w:t>
      </w:r>
      <w:bookmarkEnd w:id="0"/>
    </w:p>
    <w:p w14:paraId="75851827" w14:textId="77777777" w:rsidR="002F7A87" w:rsidRPr="00565935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p w14:paraId="16672152" w14:textId="752E4FAD" w:rsidR="003E2BAB" w:rsidRDefault="009168D9" w:rsidP="00791A8A">
      <w:pPr>
        <w:spacing w:after="0" w:line="240" w:lineRule="auto"/>
        <w:ind w:firstLine="720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1" w:name="_Hlk185373598"/>
      <w:bookmarkStart w:id="2" w:name="_Hlk185375460"/>
      <w:r w:rsidRPr="009168D9">
        <w:rPr>
          <w:rFonts w:ascii="Times New Roman" w:hAnsi="Times New Roman"/>
          <w:b/>
          <w:kern w:val="0"/>
          <w:sz w:val="28"/>
          <w:szCs w:val="28"/>
        </w:rPr>
        <w:t xml:space="preserve">Об утверждении норм расходов средств на проведение мероприятий в сфере молодежной политики, проводимых на территории Рузского </w:t>
      </w:r>
      <w:r>
        <w:rPr>
          <w:rFonts w:ascii="Times New Roman" w:hAnsi="Times New Roman"/>
          <w:b/>
          <w:kern w:val="0"/>
          <w:sz w:val="28"/>
          <w:szCs w:val="28"/>
        </w:rPr>
        <w:t>муниципального</w:t>
      </w:r>
      <w:r w:rsidRPr="009168D9">
        <w:rPr>
          <w:rFonts w:ascii="Times New Roman" w:hAnsi="Times New Roman"/>
          <w:b/>
          <w:kern w:val="0"/>
          <w:sz w:val="28"/>
          <w:szCs w:val="28"/>
        </w:rPr>
        <w:t xml:space="preserve"> округа, направление делегаций муниципалитета для участия в региональных, всероссийских и международных мероприятиях в сфере молодежной политики</w:t>
      </w:r>
    </w:p>
    <w:bookmarkEnd w:id="1"/>
    <w:p w14:paraId="3F42FB70" w14:textId="77777777" w:rsidR="009B21FB" w:rsidRPr="009B21FB" w:rsidRDefault="009B21FB" w:rsidP="00791A8A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bookmarkEnd w:id="2"/>
    <w:p w14:paraId="7D72BC0D" w14:textId="77777777" w:rsidR="006F440D" w:rsidRPr="006F440D" w:rsidRDefault="006F440D" w:rsidP="00791A8A">
      <w:pPr>
        <w:pStyle w:val="a4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Законом Московской области от 06.07.2021 №142/2021-ОЗ «О молодежной политике в Московской области», руководствуясь Уставом Рузского муниципального округа, Администрация Рузского муниципального округа постановляет:</w:t>
      </w:r>
    </w:p>
    <w:p w14:paraId="35A538A2" w14:textId="4E436EC2" w:rsidR="006F440D" w:rsidRPr="006F440D" w:rsidRDefault="006F440D" w:rsidP="00791A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AA7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AA7D08" w:rsidRPr="00AA7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ормы </w:t>
      </w:r>
      <w:r w:rsidR="009168D9" w:rsidRPr="009168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 средств на проведение мероприятий в сфере молодежной политики, проводимых на территории Рузского муниципального округа, направление делегаций муниципалитета для участия в региональных, всероссийских и международных мероприятиях в сфере молодежной политики</w:t>
      </w:r>
      <w:r w:rsidR="00AA7D08" w:rsidRPr="00AA7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(прилагается).</w:t>
      </w:r>
    </w:p>
    <w:p w14:paraId="1E7A66B6" w14:textId="0D3F29E1" w:rsidR="006F440D" w:rsidRPr="006F440D" w:rsidRDefault="006F440D" w:rsidP="00791A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Рузского городского округа Московской области от 05.09.2019 № 4347 «Об утверждении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 </w:t>
      </w:r>
      <w:r w:rsidR="00FD5240" w:rsidRPr="00FD5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расходов средств на проведение мероприятий в сфере молодежной политики, проводимых на территории Рузского </w:t>
      </w:r>
      <w:r w:rsidR="00FD52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r w:rsidR="00FD5240" w:rsidRPr="00FD5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округа, направление делегаций муниципалитета для участия в региональных, всероссийских и международных мероприятиях в сфере молодежной политики</w:t>
      </w: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2FCDC01F" w14:textId="77777777" w:rsidR="00AA7D08" w:rsidRPr="00AA7D08" w:rsidRDefault="00AA7D08" w:rsidP="00791A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распространяется на правоотношения, возникшие с 01.01.2025.</w:t>
      </w:r>
    </w:p>
    <w:p w14:paraId="737FD6FE" w14:textId="7535E637" w:rsidR="00791A8A" w:rsidRPr="00791A8A" w:rsidRDefault="00791A8A" w:rsidP="00791A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настоящее постановление в сетевом издании - официальном сайте Рузского муниципального округа Московской области в информационно-телекоммуникационной сети Интернет: RUZAREGION.RU.</w:t>
      </w:r>
    </w:p>
    <w:p w14:paraId="01CA56D9" w14:textId="4501DCC9" w:rsidR="00FF57AE" w:rsidRPr="0049684E" w:rsidRDefault="006F440D" w:rsidP="00791A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Рузского муниципального округа Пирогову Т.А.</w:t>
      </w:r>
    </w:p>
    <w:p w14:paraId="27B54C84" w14:textId="4A7285F8" w:rsidR="00BD6199" w:rsidRPr="001D3FAF" w:rsidRDefault="00BD6199" w:rsidP="00791A8A">
      <w:pPr>
        <w:pStyle w:val="ConsPlusNormal"/>
        <w:ind w:firstLine="720"/>
        <w:jc w:val="both"/>
        <w:rPr>
          <w:color w:val="000000"/>
          <w:sz w:val="28"/>
          <w:szCs w:val="28"/>
        </w:rPr>
      </w:pPr>
    </w:p>
    <w:p w14:paraId="71452656" w14:textId="77777777" w:rsidR="00BD6199" w:rsidRPr="001D3FAF" w:rsidRDefault="00BD6199" w:rsidP="00791A8A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66A4E9" w14:textId="3D4BD920" w:rsidR="00972B1E" w:rsidRDefault="006F440D" w:rsidP="00791A8A">
      <w:pPr>
        <w:autoSpaceDE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Врип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>Глав</w:t>
      </w:r>
      <w:r w:rsidR="00E50B3F">
        <w:rPr>
          <w:rFonts w:ascii="Times New Roman" w:hAnsi="Times New Roman"/>
          <w:color w:val="000000"/>
          <w:sz w:val="28"/>
          <w:szCs w:val="28"/>
        </w:rPr>
        <w:t>а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B3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0D">
        <w:rPr>
          <w:rFonts w:ascii="Times New Roman" w:hAnsi="Times New Roman"/>
          <w:color w:val="000000"/>
          <w:sz w:val="28"/>
          <w:szCs w:val="28"/>
        </w:rPr>
        <w:t>А.А. Горбылёв</w:t>
      </w:r>
    </w:p>
    <w:p w14:paraId="3C284185" w14:textId="77777777" w:rsidR="00972B1E" w:rsidRDefault="00972B1E" w:rsidP="00972B1E">
      <w:p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</w:p>
    <w:p w14:paraId="40CEEDFC" w14:textId="0C4BF25B" w:rsidR="006F440D" w:rsidRPr="006F440D" w:rsidRDefault="00E50555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>
        <w:rPr>
          <w:rFonts w:ascii="Times New Roman" w:eastAsia="Calibri" w:hAnsi="Times New Roman"/>
          <w:bCs/>
          <w:kern w:val="0"/>
          <w:sz w:val="28"/>
          <w:szCs w:val="28"/>
        </w:rPr>
        <w:lastRenderedPageBreak/>
        <w:t>Утверждено</w:t>
      </w:r>
    </w:p>
    <w:p w14:paraId="5D8CC479" w14:textId="77777777" w:rsidR="006F440D" w:rsidRPr="006F440D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>к постановлению Администрации</w:t>
      </w:r>
    </w:p>
    <w:p w14:paraId="7C5A2D52" w14:textId="77777777" w:rsidR="006F440D" w:rsidRPr="006F440D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>Рузского муниципального округа</w:t>
      </w:r>
    </w:p>
    <w:p w14:paraId="2A899B0D" w14:textId="77777777" w:rsidR="006F440D" w:rsidRPr="006F440D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>Московской области</w:t>
      </w:r>
    </w:p>
    <w:p w14:paraId="7C0E09BA" w14:textId="77777777" w:rsidR="006F440D" w:rsidRPr="006F440D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от________________№ _____</w:t>
      </w:r>
    </w:p>
    <w:p w14:paraId="419813C4" w14:textId="77777777" w:rsidR="006F440D" w:rsidRPr="006F440D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8"/>
          <w:szCs w:val="28"/>
        </w:rPr>
      </w:pPr>
    </w:p>
    <w:p w14:paraId="023B0EF6" w14:textId="77777777" w:rsidR="006F440D" w:rsidRPr="006F440D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8"/>
          <w:szCs w:val="28"/>
        </w:rPr>
      </w:pPr>
    </w:p>
    <w:p w14:paraId="2EB9B528" w14:textId="229821DE" w:rsidR="006F440D" w:rsidRPr="006F440D" w:rsidRDefault="006F440D" w:rsidP="00791A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6F440D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Нормы </w:t>
      </w:r>
      <w:r w:rsidR="009168D9" w:rsidRPr="009168D9">
        <w:rPr>
          <w:rFonts w:ascii="Times New Roman" w:eastAsia="Times New Roman" w:hAnsi="Times New Roman"/>
          <w:b/>
          <w:kern w:val="0"/>
          <w:sz w:val="28"/>
          <w:szCs w:val="28"/>
        </w:rPr>
        <w:t>расходов средств на проведение мероприятий в сфере молодежной политики, проводимых на территории Рузского муниципального округа, направление делегаций муниципалитета для участия в региональных, всероссийских и международных мероприятиях в сфере молодежной политики</w:t>
      </w:r>
    </w:p>
    <w:p w14:paraId="25678572" w14:textId="77777777" w:rsidR="006F440D" w:rsidRPr="006F440D" w:rsidRDefault="006F440D" w:rsidP="00791A8A">
      <w:pPr>
        <w:spacing w:after="0" w:line="240" w:lineRule="auto"/>
        <w:ind w:left="5103"/>
        <w:rPr>
          <w:rFonts w:ascii="Times New Roman" w:eastAsia="Calibri" w:hAnsi="Times New Roman"/>
          <w:b/>
          <w:kern w:val="0"/>
          <w:sz w:val="28"/>
          <w:szCs w:val="28"/>
        </w:rPr>
      </w:pPr>
    </w:p>
    <w:p w14:paraId="0F771C97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bCs/>
          <w:kern w:val="0"/>
          <w:sz w:val="28"/>
          <w:szCs w:val="28"/>
          <w:lang w:val="en-US"/>
        </w:rPr>
        <w:t>I</w:t>
      </w: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 xml:space="preserve">. НОРМЫ РАСХОДОВ НА НАГРАЖДЕНИЕ ПОБЕДИТЕЛЕЙ И ПРИЗЁРОВ МЕРОПРИЯТИЙ 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В СФЕРЕ МОЛОДЁЖНОЙ ПОЛИТИКИ, ПРОВОДИМЫХ НА ТЕРРИТОРИИ РУЗСКОГО МУНИЦИПАЛЬНОГО ОКРУГА</w:t>
      </w:r>
    </w:p>
    <w:p w14:paraId="67908CD8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kern w:val="0"/>
          <w:sz w:val="28"/>
          <w:szCs w:val="28"/>
        </w:rPr>
      </w:pPr>
    </w:p>
    <w:p w14:paraId="2F7818F4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1. Командные призы - до 1000 рублей на каждого члена команды</w:t>
      </w:r>
    </w:p>
    <w:p w14:paraId="2D62245B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2. Индивидуальные призы:</w:t>
      </w:r>
    </w:p>
    <w:p w14:paraId="29197720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Гран-при – до 5 000 рублей;</w:t>
      </w:r>
    </w:p>
    <w:p w14:paraId="50FBC5B7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1-е место – до 4 000 рублей;</w:t>
      </w:r>
    </w:p>
    <w:p w14:paraId="65DCD512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2-е место – до 3 000 рублей;</w:t>
      </w:r>
    </w:p>
    <w:p w14:paraId="63E6FA57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3-е место – до 2 000 рублей.</w:t>
      </w:r>
    </w:p>
    <w:p w14:paraId="2F1EBD8A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495A1A1E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>I</w:t>
      </w:r>
      <w:r w:rsidRPr="006F440D">
        <w:rPr>
          <w:rFonts w:ascii="Times New Roman" w:eastAsia="Calibri" w:hAnsi="Times New Roman"/>
          <w:bCs/>
          <w:kern w:val="0"/>
          <w:sz w:val="28"/>
          <w:szCs w:val="28"/>
          <w:lang w:val="en-US"/>
        </w:rPr>
        <w:t>I</w:t>
      </w: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 xml:space="preserve">. НОРМЫ РАСХОДОВ НА 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ОПЛАТУ УСЛУГ ЧЛЕНАМ ЖЮРИ (СУДЬЯМ)</w:t>
      </w:r>
    </w:p>
    <w:p w14:paraId="20A8D993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850"/>
      </w:tblGrid>
      <w:tr w:rsidR="006F440D" w:rsidRPr="006F440D" w14:paraId="5AA9E170" w14:textId="77777777" w:rsidTr="006F440D">
        <w:trPr>
          <w:trHeight w:val="901"/>
        </w:trPr>
        <w:tc>
          <w:tcPr>
            <w:tcW w:w="6374" w:type="dxa"/>
          </w:tcPr>
          <w:p w14:paraId="08AFACBB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Категория члена жюри (судьи) мероприятия</w:t>
            </w:r>
          </w:p>
        </w:tc>
        <w:tc>
          <w:tcPr>
            <w:tcW w:w="2850" w:type="dxa"/>
          </w:tcPr>
          <w:p w14:paraId="56822A9E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сумма вознаграждения, в час</w:t>
            </w:r>
          </w:p>
        </w:tc>
      </w:tr>
      <w:tr w:rsidR="006F440D" w:rsidRPr="006F440D" w14:paraId="2346034A" w14:textId="77777777" w:rsidTr="006F440D">
        <w:trPr>
          <w:trHeight w:val="549"/>
        </w:trPr>
        <w:tc>
          <w:tcPr>
            <w:tcW w:w="6374" w:type="dxa"/>
            <w:vAlign w:val="center"/>
          </w:tcPr>
          <w:p w14:paraId="423A710F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 xml:space="preserve">профессор, доктор наук, лицо, имеющее почётное звание «Народный», </w:t>
            </w: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ветеран войны, труда, спорта, вооруженных сил, правоохранительных органов</w:t>
            </w:r>
          </w:p>
        </w:tc>
        <w:tc>
          <w:tcPr>
            <w:tcW w:w="2850" w:type="dxa"/>
            <w:vAlign w:val="center"/>
          </w:tcPr>
          <w:p w14:paraId="57103174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405 рублей</w:t>
            </w:r>
          </w:p>
        </w:tc>
      </w:tr>
      <w:tr w:rsidR="006F440D" w:rsidRPr="006F440D" w14:paraId="6DC8B117" w14:textId="77777777" w:rsidTr="006F440D">
        <w:trPr>
          <w:trHeight w:val="1130"/>
        </w:trPr>
        <w:tc>
          <w:tcPr>
            <w:tcW w:w="6374" w:type="dxa"/>
            <w:vAlign w:val="center"/>
          </w:tcPr>
          <w:p w14:paraId="4FF8E0AF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доцент, кандидат наук, лицо, имеющее почётное звание «Заслуженный»</w:t>
            </w:r>
          </w:p>
        </w:tc>
        <w:tc>
          <w:tcPr>
            <w:tcW w:w="2850" w:type="dxa"/>
            <w:vAlign w:val="center"/>
          </w:tcPr>
          <w:p w14:paraId="19D0794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304 рубля</w:t>
            </w:r>
          </w:p>
        </w:tc>
      </w:tr>
      <w:tr w:rsidR="006F440D" w:rsidRPr="006F440D" w14:paraId="2936ACE4" w14:textId="77777777" w:rsidTr="006F440D">
        <w:trPr>
          <w:trHeight w:val="693"/>
        </w:trPr>
        <w:tc>
          <w:tcPr>
            <w:tcW w:w="6374" w:type="dxa"/>
            <w:vAlign w:val="center"/>
          </w:tcPr>
          <w:p w14:paraId="473EB092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прочие лица</w:t>
            </w:r>
          </w:p>
        </w:tc>
        <w:tc>
          <w:tcPr>
            <w:tcW w:w="2850" w:type="dxa"/>
            <w:vAlign w:val="center"/>
          </w:tcPr>
          <w:p w14:paraId="4B08BC90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202 рубля</w:t>
            </w:r>
          </w:p>
        </w:tc>
      </w:tr>
    </w:tbl>
    <w:p w14:paraId="319372BB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kern w:val="0"/>
          <w:sz w:val="28"/>
          <w:szCs w:val="28"/>
        </w:rPr>
      </w:pPr>
    </w:p>
    <w:p w14:paraId="00A549DA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bCs/>
          <w:kern w:val="0"/>
          <w:sz w:val="28"/>
          <w:szCs w:val="28"/>
        </w:rPr>
        <w:t>Положения Трудового кодекса Российской Федерации к данным выплатам не применяются.</w:t>
      </w:r>
    </w:p>
    <w:p w14:paraId="1488B823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kern w:val="0"/>
          <w:sz w:val="28"/>
          <w:szCs w:val="28"/>
        </w:rPr>
      </w:pPr>
    </w:p>
    <w:p w14:paraId="5C0CD6ED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lastRenderedPageBreak/>
        <w:t>I</w:t>
      </w: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II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. НОРМЫ РАСХОДОВ НА ОБЕСПЕЧЕНИЕ ПИТАНИЕМ УЧАСТНИКОВ МЕРОПРИЯТИЙ И СОПРОВОЖДАЮЩЕГО ПЕРСОНАЛА</w:t>
      </w:r>
    </w:p>
    <w:p w14:paraId="739E357C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3726"/>
      </w:tblGrid>
      <w:tr w:rsidR="006F440D" w:rsidRPr="006F440D" w14:paraId="4990FC4D" w14:textId="77777777" w:rsidTr="006F440D">
        <w:trPr>
          <w:trHeight w:val="941"/>
        </w:trPr>
        <w:tc>
          <w:tcPr>
            <w:tcW w:w="5542" w:type="dxa"/>
            <w:vAlign w:val="center"/>
          </w:tcPr>
          <w:p w14:paraId="1776CBC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26" w:type="dxa"/>
            <w:vAlign w:val="center"/>
          </w:tcPr>
          <w:p w14:paraId="4373B91A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Нормы расходов на одного человека в день</w:t>
            </w:r>
          </w:p>
        </w:tc>
      </w:tr>
      <w:tr w:rsidR="006F440D" w:rsidRPr="006F440D" w14:paraId="29EB8EB9" w14:textId="77777777" w:rsidTr="006F440D">
        <w:trPr>
          <w:trHeight w:val="632"/>
        </w:trPr>
        <w:tc>
          <w:tcPr>
            <w:tcW w:w="5542" w:type="dxa"/>
          </w:tcPr>
          <w:p w14:paraId="5A2BF85A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Мероприятия, проводимые в Москве и Санкт-Петербурге</w:t>
            </w:r>
          </w:p>
        </w:tc>
        <w:tc>
          <w:tcPr>
            <w:tcW w:w="3726" w:type="dxa"/>
            <w:vAlign w:val="center"/>
          </w:tcPr>
          <w:p w14:paraId="63E3817D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2 500 рублей</w:t>
            </w:r>
          </w:p>
        </w:tc>
      </w:tr>
      <w:tr w:rsidR="006F440D" w:rsidRPr="006F440D" w14:paraId="290F83E7" w14:textId="77777777" w:rsidTr="006F440D">
        <w:trPr>
          <w:trHeight w:val="459"/>
        </w:trPr>
        <w:tc>
          <w:tcPr>
            <w:tcW w:w="5542" w:type="dxa"/>
          </w:tcPr>
          <w:p w14:paraId="4CCF21C7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Мероприятия, проводимые на территории остальных районов Российской Федерации</w:t>
            </w:r>
          </w:p>
        </w:tc>
        <w:tc>
          <w:tcPr>
            <w:tcW w:w="3726" w:type="dxa"/>
            <w:vAlign w:val="center"/>
          </w:tcPr>
          <w:p w14:paraId="414FAF9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2 000 рублей</w:t>
            </w:r>
          </w:p>
        </w:tc>
      </w:tr>
      <w:tr w:rsidR="006F440D" w:rsidRPr="006F440D" w14:paraId="1EB26B31" w14:textId="77777777" w:rsidTr="006F440D">
        <w:trPr>
          <w:trHeight w:val="369"/>
        </w:trPr>
        <w:tc>
          <w:tcPr>
            <w:tcW w:w="5542" w:type="dxa"/>
          </w:tcPr>
          <w:p w14:paraId="5344052A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Мероприятия, проводимые за пределами территории Российской Федерации</w:t>
            </w:r>
          </w:p>
        </w:tc>
        <w:tc>
          <w:tcPr>
            <w:tcW w:w="3726" w:type="dxa"/>
            <w:vAlign w:val="center"/>
          </w:tcPr>
          <w:p w14:paraId="73870AB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3 500 рублей</w:t>
            </w:r>
          </w:p>
        </w:tc>
      </w:tr>
    </w:tbl>
    <w:p w14:paraId="3DC6FB83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15AB99B9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*Примечание: данные нормы применяются, если оплата питания не предусмотрена принимающей стороной.</w:t>
      </w:r>
    </w:p>
    <w:p w14:paraId="552C559F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kern w:val="0"/>
          <w:sz w:val="28"/>
          <w:szCs w:val="28"/>
        </w:rPr>
      </w:pPr>
    </w:p>
    <w:p w14:paraId="20DDA2AF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IV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. НОРМЫ РАСХОДОВ НА ПРОЖИВАНИЕ УЧАСТНИКОВ МЕРОПРИЯТИЙ И СОПРОВОЖДАЮЩЕГО ПЕРСОНАЛА ПРИ ПРОВЕДЕНИИ МЕРОПРИЯТИЙ В СФЕРЕ МОЛОДЁЖНОЙ ПОЛИТИКИ РУЗСКОГО МУНИЦИПАЛЬНОГО ОКРУГА, НАПРАВЛЕНИИ ДЕЛЕГАЦИЙ РУЗСКОГО МУНИЦИПАЛЬНОГО ОКРУГА ДЛЯ УЧАСТИЯ В МЕРОПРИЯТИЯХ В СФЕРЕ МОЛОДЁЖНОЙ ПОЛИТИКИ</w:t>
      </w:r>
    </w:p>
    <w:p w14:paraId="0EAE107D" w14:textId="77777777" w:rsidR="006F440D" w:rsidRPr="006F440D" w:rsidRDefault="006F440D" w:rsidP="00791A8A">
      <w:pPr>
        <w:spacing w:after="0" w:line="240" w:lineRule="auto"/>
        <w:ind w:firstLine="709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3070"/>
        <w:gridCol w:w="3418"/>
      </w:tblGrid>
      <w:tr w:rsidR="006F440D" w:rsidRPr="006F440D" w14:paraId="105A8EE3" w14:textId="77777777" w:rsidTr="006B1270">
        <w:tc>
          <w:tcPr>
            <w:tcW w:w="2943" w:type="dxa"/>
            <w:vAlign w:val="center"/>
          </w:tcPr>
          <w:p w14:paraId="46BB4B06" w14:textId="77777777" w:rsidR="006F440D" w:rsidRPr="006F440D" w:rsidRDefault="006F440D" w:rsidP="00791A8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Место проживания</w:t>
            </w:r>
          </w:p>
        </w:tc>
        <w:tc>
          <w:tcPr>
            <w:tcW w:w="3119" w:type="dxa"/>
            <w:vAlign w:val="center"/>
          </w:tcPr>
          <w:p w14:paraId="1A3A0730" w14:textId="77777777" w:rsidR="006F440D" w:rsidRPr="006F440D" w:rsidRDefault="006F440D" w:rsidP="00791A8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Категория мероприятия</w:t>
            </w:r>
          </w:p>
        </w:tc>
        <w:tc>
          <w:tcPr>
            <w:tcW w:w="3509" w:type="dxa"/>
            <w:vAlign w:val="center"/>
          </w:tcPr>
          <w:p w14:paraId="3F328664" w14:textId="77777777" w:rsidR="006F440D" w:rsidRPr="006F440D" w:rsidRDefault="006F440D" w:rsidP="00791A8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Нормы расходов на одного человека в день (предельные нормы)</w:t>
            </w:r>
          </w:p>
        </w:tc>
      </w:tr>
      <w:tr w:rsidR="006F440D" w:rsidRPr="006F440D" w14:paraId="3C1FD092" w14:textId="77777777" w:rsidTr="006B1270">
        <w:tc>
          <w:tcPr>
            <w:tcW w:w="2943" w:type="dxa"/>
            <w:vMerge w:val="restart"/>
            <w:vAlign w:val="center"/>
          </w:tcPr>
          <w:p w14:paraId="7D2844CC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на территории Московской области</w:t>
            </w:r>
          </w:p>
        </w:tc>
        <w:tc>
          <w:tcPr>
            <w:tcW w:w="3119" w:type="dxa"/>
          </w:tcPr>
          <w:p w14:paraId="0CE43801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Областное</w:t>
            </w:r>
          </w:p>
        </w:tc>
        <w:tc>
          <w:tcPr>
            <w:tcW w:w="3509" w:type="dxa"/>
            <w:vAlign w:val="center"/>
          </w:tcPr>
          <w:p w14:paraId="2A453570" w14:textId="77777777" w:rsidR="006F440D" w:rsidRPr="006F440D" w:rsidRDefault="006F440D" w:rsidP="00791A8A">
            <w:pPr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3 000 рублей</w:t>
            </w:r>
          </w:p>
        </w:tc>
      </w:tr>
      <w:tr w:rsidR="006F440D" w:rsidRPr="006F440D" w14:paraId="5A5388A1" w14:textId="77777777" w:rsidTr="006B1270">
        <w:tc>
          <w:tcPr>
            <w:tcW w:w="2943" w:type="dxa"/>
            <w:vMerge/>
            <w:vAlign w:val="center"/>
          </w:tcPr>
          <w:p w14:paraId="2B914470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EFB3687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межрегиональное, всероссийское, международное</w:t>
            </w:r>
          </w:p>
        </w:tc>
        <w:tc>
          <w:tcPr>
            <w:tcW w:w="3509" w:type="dxa"/>
            <w:vAlign w:val="center"/>
          </w:tcPr>
          <w:p w14:paraId="0667E1F1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в размере фактически произведённых расходов, в пределах утверждённой сметы, но не более стоимости однокомнатного (одноместного) номера в месте проживания</w:t>
            </w:r>
          </w:p>
        </w:tc>
      </w:tr>
      <w:tr w:rsidR="006F440D" w:rsidRPr="006F440D" w14:paraId="0BD380D9" w14:textId="77777777" w:rsidTr="006B1270">
        <w:tc>
          <w:tcPr>
            <w:tcW w:w="2943" w:type="dxa"/>
            <w:vAlign w:val="center"/>
          </w:tcPr>
          <w:p w14:paraId="51AD7D87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на территории Российской Федерации за пределами Московской области </w:t>
            </w:r>
            <w:proofErr w:type="spellStart"/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119" w:type="dxa"/>
            <w:vAlign w:val="center"/>
          </w:tcPr>
          <w:p w14:paraId="07B5733F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все категории мероприятий</w:t>
            </w:r>
          </w:p>
        </w:tc>
        <w:tc>
          <w:tcPr>
            <w:tcW w:w="3509" w:type="dxa"/>
            <w:vAlign w:val="center"/>
          </w:tcPr>
          <w:p w14:paraId="5712EB2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в размере фактически произведённых расходов, в пределах утверждённой сметы, но не более стоимости однокомнатного (одноместного) номера в месте проживания</w:t>
            </w:r>
          </w:p>
        </w:tc>
      </w:tr>
      <w:tr w:rsidR="006F440D" w:rsidRPr="006F440D" w14:paraId="1BBB5D63" w14:textId="77777777" w:rsidTr="006B1270">
        <w:tc>
          <w:tcPr>
            <w:tcW w:w="2943" w:type="dxa"/>
            <w:vAlign w:val="center"/>
          </w:tcPr>
          <w:p w14:paraId="4C02C439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lastRenderedPageBreak/>
              <w:t>за пределами Российской Федерации</w:t>
            </w:r>
          </w:p>
        </w:tc>
        <w:tc>
          <w:tcPr>
            <w:tcW w:w="3119" w:type="dxa"/>
            <w:vAlign w:val="center"/>
          </w:tcPr>
          <w:p w14:paraId="212E8BCF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все категории мероприятий</w:t>
            </w:r>
          </w:p>
        </w:tc>
        <w:tc>
          <w:tcPr>
            <w:tcW w:w="3509" w:type="dxa"/>
            <w:vAlign w:val="center"/>
          </w:tcPr>
          <w:p w14:paraId="11B65A85" w14:textId="77777777" w:rsidR="006F440D" w:rsidRPr="006F440D" w:rsidRDefault="006F440D" w:rsidP="00791A8A">
            <w:pPr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в размере фактически произведённых расходов, в пределах утверждённой сметы, но не более норм, установленных Приказом Министерства финансов РФ от 02.08.2004 № 64н</w:t>
            </w:r>
          </w:p>
        </w:tc>
      </w:tr>
    </w:tbl>
    <w:p w14:paraId="7DFA53DC" w14:textId="77777777" w:rsidR="006F440D" w:rsidRPr="006F440D" w:rsidRDefault="006F440D" w:rsidP="00791A8A">
      <w:pPr>
        <w:spacing w:after="0" w:line="240" w:lineRule="auto"/>
        <w:ind w:firstLine="709"/>
        <w:rPr>
          <w:rFonts w:ascii="Times New Roman" w:eastAsia="Calibri" w:hAnsi="Times New Roman"/>
          <w:kern w:val="0"/>
          <w:sz w:val="28"/>
          <w:szCs w:val="28"/>
        </w:rPr>
      </w:pPr>
    </w:p>
    <w:p w14:paraId="07702845" w14:textId="77777777" w:rsidR="006F440D" w:rsidRPr="006F440D" w:rsidRDefault="006F440D" w:rsidP="00791A8A">
      <w:pPr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*Примечание: данные нормы применяются, если оплата проживания не предусмотрена принимающей стороной.</w:t>
      </w:r>
    </w:p>
    <w:p w14:paraId="74C59097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/>
          <w:kern w:val="0"/>
          <w:sz w:val="28"/>
          <w:szCs w:val="28"/>
        </w:rPr>
      </w:pPr>
    </w:p>
    <w:p w14:paraId="5A48F387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V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. НОРМЫ РАСХОДОВ НА ПРОЕЗД К МЕСТУ ПРОВЕДЕНИЯ МЕРОПРИЯТИЙ И ОБРАТНО</w:t>
      </w:r>
    </w:p>
    <w:p w14:paraId="3BB379DB" w14:textId="77777777" w:rsidR="006F440D" w:rsidRPr="006F440D" w:rsidRDefault="006F440D" w:rsidP="00791A8A">
      <w:pPr>
        <w:spacing w:after="0" w:line="240" w:lineRule="auto"/>
        <w:ind w:firstLine="709"/>
        <w:rPr>
          <w:rFonts w:ascii="Times New Roman" w:eastAsia="Calibri" w:hAnsi="Times New Roman"/>
          <w:kern w:val="0"/>
          <w:sz w:val="28"/>
          <w:szCs w:val="28"/>
        </w:rPr>
      </w:pPr>
    </w:p>
    <w:p w14:paraId="6F568B0A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1. Оплата билетов производится по действующим тарифам, но не выше стоимости проезда:</w:t>
      </w:r>
    </w:p>
    <w:p w14:paraId="6620FF95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- железнодорожным транспортом - в купейном вагоне скорого фирменного поезда;</w:t>
      </w:r>
    </w:p>
    <w:p w14:paraId="1AF9E833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004DA3AE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- воздушным транспортом - в салоне экономического класса.</w:t>
      </w:r>
    </w:p>
    <w:p w14:paraId="3D8CF1B3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- автомобильным транспортом - в автотранспортном средстве общего пользования (кроме такси) – если иное не предусмотрено пунктом 2 настоящего раздела.</w:t>
      </w:r>
    </w:p>
    <w:p w14:paraId="63212F4D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2. Оплата стоимости проезда автомобильным транспортом в автотранспортном средстве общего пользования (автобусах всех типов) междугородного и пригородного сообщений производится в соответствии со следующими нормами:</w:t>
      </w:r>
    </w:p>
    <w:p w14:paraId="0B208BF2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66"/>
      </w:tblGrid>
      <w:tr w:rsidR="006F440D" w:rsidRPr="006F440D" w14:paraId="3A2266EB" w14:textId="77777777" w:rsidTr="006B1270">
        <w:tc>
          <w:tcPr>
            <w:tcW w:w="4785" w:type="dxa"/>
            <w:vAlign w:val="center"/>
          </w:tcPr>
          <w:p w14:paraId="7AA576C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4786" w:type="dxa"/>
            <w:vAlign w:val="center"/>
          </w:tcPr>
          <w:p w14:paraId="38CA0B5B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Стоимость проезда (за одно место в автобусе)</w:t>
            </w:r>
          </w:p>
        </w:tc>
      </w:tr>
      <w:tr w:rsidR="006F440D" w:rsidRPr="006F440D" w14:paraId="34BF9E52" w14:textId="77777777" w:rsidTr="00791A8A">
        <w:trPr>
          <w:trHeight w:val="680"/>
        </w:trPr>
        <w:tc>
          <w:tcPr>
            <w:tcW w:w="4785" w:type="dxa"/>
            <w:vAlign w:val="center"/>
          </w:tcPr>
          <w:p w14:paraId="54D31C70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Московская область</w:t>
            </w:r>
          </w:p>
        </w:tc>
        <w:tc>
          <w:tcPr>
            <w:tcW w:w="4786" w:type="dxa"/>
            <w:vAlign w:val="center"/>
          </w:tcPr>
          <w:p w14:paraId="41F6D113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500 рублей</w:t>
            </w:r>
          </w:p>
        </w:tc>
      </w:tr>
      <w:tr w:rsidR="006F440D" w:rsidRPr="006F440D" w14:paraId="65A7D675" w14:textId="77777777" w:rsidTr="00791A8A">
        <w:trPr>
          <w:trHeight w:val="680"/>
        </w:trPr>
        <w:tc>
          <w:tcPr>
            <w:tcW w:w="4785" w:type="dxa"/>
            <w:vAlign w:val="center"/>
          </w:tcPr>
          <w:p w14:paraId="36297027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4786" w:type="dxa"/>
            <w:vAlign w:val="center"/>
          </w:tcPr>
          <w:p w14:paraId="6EC06321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1 000 рублей</w:t>
            </w:r>
          </w:p>
        </w:tc>
      </w:tr>
      <w:tr w:rsidR="006F440D" w:rsidRPr="006F440D" w14:paraId="35C628C2" w14:textId="77777777" w:rsidTr="00791A8A">
        <w:trPr>
          <w:trHeight w:val="680"/>
        </w:trPr>
        <w:tc>
          <w:tcPr>
            <w:tcW w:w="4785" w:type="dxa"/>
            <w:vAlign w:val="center"/>
          </w:tcPr>
          <w:p w14:paraId="72DB2EE0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4786" w:type="dxa"/>
            <w:vAlign w:val="center"/>
          </w:tcPr>
          <w:p w14:paraId="5DA2488D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3 000 рублей</w:t>
            </w:r>
          </w:p>
        </w:tc>
      </w:tr>
      <w:tr w:rsidR="006F440D" w:rsidRPr="006F440D" w14:paraId="4F483A53" w14:textId="77777777" w:rsidTr="00791A8A">
        <w:trPr>
          <w:trHeight w:val="680"/>
        </w:trPr>
        <w:tc>
          <w:tcPr>
            <w:tcW w:w="4785" w:type="dxa"/>
            <w:vAlign w:val="center"/>
          </w:tcPr>
          <w:p w14:paraId="0E1664A9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Южный федеральный округ</w:t>
            </w:r>
          </w:p>
        </w:tc>
        <w:tc>
          <w:tcPr>
            <w:tcW w:w="4786" w:type="dxa"/>
            <w:vAlign w:val="center"/>
          </w:tcPr>
          <w:p w14:paraId="0C205421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4 000 рублей</w:t>
            </w:r>
          </w:p>
        </w:tc>
      </w:tr>
      <w:tr w:rsidR="006F440D" w:rsidRPr="006F440D" w14:paraId="6A22808B" w14:textId="77777777" w:rsidTr="00791A8A">
        <w:trPr>
          <w:trHeight w:val="680"/>
        </w:trPr>
        <w:tc>
          <w:tcPr>
            <w:tcW w:w="4785" w:type="dxa"/>
            <w:vAlign w:val="center"/>
          </w:tcPr>
          <w:p w14:paraId="20F24ECE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4786" w:type="dxa"/>
            <w:vAlign w:val="center"/>
          </w:tcPr>
          <w:p w14:paraId="0AC607B6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3 000 рублей</w:t>
            </w:r>
          </w:p>
        </w:tc>
      </w:tr>
    </w:tbl>
    <w:p w14:paraId="2184F2C0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14:paraId="04617C08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6F440D">
        <w:rPr>
          <w:rFonts w:ascii="Times New Roman" w:eastAsia="Calibri" w:hAnsi="Times New Roman"/>
          <w:kern w:val="0"/>
          <w:sz w:val="28"/>
          <w:szCs w:val="28"/>
          <w:lang w:val="en-US" w:eastAsia="en-US"/>
        </w:rPr>
        <w:lastRenderedPageBreak/>
        <w:t>VI</w:t>
      </w:r>
      <w:r w:rsidRPr="006F440D">
        <w:rPr>
          <w:rFonts w:ascii="Times New Roman" w:eastAsia="Calibri" w:hAnsi="Times New Roman"/>
          <w:kern w:val="0"/>
          <w:sz w:val="28"/>
          <w:szCs w:val="28"/>
          <w:lang w:eastAsia="en-US"/>
        </w:rPr>
        <w:t>. НОРМЫ РАСХОДОВ НА ОБЕСПЕЧЕНИЕ УЧАСТНИКОВ МЕРОПРИЯТИЙ ФАРМАКОЛОГИЧЕСКИМИ ПРЕПАРАТАМИ, МЕДИКАМЕНТАМИ ОБЩЕГО ЛЕЧЕБНОГО НАЗНАЧЕНИЯ И ПЕРЕВЯЗОЧНЫМИ МАТЕРИАЛАМИ ПРИ ПРОВЕДЕНИИ МЕРОПРИЯТИЙ</w:t>
      </w:r>
    </w:p>
    <w:p w14:paraId="2ADFEEF0" w14:textId="77777777" w:rsidR="006F440D" w:rsidRPr="006F440D" w:rsidRDefault="006F440D" w:rsidP="00791A8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732"/>
      </w:tblGrid>
      <w:tr w:rsidR="006F440D" w:rsidRPr="006F440D" w14:paraId="68F91E42" w14:textId="77777777" w:rsidTr="006F440D">
        <w:trPr>
          <w:trHeight w:val="1052"/>
        </w:trPr>
        <w:tc>
          <w:tcPr>
            <w:tcW w:w="5551" w:type="dxa"/>
          </w:tcPr>
          <w:p w14:paraId="6BDE3138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3732" w:type="dxa"/>
          </w:tcPr>
          <w:p w14:paraId="46132ED9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Нормы расхода на одного человека в день</w:t>
            </w:r>
          </w:p>
        </w:tc>
      </w:tr>
      <w:tr w:rsidR="006F440D" w:rsidRPr="006F440D" w14:paraId="3B1D1CEA" w14:textId="77777777" w:rsidTr="006F440D">
        <w:trPr>
          <w:trHeight w:val="806"/>
        </w:trPr>
        <w:tc>
          <w:tcPr>
            <w:tcW w:w="5551" w:type="dxa"/>
          </w:tcPr>
          <w:p w14:paraId="380ACB9A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Фармакологические препараты, медикаменты общего лечебного назначения и перевязочные материалы</w:t>
            </w:r>
          </w:p>
        </w:tc>
        <w:tc>
          <w:tcPr>
            <w:tcW w:w="3732" w:type="dxa"/>
            <w:vAlign w:val="center"/>
          </w:tcPr>
          <w:p w14:paraId="1131B5EE" w14:textId="77777777" w:rsidR="006F440D" w:rsidRPr="006F440D" w:rsidRDefault="006F440D" w:rsidP="00791A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600 рублей</w:t>
            </w:r>
          </w:p>
        </w:tc>
      </w:tr>
    </w:tbl>
    <w:p w14:paraId="66EB1259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632BDC43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* Примечание: медикаменты приобретаются для проведения мероприятий,</w:t>
      </w:r>
    </w:p>
    <w:p w14:paraId="24ADE0D1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не обеспеченных машинами "Скорой помощи</w:t>
      </w:r>
      <w:proofErr w:type="gramStart"/>
      <w:r w:rsidRPr="006F440D">
        <w:rPr>
          <w:rFonts w:ascii="Times New Roman" w:eastAsia="Calibri" w:hAnsi="Times New Roman"/>
          <w:kern w:val="0"/>
          <w:sz w:val="28"/>
          <w:szCs w:val="28"/>
        </w:rPr>
        <w:t>"  (</w:t>
      </w:r>
      <w:proofErr w:type="gramEnd"/>
      <w:r w:rsidRPr="006F440D">
        <w:rPr>
          <w:rFonts w:ascii="Times New Roman" w:eastAsia="Calibri" w:hAnsi="Times New Roman"/>
          <w:kern w:val="0"/>
          <w:sz w:val="28"/>
          <w:szCs w:val="28"/>
        </w:rPr>
        <w:t>пример  - загородный</w:t>
      </w:r>
    </w:p>
    <w:p w14:paraId="3D9669AC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палаточный лагерь, турслет и др.)</w:t>
      </w:r>
    </w:p>
    <w:p w14:paraId="4E60CAB8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724DC983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 </w:t>
      </w: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VII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. НОРМЫ РАСХОДОВ НА ВОЗМЕЩЕНИЕ ЗАТРАТ ПО АРЕНДНОЙ ПЛАТЕ ЗА ПОЛЬЗОВАНИЕ ТЕХНОЛОГИЧЕСКИМ ОБОРУДОВАНИЕМ ПРИ ПРОВЕДЕНИИ МЕРОПРИЯТИЙ</w:t>
      </w:r>
    </w:p>
    <w:p w14:paraId="2D388A2C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9"/>
        <w:gridCol w:w="3216"/>
      </w:tblGrid>
      <w:tr w:rsidR="006F440D" w:rsidRPr="006F440D" w14:paraId="7A4ED1FF" w14:textId="77777777" w:rsidTr="006B1270">
        <w:trPr>
          <w:trHeight w:val="368"/>
        </w:trPr>
        <w:tc>
          <w:tcPr>
            <w:tcW w:w="5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97CE5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Наименование</w:t>
            </w:r>
          </w:p>
        </w:tc>
        <w:tc>
          <w:tcPr>
            <w:tcW w:w="3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93EE7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Стоимость аренды не более в час* (в рублях)  </w:t>
            </w:r>
          </w:p>
        </w:tc>
      </w:tr>
      <w:tr w:rsidR="006F440D" w:rsidRPr="006F440D" w14:paraId="28CC89B7" w14:textId="77777777" w:rsidTr="00791A8A">
        <w:trPr>
          <w:trHeight w:val="737"/>
        </w:trPr>
        <w:tc>
          <w:tcPr>
            <w:tcW w:w="5839" w:type="dxa"/>
            <w:tcBorders>
              <w:left w:val="single" w:sz="1" w:space="0" w:color="000000"/>
              <w:bottom w:val="single" w:sz="1" w:space="0" w:color="000000"/>
            </w:tcBorders>
          </w:tcPr>
          <w:p w14:paraId="3CDB18AD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Звуковое оборудование (аппаратура)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E7433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до 2 500,00 </w:t>
            </w:r>
          </w:p>
        </w:tc>
      </w:tr>
      <w:tr w:rsidR="006F440D" w:rsidRPr="006F440D" w14:paraId="7F6CC4B9" w14:textId="77777777" w:rsidTr="00791A8A">
        <w:trPr>
          <w:trHeight w:val="737"/>
        </w:trPr>
        <w:tc>
          <w:tcPr>
            <w:tcW w:w="5839" w:type="dxa"/>
            <w:tcBorders>
              <w:left w:val="single" w:sz="1" w:space="0" w:color="000000"/>
              <w:bottom w:val="single" w:sz="1" w:space="0" w:color="000000"/>
            </w:tcBorders>
          </w:tcPr>
          <w:p w14:paraId="49CC0C5E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Световое оборудование  </w:t>
            </w:r>
          </w:p>
        </w:tc>
        <w:tc>
          <w:tcPr>
            <w:tcW w:w="32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358A7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до 2 500,00   </w:t>
            </w:r>
          </w:p>
        </w:tc>
      </w:tr>
    </w:tbl>
    <w:p w14:paraId="0AC3E70B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* Примечание: по </w:t>
      </w:r>
      <w:proofErr w:type="gramStart"/>
      <w:r w:rsidRPr="006F440D">
        <w:rPr>
          <w:rFonts w:ascii="Times New Roman" w:eastAsia="Calibri" w:hAnsi="Times New Roman"/>
          <w:kern w:val="0"/>
          <w:sz w:val="28"/>
          <w:szCs w:val="28"/>
        </w:rPr>
        <w:t>фактически  сложившимся</w:t>
      </w:r>
      <w:proofErr w:type="gramEnd"/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расценкам   на   день</w:t>
      </w:r>
    </w:p>
    <w:p w14:paraId="188351F6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проведения мероприятия</w:t>
      </w:r>
    </w:p>
    <w:p w14:paraId="00EC105B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B3C1932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</w:t>
      </w: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VIII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. НОРМЫ РАСХОДОВ НА ПРИОБРЕТЕНИЕ ЦЕННЫХ, ПАМЯТНЫХ ПРИЗОВ, СУВЕНИРОВ, ПОДАРКОВ ДЛЯ НАГРАЖДЕНИЯ ПОБЕДИТЕЛЙ И ПРИЗЕРОВ, УЧАСТНИКОВ МЕРОПРИЯТИЙ </w:t>
      </w:r>
    </w:p>
    <w:p w14:paraId="4B9F7E76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92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3"/>
        <w:gridCol w:w="1990"/>
        <w:gridCol w:w="1659"/>
      </w:tblGrid>
      <w:tr w:rsidR="00E50555" w:rsidRPr="006F440D" w14:paraId="3F43F7B7" w14:textId="77777777" w:rsidTr="00E50555">
        <w:trPr>
          <w:trHeight w:val="401"/>
        </w:trPr>
        <w:tc>
          <w:tcPr>
            <w:tcW w:w="55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0AEC45" w14:textId="77777777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Уровень мероприятий</w:t>
            </w:r>
          </w:p>
        </w:tc>
        <w:tc>
          <w:tcPr>
            <w:tcW w:w="3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6D707" w14:textId="77777777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Стоимость памятных призов (в рублях)</w:t>
            </w:r>
          </w:p>
        </w:tc>
      </w:tr>
      <w:tr w:rsidR="00E50555" w:rsidRPr="006F440D" w14:paraId="37697DCD" w14:textId="77777777" w:rsidTr="00E50555">
        <w:trPr>
          <w:trHeight w:val="679"/>
        </w:trPr>
        <w:tc>
          <w:tcPr>
            <w:tcW w:w="55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E1A0ED" w14:textId="77777777" w:rsidR="00E50555" w:rsidRPr="006F440D" w:rsidRDefault="00E50555" w:rsidP="00791A8A">
            <w:pPr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45E7685B" w14:textId="77777777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Коллективные</w:t>
            </w: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B571B" w14:textId="77777777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 Личные  </w:t>
            </w:r>
          </w:p>
        </w:tc>
      </w:tr>
      <w:tr w:rsidR="00E50555" w:rsidRPr="006F440D" w14:paraId="7C28083C" w14:textId="77777777" w:rsidTr="00E50555">
        <w:trPr>
          <w:trHeight w:val="401"/>
        </w:trPr>
        <w:tc>
          <w:tcPr>
            <w:tcW w:w="5553" w:type="dxa"/>
            <w:tcBorders>
              <w:left w:val="single" w:sz="1" w:space="0" w:color="000000"/>
              <w:bottom w:val="single" w:sz="1" w:space="0" w:color="000000"/>
            </w:tcBorders>
          </w:tcPr>
          <w:p w14:paraId="170B655E" w14:textId="77777777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Районные фестивали, олимпиады, смотры-конкурсы с выдачей призов</w:t>
            </w:r>
          </w:p>
        </w:tc>
        <w:tc>
          <w:tcPr>
            <w:tcW w:w="1990" w:type="dxa"/>
            <w:tcBorders>
              <w:left w:val="single" w:sz="1" w:space="0" w:color="000000"/>
              <w:bottom w:val="single" w:sz="1" w:space="0" w:color="000000"/>
            </w:tcBorders>
          </w:tcPr>
          <w:p w14:paraId="2B3C8724" w14:textId="77777777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до 20 000,00</w:t>
            </w: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92833" w14:textId="4F983599" w:rsidR="00E50555" w:rsidRPr="006F440D" w:rsidRDefault="00E50555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до 6 000,00 </w:t>
            </w:r>
          </w:p>
        </w:tc>
      </w:tr>
    </w:tbl>
    <w:p w14:paraId="26D0F297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       </w:t>
      </w:r>
    </w:p>
    <w:p w14:paraId="38F74A05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lastRenderedPageBreak/>
        <w:t xml:space="preserve"> </w:t>
      </w: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IX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.НОРМЫ РАСХОДОВ НА ПРИОБРЕТЕНИЕ МЕДАЛЕЙ ДЛЯ НАГРАЖДЕНИЯ ПОБЕДИТЕЛЕЙ И ПРИЗЕРОВ МЕРОПРИЯТИЙ</w:t>
      </w:r>
    </w:p>
    <w:p w14:paraId="01DF8061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     </w:t>
      </w:r>
    </w:p>
    <w:p w14:paraId="764CC58D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9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81"/>
        <w:gridCol w:w="3328"/>
      </w:tblGrid>
      <w:tr w:rsidR="006F440D" w:rsidRPr="006F440D" w14:paraId="40933358" w14:textId="77777777" w:rsidTr="00E50555">
        <w:trPr>
          <w:trHeight w:val="373"/>
        </w:trPr>
        <w:tc>
          <w:tcPr>
            <w:tcW w:w="5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43BAE4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B9BD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Стоимость медалей (в рублях)</w:t>
            </w:r>
          </w:p>
        </w:tc>
      </w:tr>
      <w:tr w:rsidR="006F440D" w:rsidRPr="006F440D" w14:paraId="2A192633" w14:textId="77777777" w:rsidTr="00E50555">
        <w:trPr>
          <w:trHeight w:val="373"/>
        </w:trPr>
        <w:tc>
          <w:tcPr>
            <w:tcW w:w="5981" w:type="dxa"/>
            <w:tcBorders>
              <w:left w:val="single" w:sz="1" w:space="0" w:color="000000"/>
              <w:bottom w:val="single" w:sz="1" w:space="0" w:color="000000"/>
            </w:tcBorders>
          </w:tcPr>
          <w:p w14:paraId="6A258CD6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Муниципальные  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CDBA" w14:textId="77777777" w:rsidR="006F440D" w:rsidRPr="006F440D" w:rsidRDefault="006F440D" w:rsidP="00791A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6F440D" w:rsidRPr="006F440D" w14:paraId="37012E9A" w14:textId="77777777" w:rsidTr="00E50555">
        <w:trPr>
          <w:trHeight w:val="373"/>
        </w:trPr>
        <w:tc>
          <w:tcPr>
            <w:tcW w:w="5981" w:type="dxa"/>
            <w:tcBorders>
              <w:left w:val="single" w:sz="1" w:space="0" w:color="000000"/>
              <w:bottom w:val="single" w:sz="1" w:space="0" w:color="000000"/>
            </w:tcBorders>
          </w:tcPr>
          <w:p w14:paraId="21DB2CE6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1 место  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3A22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до 400,00   </w:t>
            </w:r>
          </w:p>
        </w:tc>
      </w:tr>
      <w:tr w:rsidR="006F440D" w:rsidRPr="006F440D" w14:paraId="2DDB5537" w14:textId="77777777" w:rsidTr="00E50555">
        <w:trPr>
          <w:trHeight w:val="373"/>
        </w:trPr>
        <w:tc>
          <w:tcPr>
            <w:tcW w:w="5981" w:type="dxa"/>
            <w:tcBorders>
              <w:left w:val="single" w:sz="1" w:space="0" w:color="000000"/>
              <w:bottom w:val="single" w:sz="1" w:space="0" w:color="000000"/>
            </w:tcBorders>
          </w:tcPr>
          <w:p w14:paraId="43659459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2 место 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90256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до 350,00 </w:t>
            </w:r>
          </w:p>
        </w:tc>
      </w:tr>
      <w:tr w:rsidR="006F440D" w:rsidRPr="006F440D" w14:paraId="00105B5D" w14:textId="77777777" w:rsidTr="00E50555">
        <w:trPr>
          <w:trHeight w:val="373"/>
        </w:trPr>
        <w:tc>
          <w:tcPr>
            <w:tcW w:w="5981" w:type="dxa"/>
            <w:tcBorders>
              <w:left w:val="single" w:sz="1" w:space="0" w:color="000000"/>
              <w:bottom w:val="single" w:sz="1" w:space="0" w:color="000000"/>
            </w:tcBorders>
          </w:tcPr>
          <w:p w14:paraId="5260ECC1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3 место</w:t>
            </w: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796C8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до 300,00 </w:t>
            </w:r>
          </w:p>
        </w:tc>
      </w:tr>
    </w:tbl>
    <w:p w14:paraId="0E8DB70F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6DB47DBC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</w:t>
      </w: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X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. НОРМЫ РАСХОДОВ НА МАТЕРИАЛЬНО-ТЕХНИЧЕСКОЕ </w:t>
      </w:r>
    </w:p>
    <w:p w14:paraId="40488123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ОЕСПЕЧЕНИЕ ПРИ ПРОВЕДЕНИИ МЕРОПРИЯТИЙ</w:t>
      </w:r>
    </w:p>
    <w:p w14:paraId="388EFC73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kern w:val="0"/>
          <w:sz w:val="28"/>
          <w:szCs w:val="28"/>
        </w:rPr>
      </w:pPr>
    </w:p>
    <w:p w14:paraId="60778E5C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93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62"/>
        <w:gridCol w:w="3322"/>
      </w:tblGrid>
      <w:tr w:rsidR="006F440D" w:rsidRPr="006F440D" w14:paraId="7C644F92" w14:textId="77777777" w:rsidTr="00E50555">
        <w:trPr>
          <w:trHeight w:val="387"/>
        </w:trPr>
        <w:tc>
          <w:tcPr>
            <w:tcW w:w="6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9D3D4E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CA07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Норма расходов на одного человека (в рублях)</w:t>
            </w:r>
          </w:p>
        </w:tc>
      </w:tr>
      <w:tr w:rsidR="006F440D" w:rsidRPr="006F440D" w14:paraId="1A1908B9" w14:textId="77777777" w:rsidTr="00E50555">
        <w:trPr>
          <w:trHeight w:val="387"/>
        </w:trPr>
        <w:tc>
          <w:tcPr>
            <w:tcW w:w="6062" w:type="dxa"/>
            <w:tcBorders>
              <w:left w:val="single" w:sz="1" w:space="0" w:color="000000"/>
              <w:bottom w:val="single" w:sz="1" w:space="0" w:color="000000"/>
            </w:tcBorders>
          </w:tcPr>
          <w:p w14:paraId="2F4D9CDC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форма, ленты, шарики, транспаранты, Атрибутика (флаги, банданы, плакаты, эмблемы, баннеры, логотипы, вымпелы, значки, флаеры, цветы и др.) 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7179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до 2 000,00 </w:t>
            </w:r>
          </w:p>
        </w:tc>
      </w:tr>
      <w:tr w:rsidR="006F440D" w:rsidRPr="006F440D" w14:paraId="1A2DB9F4" w14:textId="77777777" w:rsidTr="00E50555">
        <w:trPr>
          <w:trHeight w:val="226"/>
        </w:trPr>
        <w:tc>
          <w:tcPr>
            <w:tcW w:w="6062" w:type="dxa"/>
            <w:tcBorders>
              <w:left w:val="single" w:sz="1" w:space="0" w:color="000000"/>
              <w:bottom w:val="single" w:sz="1" w:space="0" w:color="000000"/>
            </w:tcBorders>
          </w:tcPr>
          <w:p w14:paraId="6CE8A727" w14:textId="5A547308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Канцтовары. Хозтовары</w:t>
            </w:r>
          </w:p>
        </w:tc>
        <w:tc>
          <w:tcPr>
            <w:tcW w:w="33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7762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>до 300,00</w:t>
            </w:r>
          </w:p>
        </w:tc>
      </w:tr>
    </w:tbl>
    <w:p w14:paraId="674386D3" w14:textId="77777777" w:rsid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16B43E66" w14:textId="77777777" w:rsidR="00E50555" w:rsidRPr="006F440D" w:rsidRDefault="00E50555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24984DE8" w14:textId="44741C44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  <w:lang w:val="en-US"/>
        </w:rPr>
        <w:t>XI</w:t>
      </w:r>
      <w:r w:rsidRPr="006F440D">
        <w:rPr>
          <w:rFonts w:ascii="Times New Roman" w:eastAsia="Calibri" w:hAnsi="Times New Roman"/>
          <w:kern w:val="0"/>
          <w:sz w:val="28"/>
          <w:szCs w:val="28"/>
        </w:rPr>
        <w:t>. НОРМЫ РАСХОДОВ НА ОБЕСПЕЧЕНИЕ ПИТАНИЕМ УЧАСТНИКОВ В ПЕРИОД ПРОВЕДЕНИЯ МЕРОПРИЯТИЙ</w:t>
      </w:r>
    </w:p>
    <w:p w14:paraId="01F17D6D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 xml:space="preserve">                </w:t>
      </w:r>
    </w:p>
    <w:p w14:paraId="28655E4B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tbl>
      <w:tblPr>
        <w:tblW w:w="93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5648"/>
        <w:gridCol w:w="3110"/>
      </w:tblGrid>
      <w:tr w:rsidR="006F440D" w:rsidRPr="006F440D" w14:paraId="687EF83A" w14:textId="77777777" w:rsidTr="00E50555">
        <w:trPr>
          <w:trHeight w:val="381"/>
        </w:trPr>
        <w:tc>
          <w:tcPr>
            <w:tcW w:w="5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DF36B8" w14:textId="77777777" w:rsidR="006F440D" w:rsidRPr="006F440D" w:rsidRDefault="006F440D" w:rsidP="00791A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4308A9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Уровень мероприятий </w:t>
            </w:r>
          </w:p>
        </w:tc>
        <w:tc>
          <w:tcPr>
            <w:tcW w:w="31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010BC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 Норма расходов на    одного человека в день* (в рублях) </w:t>
            </w:r>
          </w:p>
        </w:tc>
      </w:tr>
      <w:tr w:rsidR="006F440D" w:rsidRPr="006F440D" w14:paraId="5DC7FF3D" w14:textId="77777777" w:rsidTr="00E50555">
        <w:trPr>
          <w:trHeight w:val="381"/>
        </w:trPr>
        <w:tc>
          <w:tcPr>
            <w:tcW w:w="5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05B38B" w14:textId="77777777" w:rsidR="006F440D" w:rsidRPr="006F440D" w:rsidRDefault="006F440D" w:rsidP="00791A8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4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7C5B99A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муниципальный, региональный, межрегиональный, всероссийский и международный </w:t>
            </w:r>
          </w:p>
        </w:tc>
        <w:tc>
          <w:tcPr>
            <w:tcW w:w="31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4E8A" w14:textId="77777777" w:rsidR="006F440D" w:rsidRPr="006F440D" w:rsidRDefault="006F440D" w:rsidP="00791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kern w:val="0"/>
                <w:sz w:val="28"/>
                <w:szCs w:val="28"/>
              </w:rPr>
            </w:pPr>
            <w:r w:rsidRPr="006F440D">
              <w:rPr>
                <w:rFonts w:ascii="Times New Roman" w:eastAsia="Calibri" w:hAnsi="Times New Roman"/>
                <w:kern w:val="0"/>
                <w:sz w:val="28"/>
                <w:szCs w:val="28"/>
              </w:rPr>
              <w:t xml:space="preserve">  до 2000,00</w:t>
            </w:r>
          </w:p>
        </w:tc>
      </w:tr>
    </w:tbl>
    <w:p w14:paraId="5C97B1C8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428C31B4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*Примечание: если оплата питания не предусмотрена принимающей</w:t>
      </w:r>
    </w:p>
    <w:p w14:paraId="175B9D63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  <w:r w:rsidRPr="006F440D">
        <w:rPr>
          <w:rFonts w:ascii="Times New Roman" w:eastAsia="Calibri" w:hAnsi="Times New Roman"/>
          <w:kern w:val="0"/>
          <w:sz w:val="28"/>
          <w:szCs w:val="28"/>
        </w:rPr>
        <w:t>стороной</w:t>
      </w:r>
    </w:p>
    <w:p w14:paraId="30B18E05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26A2325B" w14:textId="77777777" w:rsidR="006F440D" w:rsidRPr="006F440D" w:rsidRDefault="006F440D" w:rsidP="00791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37728D0C" w14:textId="77777777" w:rsidR="006F440D" w:rsidRPr="006F440D" w:rsidRDefault="006F440D" w:rsidP="00791A8A">
      <w:pPr>
        <w:spacing w:after="0" w:line="240" w:lineRule="auto"/>
        <w:rPr>
          <w:rFonts w:ascii="Times New Roman" w:eastAsia="Calibri" w:hAnsi="Times New Roman"/>
          <w:kern w:val="0"/>
          <w:sz w:val="28"/>
          <w:szCs w:val="28"/>
        </w:rPr>
      </w:pPr>
    </w:p>
    <w:p w14:paraId="589E4A91" w14:textId="77777777" w:rsidR="005C0A5B" w:rsidRDefault="005C0A5B" w:rsidP="00791A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C0A5B" w:rsidSect="007636F0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11D2" w14:textId="77777777" w:rsidR="0020442E" w:rsidRDefault="0020442E" w:rsidP="00E4282A">
      <w:pPr>
        <w:spacing w:after="0" w:line="240" w:lineRule="auto"/>
      </w:pPr>
      <w:r>
        <w:separator/>
      </w:r>
    </w:p>
  </w:endnote>
  <w:endnote w:type="continuationSeparator" w:id="0">
    <w:p w14:paraId="55C9693F" w14:textId="77777777" w:rsidR="0020442E" w:rsidRDefault="0020442E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37F0" w14:textId="77777777" w:rsidR="0020442E" w:rsidRDefault="0020442E" w:rsidP="00E4282A">
      <w:pPr>
        <w:spacing w:after="0" w:line="240" w:lineRule="auto"/>
      </w:pPr>
      <w:r>
        <w:separator/>
      </w:r>
    </w:p>
  </w:footnote>
  <w:footnote w:type="continuationSeparator" w:id="0">
    <w:p w14:paraId="2011FA46" w14:textId="77777777" w:rsidR="0020442E" w:rsidRDefault="0020442E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242CA9"/>
    <w:multiLevelType w:val="hybridMultilevel"/>
    <w:tmpl w:val="3516F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num w:numId="1" w16cid:durableId="1666087058">
    <w:abstractNumId w:val="3"/>
  </w:num>
  <w:num w:numId="2" w16cid:durableId="1789003721">
    <w:abstractNumId w:val="2"/>
  </w:num>
  <w:num w:numId="3" w16cid:durableId="1799566467">
    <w:abstractNumId w:val="0"/>
  </w:num>
  <w:num w:numId="4" w16cid:durableId="36741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05F65"/>
    <w:rsid w:val="000113C9"/>
    <w:rsid w:val="0001173A"/>
    <w:rsid w:val="0001203C"/>
    <w:rsid w:val="000140C5"/>
    <w:rsid w:val="000159C3"/>
    <w:rsid w:val="00033E9E"/>
    <w:rsid w:val="00037325"/>
    <w:rsid w:val="00053E5B"/>
    <w:rsid w:val="00074B76"/>
    <w:rsid w:val="000A5D29"/>
    <w:rsid w:val="000B0233"/>
    <w:rsid w:val="000B1461"/>
    <w:rsid w:val="000E5DB1"/>
    <w:rsid w:val="00106E4A"/>
    <w:rsid w:val="00133B0B"/>
    <w:rsid w:val="00145650"/>
    <w:rsid w:val="00160149"/>
    <w:rsid w:val="001771C0"/>
    <w:rsid w:val="00187FD8"/>
    <w:rsid w:val="00192319"/>
    <w:rsid w:val="001A6DEE"/>
    <w:rsid w:val="001D3FAF"/>
    <w:rsid w:val="001F32BE"/>
    <w:rsid w:val="001F3A2D"/>
    <w:rsid w:val="001F4BD7"/>
    <w:rsid w:val="0020442E"/>
    <w:rsid w:val="00212D57"/>
    <w:rsid w:val="00223602"/>
    <w:rsid w:val="00236E62"/>
    <w:rsid w:val="00246344"/>
    <w:rsid w:val="00250981"/>
    <w:rsid w:val="00253F01"/>
    <w:rsid w:val="0025458B"/>
    <w:rsid w:val="00277D3D"/>
    <w:rsid w:val="002A4C65"/>
    <w:rsid w:val="002E0F50"/>
    <w:rsid w:val="002F7A87"/>
    <w:rsid w:val="00304D46"/>
    <w:rsid w:val="00336754"/>
    <w:rsid w:val="00357ED5"/>
    <w:rsid w:val="00365234"/>
    <w:rsid w:val="00370F14"/>
    <w:rsid w:val="003A4B17"/>
    <w:rsid w:val="003C0A4A"/>
    <w:rsid w:val="003D0FD0"/>
    <w:rsid w:val="003E2BAB"/>
    <w:rsid w:val="003E2C7C"/>
    <w:rsid w:val="003E3EC8"/>
    <w:rsid w:val="003E4383"/>
    <w:rsid w:val="003E4931"/>
    <w:rsid w:val="003E5E49"/>
    <w:rsid w:val="003F07A2"/>
    <w:rsid w:val="003F5937"/>
    <w:rsid w:val="003F6759"/>
    <w:rsid w:val="004018E3"/>
    <w:rsid w:val="00406596"/>
    <w:rsid w:val="0045774C"/>
    <w:rsid w:val="004655DF"/>
    <w:rsid w:val="00467D30"/>
    <w:rsid w:val="004879DD"/>
    <w:rsid w:val="004B0C53"/>
    <w:rsid w:val="004B74BD"/>
    <w:rsid w:val="004C5513"/>
    <w:rsid w:val="004C640E"/>
    <w:rsid w:val="004D28BA"/>
    <w:rsid w:val="004D33F5"/>
    <w:rsid w:val="004D5819"/>
    <w:rsid w:val="004D6F7B"/>
    <w:rsid w:val="004E26EC"/>
    <w:rsid w:val="004F6288"/>
    <w:rsid w:val="00504365"/>
    <w:rsid w:val="0051380F"/>
    <w:rsid w:val="00534D5F"/>
    <w:rsid w:val="00565606"/>
    <w:rsid w:val="00565935"/>
    <w:rsid w:val="0057348A"/>
    <w:rsid w:val="00583B6D"/>
    <w:rsid w:val="005C0A5B"/>
    <w:rsid w:val="005E5763"/>
    <w:rsid w:val="00616EE7"/>
    <w:rsid w:val="0061719C"/>
    <w:rsid w:val="0064248D"/>
    <w:rsid w:val="006444CE"/>
    <w:rsid w:val="00647F9B"/>
    <w:rsid w:val="00653334"/>
    <w:rsid w:val="006560AD"/>
    <w:rsid w:val="006568A7"/>
    <w:rsid w:val="00664F31"/>
    <w:rsid w:val="006838C5"/>
    <w:rsid w:val="00694AB9"/>
    <w:rsid w:val="006B7267"/>
    <w:rsid w:val="006E2025"/>
    <w:rsid w:val="006F440D"/>
    <w:rsid w:val="0070319A"/>
    <w:rsid w:val="00705D4F"/>
    <w:rsid w:val="00713B41"/>
    <w:rsid w:val="007636F0"/>
    <w:rsid w:val="00770E6F"/>
    <w:rsid w:val="00772AB9"/>
    <w:rsid w:val="00777CEA"/>
    <w:rsid w:val="007808E5"/>
    <w:rsid w:val="007815D8"/>
    <w:rsid w:val="00791A8A"/>
    <w:rsid w:val="00793E4D"/>
    <w:rsid w:val="007B0A33"/>
    <w:rsid w:val="007D2DFC"/>
    <w:rsid w:val="007E63B5"/>
    <w:rsid w:val="007F5BB6"/>
    <w:rsid w:val="00805253"/>
    <w:rsid w:val="00811DCA"/>
    <w:rsid w:val="00842DC5"/>
    <w:rsid w:val="00845408"/>
    <w:rsid w:val="00862775"/>
    <w:rsid w:val="008811C7"/>
    <w:rsid w:val="00892D20"/>
    <w:rsid w:val="008B4E14"/>
    <w:rsid w:val="008B62CE"/>
    <w:rsid w:val="008B6925"/>
    <w:rsid w:val="008C4D44"/>
    <w:rsid w:val="0090712D"/>
    <w:rsid w:val="009168D9"/>
    <w:rsid w:val="00934C31"/>
    <w:rsid w:val="00954962"/>
    <w:rsid w:val="00971B50"/>
    <w:rsid w:val="00972B1E"/>
    <w:rsid w:val="009844A9"/>
    <w:rsid w:val="009B14D9"/>
    <w:rsid w:val="009B21FB"/>
    <w:rsid w:val="009D03C5"/>
    <w:rsid w:val="009E7DF4"/>
    <w:rsid w:val="009F1152"/>
    <w:rsid w:val="009F1307"/>
    <w:rsid w:val="00A06462"/>
    <w:rsid w:val="00A103E1"/>
    <w:rsid w:val="00A218A4"/>
    <w:rsid w:val="00A44DE5"/>
    <w:rsid w:val="00A46AC7"/>
    <w:rsid w:val="00A47B73"/>
    <w:rsid w:val="00A85D7A"/>
    <w:rsid w:val="00A96C86"/>
    <w:rsid w:val="00AA31A2"/>
    <w:rsid w:val="00AA3332"/>
    <w:rsid w:val="00AA7D08"/>
    <w:rsid w:val="00AB3FE0"/>
    <w:rsid w:val="00AC7644"/>
    <w:rsid w:val="00AD1FAD"/>
    <w:rsid w:val="00AD4C78"/>
    <w:rsid w:val="00AD61EE"/>
    <w:rsid w:val="00B14817"/>
    <w:rsid w:val="00B30127"/>
    <w:rsid w:val="00B76BE5"/>
    <w:rsid w:val="00B82B28"/>
    <w:rsid w:val="00B87EB4"/>
    <w:rsid w:val="00B91460"/>
    <w:rsid w:val="00BB38AB"/>
    <w:rsid w:val="00BB53F5"/>
    <w:rsid w:val="00BD6199"/>
    <w:rsid w:val="00BE78B4"/>
    <w:rsid w:val="00C15821"/>
    <w:rsid w:val="00C36BFC"/>
    <w:rsid w:val="00C52F84"/>
    <w:rsid w:val="00C54C9B"/>
    <w:rsid w:val="00C74D93"/>
    <w:rsid w:val="00C77E6E"/>
    <w:rsid w:val="00C81878"/>
    <w:rsid w:val="00CA2657"/>
    <w:rsid w:val="00CB28D8"/>
    <w:rsid w:val="00D00655"/>
    <w:rsid w:val="00D245A2"/>
    <w:rsid w:val="00D30F24"/>
    <w:rsid w:val="00D37EBD"/>
    <w:rsid w:val="00DB39B2"/>
    <w:rsid w:val="00DD7899"/>
    <w:rsid w:val="00E036C4"/>
    <w:rsid w:val="00E339DC"/>
    <w:rsid w:val="00E36853"/>
    <w:rsid w:val="00E419EC"/>
    <w:rsid w:val="00E41E14"/>
    <w:rsid w:val="00E4282A"/>
    <w:rsid w:val="00E42A4E"/>
    <w:rsid w:val="00E43766"/>
    <w:rsid w:val="00E50555"/>
    <w:rsid w:val="00E50B3F"/>
    <w:rsid w:val="00E51D88"/>
    <w:rsid w:val="00E62D1C"/>
    <w:rsid w:val="00E62DF7"/>
    <w:rsid w:val="00E81AB9"/>
    <w:rsid w:val="00E850ED"/>
    <w:rsid w:val="00E95749"/>
    <w:rsid w:val="00EB1E4C"/>
    <w:rsid w:val="00EC4B59"/>
    <w:rsid w:val="00EE7035"/>
    <w:rsid w:val="00F04EA6"/>
    <w:rsid w:val="00F10CB7"/>
    <w:rsid w:val="00F25FC3"/>
    <w:rsid w:val="00F278F5"/>
    <w:rsid w:val="00F449D5"/>
    <w:rsid w:val="00F61EED"/>
    <w:rsid w:val="00F64CB7"/>
    <w:rsid w:val="00F7549E"/>
    <w:rsid w:val="00F816FF"/>
    <w:rsid w:val="00FC0905"/>
    <w:rsid w:val="00FC0EDC"/>
    <w:rsid w:val="00FC13EF"/>
    <w:rsid w:val="00FD5240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53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Руза Статистика</cp:lastModifiedBy>
  <cp:revision>16</cp:revision>
  <cp:lastPrinted>2025-01-21T14:03:00Z</cp:lastPrinted>
  <dcterms:created xsi:type="dcterms:W3CDTF">2025-01-21T11:41:00Z</dcterms:created>
  <dcterms:modified xsi:type="dcterms:W3CDTF">2025-02-19T14:02:00Z</dcterms:modified>
</cp:coreProperties>
</file>