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F26CE" w14:textId="77777777" w:rsidR="0010147F" w:rsidRPr="00924149" w:rsidRDefault="0010147F" w:rsidP="00082B12">
      <w:pPr>
        <w:tabs>
          <w:tab w:val="left" w:pos="4111"/>
        </w:tabs>
        <w:rPr>
          <w:rFonts w:eastAsia="Calibri"/>
          <w:b/>
          <w:bCs/>
          <w:spacing w:val="40"/>
          <w:sz w:val="40"/>
          <w:szCs w:val="40"/>
        </w:rPr>
      </w:pPr>
      <w:bookmarkStart w:id="0" w:name="_Hlk130206501"/>
      <w:r>
        <w:rPr>
          <w:rFonts w:eastAsia="Calibri"/>
          <w:b/>
          <w:bCs/>
          <w:spacing w:val="40"/>
          <w:sz w:val="40"/>
          <w:szCs w:val="40"/>
        </w:rPr>
        <w:t xml:space="preserve">                            </w:t>
      </w:r>
      <w:r w:rsidRPr="00924149">
        <w:rPr>
          <w:rFonts w:eastAsia="Calibri"/>
          <w:b/>
          <w:bCs/>
          <w:noProof/>
          <w:spacing w:val="40"/>
          <w:sz w:val="40"/>
          <w:szCs w:val="40"/>
        </w:rPr>
        <w:drawing>
          <wp:inline distT="0" distB="0" distL="0" distR="0" wp14:anchorId="18FCABC9" wp14:editId="3056F8C4">
            <wp:extent cx="593578" cy="746760"/>
            <wp:effectExtent l="1905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09DFC" w14:textId="77777777" w:rsidR="0010147F" w:rsidRPr="00924149" w:rsidRDefault="0010147F" w:rsidP="0010147F">
      <w:pPr>
        <w:tabs>
          <w:tab w:val="left" w:pos="4076"/>
        </w:tabs>
        <w:ind w:left="-567"/>
        <w:rPr>
          <w:rFonts w:eastAsia="Calibri"/>
          <w:b/>
          <w:bCs/>
          <w:spacing w:val="40"/>
          <w:sz w:val="40"/>
          <w:szCs w:val="40"/>
        </w:rPr>
      </w:pPr>
    </w:p>
    <w:p w14:paraId="3F297B4D" w14:textId="77777777" w:rsidR="0010147F" w:rsidRPr="006B1542" w:rsidRDefault="0010147F" w:rsidP="0010147F">
      <w:pPr>
        <w:tabs>
          <w:tab w:val="left" w:pos="4076"/>
        </w:tabs>
        <w:ind w:left="-567"/>
        <w:jc w:val="center"/>
        <w:rPr>
          <w:rFonts w:eastAsia="Calibri"/>
          <w:b/>
          <w:bCs/>
          <w:sz w:val="28"/>
          <w:szCs w:val="28"/>
        </w:rPr>
      </w:pPr>
      <w:r w:rsidRPr="006B1542">
        <w:rPr>
          <w:rFonts w:eastAsia="Calibri"/>
          <w:b/>
          <w:bCs/>
          <w:sz w:val="28"/>
          <w:szCs w:val="28"/>
        </w:rPr>
        <w:t>АДМИНИСТРАЦИЯ РУЗСКОГО ГОРОДСКОГО ОКРУГА</w:t>
      </w:r>
    </w:p>
    <w:p w14:paraId="356C2000" w14:textId="77777777" w:rsidR="0010147F" w:rsidRPr="006B1542" w:rsidRDefault="0010147F" w:rsidP="0010147F">
      <w:pPr>
        <w:keepNext/>
        <w:tabs>
          <w:tab w:val="left" w:pos="4076"/>
        </w:tabs>
        <w:ind w:left="-567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6B1542">
        <w:rPr>
          <w:rFonts w:eastAsia="Calibri"/>
          <w:b/>
          <w:bCs/>
          <w:sz w:val="28"/>
          <w:szCs w:val="28"/>
        </w:rPr>
        <w:t>МОСКОВСКОЙ ОБЛАСТИ</w:t>
      </w:r>
    </w:p>
    <w:p w14:paraId="1014707A" w14:textId="77777777" w:rsidR="0010147F" w:rsidRPr="00924149" w:rsidRDefault="0010147F" w:rsidP="0010147F">
      <w:pPr>
        <w:ind w:left="-567"/>
        <w:rPr>
          <w:rFonts w:eastAsia="Calibri"/>
        </w:rPr>
      </w:pPr>
    </w:p>
    <w:p w14:paraId="7B2BAEF1" w14:textId="77777777" w:rsidR="0010147F" w:rsidRPr="00924149" w:rsidRDefault="0010147F" w:rsidP="0010147F">
      <w:pPr>
        <w:ind w:left="-567"/>
        <w:jc w:val="center"/>
        <w:rPr>
          <w:rFonts w:eastAsia="Calibri"/>
          <w:b/>
          <w:sz w:val="40"/>
          <w:szCs w:val="40"/>
        </w:rPr>
      </w:pPr>
      <w:r w:rsidRPr="00924149">
        <w:rPr>
          <w:rFonts w:eastAsia="Calibri"/>
          <w:b/>
          <w:sz w:val="40"/>
          <w:szCs w:val="40"/>
        </w:rPr>
        <w:t>ПОСТАНОВЛЕНИЕ</w:t>
      </w:r>
    </w:p>
    <w:p w14:paraId="55E33D59" w14:textId="77777777" w:rsidR="0010147F" w:rsidRPr="00924149" w:rsidRDefault="0010147F" w:rsidP="0010147F">
      <w:pPr>
        <w:ind w:left="-567"/>
        <w:jc w:val="center"/>
        <w:rPr>
          <w:rFonts w:eastAsia="Calibri"/>
          <w:b/>
          <w:sz w:val="40"/>
          <w:szCs w:val="40"/>
        </w:rPr>
      </w:pPr>
    </w:p>
    <w:p w14:paraId="09B56B75" w14:textId="77777777" w:rsidR="0010147F" w:rsidRPr="001F0680" w:rsidRDefault="0010147F" w:rsidP="0010147F">
      <w:pPr>
        <w:ind w:left="-567"/>
        <w:jc w:val="center"/>
        <w:rPr>
          <w:rFonts w:eastAsia="Calibri"/>
          <w:sz w:val="22"/>
          <w:szCs w:val="22"/>
        </w:rPr>
      </w:pPr>
      <w:r w:rsidRPr="00924149">
        <w:rPr>
          <w:rFonts w:eastAsia="Calibri"/>
          <w:sz w:val="22"/>
          <w:szCs w:val="22"/>
        </w:rPr>
        <w:t>от __________________________ №_</w:t>
      </w:r>
      <w:r w:rsidRPr="001F0680">
        <w:rPr>
          <w:rFonts w:eastAsia="Calibri"/>
          <w:sz w:val="22"/>
          <w:szCs w:val="22"/>
        </w:rPr>
        <w:t>______</w:t>
      </w:r>
    </w:p>
    <w:p w14:paraId="56FDF9BE" w14:textId="77777777" w:rsidR="0010147F" w:rsidRDefault="0010147F" w:rsidP="00643788">
      <w:pPr>
        <w:shd w:val="clear" w:color="auto" w:fill="FFFFFF"/>
        <w:rPr>
          <w:rFonts w:eastAsia="Calibri"/>
          <w:b/>
          <w:bCs/>
          <w:sz w:val="28"/>
          <w:szCs w:val="28"/>
        </w:rPr>
      </w:pPr>
    </w:p>
    <w:p w14:paraId="311015A8" w14:textId="096F4D93" w:rsidR="00844DF6" w:rsidRDefault="00644B14" w:rsidP="00644B14">
      <w:pPr>
        <w:shd w:val="clear" w:color="auto" w:fill="FFFFFF"/>
        <w:jc w:val="center"/>
        <w:rPr>
          <w:b/>
          <w:bCs/>
          <w:sz w:val="28"/>
          <w:szCs w:val="28"/>
        </w:rPr>
      </w:pPr>
      <w:r w:rsidRPr="00644B14">
        <w:rPr>
          <w:b/>
          <w:bCs/>
          <w:sz w:val="28"/>
          <w:szCs w:val="28"/>
        </w:rPr>
        <w:t xml:space="preserve">Об утверждении </w:t>
      </w:r>
      <w:bookmarkStart w:id="1" w:name="_Hlk129010391"/>
      <w:r>
        <w:rPr>
          <w:b/>
          <w:bCs/>
          <w:sz w:val="28"/>
          <w:szCs w:val="28"/>
        </w:rPr>
        <w:t>П</w:t>
      </w:r>
      <w:r w:rsidRPr="00644B14">
        <w:rPr>
          <w:b/>
          <w:bCs/>
          <w:sz w:val="28"/>
          <w:szCs w:val="28"/>
        </w:rPr>
        <w:t xml:space="preserve">орядка определения платы для физических и юридических лиц за услуги, относящиеся к основным видам деятельности </w:t>
      </w:r>
      <w:r>
        <w:rPr>
          <w:b/>
          <w:bCs/>
          <w:sz w:val="28"/>
          <w:szCs w:val="28"/>
        </w:rPr>
        <w:t>муниципальных</w:t>
      </w:r>
      <w:r w:rsidRPr="00644B14">
        <w:rPr>
          <w:b/>
          <w:bCs/>
          <w:sz w:val="28"/>
          <w:szCs w:val="28"/>
        </w:rPr>
        <w:t xml:space="preserve"> учреждений </w:t>
      </w:r>
      <w:r w:rsidR="00681EFA">
        <w:rPr>
          <w:b/>
          <w:bCs/>
          <w:sz w:val="28"/>
          <w:szCs w:val="28"/>
        </w:rPr>
        <w:t xml:space="preserve">дополнительного образования </w:t>
      </w:r>
      <w:r>
        <w:rPr>
          <w:b/>
          <w:bCs/>
          <w:sz w:val="28"/>
          <w:szCs w:val="28"/>
        </w:rPr>
        <w:t xml:space="preserve">Рузского городского округа </w:t>
      </w:r>
      <w:r w:rsidRPr="00644B14">
        <w:rPr>
          <w:b/>
          <w:bCs/>
          <w:sz w:val="28"/>
          <w:szCs w:val="28"/>
        </w:rPr>
        <w:t>Московской области</w:t>
      </w:r>
      <w:r w:rsidR="00643788">
        <w:rPr>
          <w:b/>
          <w:bCs/>
          <w:sz w:val="28"/>
          <w:szCs w:val="28"/>
        </w:rPr>
        <w:t xml:space="preserve">, </w:t>
      </w:r>
      <w:bookmarkStart w:id="2" w:name="_Hlk129596006"/>
      <w:r w:rsidR="00643788">
        <w:rPr>
          <w:b/>
          <w:bCs/>
          <w:sz w:val="28"/>
          <w:szCs w:val="28"/>
        </w:rPr>
        <w:t xml:space="preserve">подведомственных Управлению </w:t>
      </w:r>
      <w:r w:rsidR="00681EFA">
        <w:rPr>
          <w:b/>
          <w:bCs/>
          <w:sz w:val="28"/>
          <w:szCs w:val="28"/>
        </w:rPr>
        <w:t>культуры</w:t>
      </w:r>
      <w:r w:rsidR="00643788">
        <w:rPr>
          <w:b/>
          <w:bCs/>
          <w:sz w:val="28"/>
          <w:szCs w:val="28"/>
        </w:rPr>
        <w:t xml:space="preserve"> Рузского городского округа</w:t>
      </w:r>
      <w:bookmarkEnd w:id="1"/>
      <w:bookmarkEnd w:id="2"/>
      <w:r w:rsidR="00E93F38">
        <w:rPr>
          <w:b/>
          <w:bCs/>
          <w:sz w:val="28"/>
          <w:szCs w:val="28"/>
        </w:rPr>
        <w:t>, оказываемые ими сверх установленного муниципального задания на оказание муниципальных услуг</w:t>
      </w:r>
    </w:p>
    <w:p w14:paraId="002DE8FD" w14:textId="77777777" w:rsidR="00644B14" w:rsidRPr="00644B14" w:rsidRDefault="00644B14" w:rsidP="008F6C1D">
      <w:pPr>
        <w:shd w:val="clear" w:color="auto" w:fill="FFFFFF"/>
        <w:rPr>
          <w:b/>
          <w:bCs/>
          <w:sz w:val="28"/>
          <w:szCs w:val="28"/>
        </w:rPr>
      </w:pPr>
    </w:p>
    <w:p w14:paraId="2A9FA33B" w14:textId="016F2368" w:rsidR="00C55052" w:rsidRDefault="00A95CAF" w:rsidP="00A95CAF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95CAF">
        <w:rPr>
          <w:color w:val="000000" w:themeColor="text1"/>
          <w:sz w:val="28"/>
          <w:szCs w:val="28"/>
        </w:rPr>
        <w:t>В соответствии с Гражданским кодексом Российской Федерации, Бюджетным кодексом Российской Федерации, Налоговым кодексом Российской Федерации,  Основами законодательства Росси</w:t>
      </w:r>
      <w:r w:rsidR="00E93F38">
        <w:rPr>
          <w:color w:val="000000" w:themeColor="text1"/>
          <w:sz w:val="28"/>
          <w:szCs w:val="28"/>
        </w:rPr>
        <w:t>йской Федерации о культуре от 09</w:t>
      </w:r>
      <w:r w:rsidRPr="00A95CAF">
        <w:rPr>
          <w:color w:val="000000" w:themeColor="text1"/>
          <w:sz w:val="28"/>
          <w:szCs w:val="28"/>
        </w:rPr>
        <w:t>.10.1992 №</w:t>
      </w:r>
      <w:r w:rsidR="00057EE5">
        <w:rPr>
          <w:color w:val="000000" w:themeColor="text1"/>
          <w:sz w:val="28"/>
          <w:szCs w:val="28"/>
        </w:rPr>
        <w:t xml:space="preserve"> </w:t>
      </w:r>
      <w:r w:rsidRPr="00A95CAF">
        <w:rPr>
          <w:color w:val="000000" w:themeColor="text1"/>
          <w:sz w:val="28"/>
          <w:szCs w:val="28"/>
        </w:rPr>
        <w:t>3612-1, Законом Российской Федерации от 07.02.1992 № 2300-1 «О защите прав потребителей», Федеральным законом от 12.01.1996 №7-ФЗ «О некоммерческих организациях», Федеральным законом от 06.10.2003 № 131-ФЗ «Об общих принципах организации местного самоуправления в Российской Федерации», Федеральным законом от 03.11.2006</w:t>
      </w:r>
      <w:proofErr w:type="gramEnd"/>
      <w:r w:rsidRPr="00A95CAF">
        <w:rPr>
          <w:color w:val="000000" w:themeColor="text1"/>
          <w:sz w:val="28"/>
          <w:szCs w:val="28"/>
        </w:rPr>
        <w:t xml:space="preserve"> № </w:t>
      </w:r>
      <w:proofErr w:type="gramStart"/>
      <w:r w:rsidRPr="00A95CAF">
        <w:rPr>
          <w:color w:val="000000" w:themeColor="text1"/>
          <w:sz w:val="28"/>
          <w:szCs w:val="28"/>
        </w:rPr>
        <w:t>174-ФЗ «Об автономных учреждениях», постановлением Правительства Российской Федерации от 26.06.1995 № 609 «Об утверждении Положения об основах хозяйственной деятельности и финансирования организаций культуры и искусства», распоряжением Министерства культуры Московской области от 15.05.2009 №</w:t>
      </w:r>
      <w:r w:rsidR="00057EE5">
        <w:rPr>
          <w:color w:val="000000" w:themeColor="text1"/>
          <w:sz w:val="28"/>
          <w:szCs w:val="28"/>
        </w:rPr>
        <w:t xml:space="preserve"> </w:t>
      </w:r>
      <w:r w:rsidRPr="00A95CAF">
        <w:rPr>
          <w:color w:val="000000" w:themeColor="text1"/>
          <w:sz w:val="28"/>
          <w:szCs w:val="28"/>
        </w:rPr>
        <w:t xml:space="preserve">180-Р «Об утверждении Методических рекомендаций по формированию цен на платные услуги, оказываемые государственными учреждениями Московской области и муниципальными учреждениями сферы культуры», </w:t>
      </w:r>
      <w:r w:rsidR="00E93F38">
        <w:rPr>
          <w:color w:val="000000" w:themeColor="text1"/>
          <w:sz w:val="28"/>
          <w:szCs w:val="28"/>
        </w:rPr>
        <w:t xml:space="preserve">руководствуясь </w:t>
      </w:r>
      <w:r w:rsidRPr="00A95CAF">
        <w:rPr>
          <w:color w:val="000000" w:themeColor="text1"/>
          <w:sz w:val="28"/>
          <w:szCs w:val="28"/>
        </w:rPr>
        <w:t>Уставом Рузского городского округа Московской области, Администрация</w:t>
      </w:r>
      <w:proofErr w:type="gramEnd"/>
      <w:r w:rsidRPr="00A95CAF">
        <w:rPr>
          <w:color w:val="000000" w:themeColor="text1"/>
          <w:sz w:val="28"/>
          <w:szCs w:val="28"/>
        </w:rPr>
        <w:t xml:space="preserve"> Рузского городского округа постановляет:</w:t>
      </w:r>
    </w:p>
    <w:p w14:paraId="1FADEE34" w14:textId="77777777" w:rsidR="00E93F38" w:rsidRPr="00C55052" w:rsidRDefault="00E93F38" w:rsidP="00A95CAF">
      <w:pPr>
        <w:ind w:firstLine="567"/>
        <w:jc w:val="both"/>
      </w:pPr>
    </w:p>
    <w:p w14:paraId="4945E341" w14:textId="1E6C3383" w:rsidR="00700160" w:rsidRDefault="00D95D92" w:rsidP="00D95D92">
      <w:pPr>
        <w:pStyle w:val="ac"/>
        <w:jc w:val="both"/>
        <w:rPr>
          <w:sz w:val="28"/>
          <w:szCs w:val="28"/>
        </w:rPr>
      </w:pPr>
      <w:r w:rsidRPr="00D95D92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="00682655" w:rsidRPr="008D21A0">
        <w:rPr>
          <w:sz w:val="28"/>
          <w:szCs w:val="28"/>
        </w:rPr>
        <w:t xml:space="preserve">Утвердить </w:t>
      </w:r>
      <w:r w:rsidR="00A95CAF">
        <w:rPr>
          <w:sz w:val="28"/>
          <w:szCs w:val="28"/>
        </w:rPr>
        <w:t>Порядок</w:t>
      </w:r>
      <w:r w:rsidR="00A95CAF" w:rsidRPr="00A95CAF">
        <w:rPr>
          <w:sz w:val="28"/>
          <w:szCs w:val="28"/>
        </w:rPr>
        <w:t xml:space="preserve"> определения платы для физических и юридических лиц за услуги, относящиеся к основным видам деятельности муниципальных учреждений дополнительного образования Рузского городского округа Московской области, подведомственных Управлению культуры Рузского городского округа</w:t>
      </w:r>
      <w:r w:rsidR="00E93F38">
        <w:rPr>
          <w:sz w:val="28"/>
          <w:szCs w:val="28"/>
        </w:rPr>
        <w:t xml:space="preserve">, </w:t>
      </w:r>
      <w:r w:rsidR="00E93F38" w:rsidRPr="00E93F38">
        <w:rPr>
          <w:sz w:val="28"/>
          <w:szCs w:val="28"/>
        </w:rPr>
        <w:t xml:space="preserve">оказываемые ими сверх </w:t>
      </w:r>
      <w:r w:rsidR="00E93F38" w:rsidRPr="00E93F38">
        <w:rPr>
          <w:sz w:val="28"/>
          <w:szCs w:val="28"/>
        </w:rPr>
        <w:lastRenderedPageBreak/>
        <w:t>установленного муниципального задания на оказание муниципальных услуг</w:t>
      </w:r>
      <w:r w:rsidR="00682655" w:rsidRPr="008D21A0">
        <w:rPr>
          <w:sz w:val="28"/>
          <w:szCs w:val="28"/>
        </w:rPr>
        <w:t xml:space="preserve"> (прилагается)</w:t>
      </w:r>
      <w:r w:rsidR="00682655">
        <w:rPr>
          <w:sz w:val="28"/>
          <w:szCs w:val="28"/>
        </w:rPr>
        <w:t>.</w:t>
      </w:r>
    </w:p>
    <w:p w14:paraId="47FFE329" w14:textId="5AF10F57" w:rsidR="0087531B" w:rsidRPr="00700160" w:rsidRDefault="00644B14" w:rsidP="0099385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531B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w:r w:rsidR="008753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7531B" w:rsidRPr="00552730">
        <w:rPr>
          <w:bCs/>
          <w:color w:val="000000"/>
          <w:sz w:val="28"/>
          <w:szCs w:val="28"/>
        </w:rPr>
        <w:t>Настоящее постановление вступает в силу с момента подписания</w:t>
      </w:r>
      <w:r>
        <w:rPr>
          <w:bCs/>
          <w:color w:val="000000"/>
          <w:sz w:val="28"/>
          <w:szCs w:val="28"/>
        </w:rPr>
        <w:t>.</w:t>
      </w:r>
    </w:p>
    <w:p w14:paraId="4B006640" w14:textId="3800E5CF" w:rsidR="00644B14" w:rsidRPr="00644B14" w:rsidRDefault="00644B14" w:rsidP="00644B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44B14">
        <w:rPr>
          <w:sz w:val="28"/>
          <w:szCs w:val="28"/>
        </w:rPr>
        <w:t>Опубликовать настоящее постановление в официальном периодическом печатном издании, распространяемом в Рузском городском округе и разместить на официальном сайте Рузского городского округа Московской области в сети «Интернет».</w:t>
      </w:r>
    </w:p>
    <w:p w14:paraId="1282BC20" w14:textId="474509B0" w:rsidR="00844DF6" w:rsidRPr="00C62ACF" w:rsidRDefault="00644B14" w:rsidP="00644B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44B14">
        <w:rPr>
          <w:sz w:val="28"/>
          <w:szCs w:val="28"/>
        </w:rPr>
        <w:t>.</w:t>
      </w:r>
      <w:r w:rsidRPr="00644B14">
        <w:rPr>
          <w:sz w:val="28"/>
          <w:szCs w:val="28"/>
        </w:rPr>
        <w:tab/>
      </w:r>
      <w:proofErr w:type="gramStart"/>
      <w:r w:rsidRPr="00644B14">
        <w:rPr>
          <w:sz w:val="28"/>
          <w:szCs w:val="28"/>
        </w:rPr>
        <w:t>Контроль за</w:t>
      </w:r>
      <w:proofErr w:type="gramEnd"/>
      <w:r w:rsidRPr="00644B1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Рузского городского округа         </w:t>
      </w:r>
      <w:proofErr w:type="spellStart"/>
      <w:r w:rsidR="00A95CAF">
        <w:rPr>
          <w:sz w:val="28"/>
          <w:szCs w:val="28"/>
        </w:rPr>
        <w:t>Шахбабяна</w:t>
      </w:r>
      <w:proofErr w:type="spellEnd"/>
      <w:r w:rsidR="00A95CAF">
        <w:rPr>
          <w:sz w:val="28"/>
          <w:szCs w:val="28"/>
        </w:rPr>
        <w:t xml:space="preserve"> А.А.</w:t>
      </w:r>
    </w:p>
    <w:p w14:paraId="3C77E314" w14:textId="77777777" w:rsidR="00844DF6" w:rsidRPr="00C62ACF" w:rsidRDefault="00844DF6" w:rsidP="00844DF6">
      <w:pPr>
        <w:jc w:val="both"/>
        <w:rPr>
          <w:sz w:val="28"/>
          <w:szCs w:val="28"/>
        </w:rPr>
      </w:pPr>
    </w:p>
    <w:p w14:paraId="5E4F4CBB" w14:textId="77777777" w:rsidR="00844DF6" w:rsidRPr="00C62ACF" w:rsidRDefault="00844DF6" w:rsidP="00844DF6">
      <w:pPr>
        <w:jc w:val="both"/>
        <w:rPr>
          <w:sz w:val="28"/>
          <w:szCs w:val="28"/>
        </w:rPr>
      </w:pPr>
    </w:p>
    <w:p w14:paraId="233F934D" w14:textId="315848DD" w:rsidR="00070215" w:rsidRDefault="00F14297" w:rsidP="00304D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44DF6">
        <w:rPr>
          <w:sz w:val="28"/>
          <w:szCs w:val="28"/>
        </w:rPr>
        <w:t xml:space="preserve"> городского округа</w:t>
      </w:r>
      <w:r w:rsidR="006455BB">
        <w:rPr>
          <w:sz w:val="28"/>
          <w:szCs w:val="28"/>
        </w:rPr>
        <w:tab/>
      </w:r>
      <w:r w:rsidR="006455BB">
        <w:rPr>
          <w:sz w:val="28"/>
          <w:szCs w:val="28"/>
        </w:rPr>
        <w:tab/>
      </w:r>
      <w:r w:rsidR="006455BB">
        <w:rPr>
          <w:sz w:val="28"/>
          <w:szCs w:val="28"/>
        </w:rPr>
        <w:tab/>
        <w:t xml:space="preserve">                         </w:t>
      </w:r>
      <w:r w:rsidR="00825C37">
        <w:rPr>
          <w:sz w:val="28"/>
          <w:szCs w:val="28"/>
        </w:rPr>
        <w:t xml:space="preserve">  </w:t>
      </w:r>
      <w:r w:rsidR="00A66E92">
        <w:rPr>
          <w:sz w:val="28"/>
          <w:szCs w:val="28"/>
        </w:rPr>
        <w:t xml:space="preserve"> </w:t>
      </w:r>
      <w:r w:rsidR="00B134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160C93">
        <w:rPr>
          <w:sz w:val="28"/>
          <w:szCs w:val="28"/>
        </w:rPr>
        <w:t>Н</w:t>
      </w:r>
      <w:r w:rsidR="00844DF6" w:rsidRPr="00C62ACF">
        <w:rPr>
          <w:sz w:val="28"/>
          <w:szCs w:val="28"/>
        </w:rPr>
        <w:t>.</w:t>
      </w:r>
      <w:r w:rsidR="00160C93">
        <w:rPr>
          <w:sz w:val="28"/>
          <w:szCs w:val="28"/>
        </w:rPr>
        <w:t>Н</w:t>
      </w:r>
      <w:r w:rsidR="00844DF6" w:rsidRPr="00C62ACF">
        <w:rPr>
          <w:sz w:val="28"/>
          <w:szCs w:val="28"/>
        </w:rPr>
        <w:t>.</w:t>
      </w:r>
      <w:r w:rsidR="00A66E92">
        <w:rPr>
          <w:sz w:val="28"/>
          <w:szCs w:val="28"/>
        </w:rPr>
        <w:t xml:space="preserve"> </w:t>
      </w:r>
      <w:r w:rsidR="00160C93">
        <w:rPr>
          <w:sz w:val="28"/>
          <w:szCs w:val="28"/>
        </w:rPr>
        <w:t>Пархоменко</w:t>
      </w:r>
    </w:p>
    <w:bookmarkEnd w:id="0"/>
    <w:p w14:paraId="5902C3FE" w14:textId="77777777" w:rsidR="00070215" w:rsidRDefault="00070215" w:rsidP="00070215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</w:pPr>
    </w:p>
    <w:p w14:paraId="111D4F66" w14:textId="639ACB61" w:rsidR="00E33113" w:rsidRDefault="00E33113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447924B3" w14:textId="7681C668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6BA58CBF" w14:textId="49157D16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586C9F04" w14:textId="5A1D371D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2DD84B7F" w14:textId="5DD5198E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5342554B" w14:textId="32CF0FFD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4CA52C69" w14:textId="77A58744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244334B7" w14:textId="414A1172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518C0865" w14:textId="042AFD8F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004E1BE3" w14:textId="4F908B23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773695FB" w14:textId="0424A55D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0CE898E9" w14:textId="523ED7FE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4FF111B3" w14:textId="6E40E57A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4AB07746" w14:textId="6EDC9F4E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20D85C3D" w14:textId="27574F07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5B7F823A" w14:textId="45B3DE3C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2061849B" w14:textId="5828FBDC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375300B0" w14:textId="064E2AA5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7FC6B316" w14:textId="04D14736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6BA58B9A" w14:textId="48E97A7F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400D352D" w14:textId="55BDCD6C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6D7E8C69" w14:textId="2ADD92BB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1152C9B5" w14:textId="3010D9F4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11863E22" w14:textId="660A65AE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37EBC16B" w14:textId="6A67ED5A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30097A7A" w14:textId="76AC598F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4CF4A87A" w14:textId="60F02EF4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5AAD2374" w14:textId="77777777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2500FE18" w14:textId="77777777" w:rsidR="00702717" w:rsidRDefault="00702717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57120AEF" w14:textId="77777777" w:rsidR="00A95CAF" w:rsidRDefault="00A95CAF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157CF90A" w14:textId="77777777" w:rsidR="00E93F38" w:rsidRDefault="00E93F38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7CA09A8C" w14:textId="77777777" w:rsidR="0087531B" w:rsidRDefault="0087531B" w:rsidP="00070215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</w:pPr>
    </w:p>
    <w:p w14:paraId="3BB7A670" w14:textId="77777777" w:rsidR="00726DF3" w:rsidRDefault="00726DF3" w:rsidP="00070215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</w:pPr>
    </w:p>
    <w:p w14:paraId="6672F3E7" w14:textId="77777777" w:rsidR="00CF75DA" w:rsidRDefault="00AA57A1" w:rsidP="00CF75DA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  <w:jc w:val="right"/>
      </w:pPr>
      <w:bookmarkStart w:id="3" w:name="_Hlk130206536"/>
      <w:bookmarkStart w:id="4" w:name="_Hlk130206520"/>
      <w:r>
        <w:lastRenderedPageBreak/>
        <w:t xml:space="preserve">Утверждено </w:t>
      </w:r>
    </w:p>
    <w:p w14:paraId="3855EDD0" w14:textId="6303E558" w:rsidR="00070215" w:rsidRPr="005B7614" w:rsidRDefault="00070215" w:rsidP="00CF75DA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  <w:jc w:val="right"/>
      </w:pPr>
      <w:r w:rsidRPr="005B7614">
        <w:t>постановлени</w:t>
      </w:r>
      <w:r w:rsidR="00AA57A1">
        <w:t>ем</w:t>
      </w:r>
      <w:r>
        <w:t xml:space="preserve"> Администрации Рузского городского округа </w:t>
      </w:r>
      <w:r w:rsidRPr="005B7614">
        <w:t>Московской области</w:t>
      </w:r>
    </w:p>
    <w:p w14:paraId="1E9C72B6" w14:textId="450E4034" w:rsidR="002D286D" w:rsidRDefault="00070215" w:rsidP="00070215">
      <w:pPr>
        <w:widowControl w:val="0"/>
        <w:tabs>
          <w:tab w:val="left" w:pos="10065"/>
        </w:tabs>
        <w:autoSpaceDE w:val="0"/>
        <w:autoSpaceDN w:val="0"/>
        <w:adjustRightInd w:val="0"/>
        <w:spacing w:line="259" w:lineRule="auto"/>
        <w:ind w:left="5670" w:right="-142"/>
        <w:rPr>
          <w:rFonts w:cs="Arial"/>
          <w:u w:val="single"/>
        </w:rPr>
      </w:pPr>
      <w:r w:rsidRPr="005B7614">
        <w:rPr>
          <w:rFonts w:cs="Arial"/>
        </w:rPr>
        <w:t xml:space="preserve">от </w:t>
      </w:r>
      <w:r>
        <w:rPr>
          <w:rFonts w:cs="Arial"/>
        </w:rPr>
        <w:t>«</w:t>
      </w:r>
      <w:r w:rsidR="00CF75DA">
        <w:rPr>
          <w:rFonts w:cs="Arial"/>
          <w:u w:val="single"/>
        </w:rPr>
        <w:t xml:space="preserve">__»                </w:t>
      </w:r>
      <w:r w:rsidR="00CF75DA">
        <w:rPr>
          <w:rFonts w:cs="Arial"/>
        </w:rPr>
        <w:t xml:space="preserve"> </w:t>
      </w:r>
      <w:r>
        <w:rPr>
          <w:rFonts w:cs="Arial"/>
        </w:rPr>
        <w:t>202</w:t>
      </w:r>
      <w:r w:rsidR="00AA57A1">
        <w:rPr>
          <w:rFonts w:cs="Arial"/>
        </w:rPr>
        <w:t>3</w:t>
      </w:r>
      <w:r w:rsidRPr="005B7614">
        <w:rPr>
          <w:rFonts w:cs="Arial"/>
        </w:rPr>
        <w:t xml:space="preserve"> года №</w:t>
      </w:r>
      <w:r w:rsidR="00AA57A1">
        <w:rPr>
          <w:rFonts w:cs="Arial"/>
        </w:rPr>
        <w:t>_____</w:t>
      </w:r>
      <w:r w:rsidRPr="005B7614">
        <w:rPr>
          <w:rFonts w:cs="Arial"/>
        </w:rPr>
        <w:t xml:space="preserve"> </w:t>
      </w:r>
      <w:r w:rsidRPr="005B7614">
        <w:rPr>
          <w:rFonts w:cs="Arial"/>
          <w:u w:val="single"/>
        </w:rPr>
        <w:t xml:space="preserve">  </w:t>
      </w:r>
    </w:p>
    <w:p w14:paraId="7EEF0C44" w14:textId="77777777" w:rsidR="002D286D" w:rsidRDefault="002D286D" w:rsidP="00070215">
      <w:pPr>
        <w:widowControl w:val="0"/>
        <w:tabs>
          <w:tab w:val="left" w:pos="10065"/>
        </w:tabs>
        <w:autoSpaceDE w:val="0"/>
        <w:autoSpaceDN w:val="0"/>
        <w:adjustRightInd w:val="0"/>
        <w:spacing w:line="259" w:lineRule="auto"/>
        <w:ind w:left="5670" w:right="-142"/>
        <w:rPr>
          <w:rFonts w:cs="Arial"/>
          <w:u w:val="single"/>
        </w:rPr>
      </w:pPr>
    </w:p>
    <w:p w14:paraId="7D31730F" w14:textId="77777777" w:rsidR="002D286D" w:rsidRDefault="002D286D" w:rsidP="00070215">
      <w:pPr>
        <w:widowControl w:val="0"/>
        <w:tabs>
          <w:tab w:val="left" w:pos="10065"/>
        </w:tabs>
        <w:autoSpaceDE w:val="0"/>
        <w:autoSpaceDN w:val="0"/>
        <w:adjustRightInd w:val="0"/>
        <w:spacing w:line="259" w:lineRule="auto"/>
        <w:ind w:left="5670" w:right="-142"/>
        <w:rPr>
          <w:rFonts w:cs="Arial"/>
          <w:u w:val="single"/>
        </w:rPr>
      </w:pPr>
    </w:p>
    <w:p w14:paraId="53910F44" w14:textId="33B68C4F" w:rsidR="00070215" w:rsidRPr="005B7614" w:rsidRDefault="00070215" w:rsidP="00070215">
      <w:pPr>
        <w:widowControl w:val="0"/>
        <w:tabs>
          <w:tab w:val="left" w:pos="10065"/>
        </w:tabs>
        <w:autoSpaceDE w:val="0"/>
        <w:autoSpaceDN w:val="0"/>
        <w:adjustRightInd w:val="0"/>
        <w:spacing w:line="259" w:lineRule="auto"/>
        <w:ind w:left="5670" w:right="-142"/>
        <w:rPr>
          <w:u w:val="single"/>
        </w:rPr>
      </w:pPr>
      <w:r w:rsidRPr="005B7614">
        <w:rPr>
          <w:rFonts w:cs="Arial"/>
          <w:u w:val="single"/>
        </w:rPr>
        <w:t xml:space="preserve">            </w:t>
      </w:r>
    </w:p>
    <w:p w14:paraId="59897653" w14:textId="5D4A183F" w:rsidR="00C82F7D" w:rsidRPr="00655248" w:rsidRDefault="00A95CAF" w:rsidP="002D286D">
      <w:pPr>
        <w:widowControl w:val="0"/>
        <w:tabs>
          <w:tab w:val="left" w:pos="10065"/>
        </w:tabs>
        <w:autoSpaceDE w:val="0"/>
        <w:autoSpaceDN w:val="0"/>
        <w:adjustRightInd w:val="0"/>
        <w:spacing w:before="140" w:line="260" w:lineRule="auto"/>
        <w:ind w:right="-1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  <w:r w:rsidRPr="00A95CAF">
        <w:rPr>
          <w:b/>
          <w:bCs/>
          <w:sz w:val="28"/>
          <w:szCs w:val="28"/>
        </w:rPr>
        <w:t xml:space="preserve"> определения платы для физических и юридических лиц за услуги, относящиеся к основным видам деятельности муниципальных учреждений дополнительного образования Рузского городского округа Московской области, подведомственных Управлению культуры Рузского городского округа</w:t>
      </w:r>
      <w:r w:rsidR="00CF75DA" w:rsidRPr="00CF75DA">
        <w:rPr>
          <w:b/>
          <w:bCs/>
          <w:sz w:val="28"/>
          <w:szCs w:val="28"/>
        </w:rPr>
        <w:t>, оказываемые ими сверх установленного муниципального задания на оказание муниципальных услуг</w:t>
      </w:r>
    </w:p>
    <w:p w14:paraId="5D2696BA" w14:textId="2FD557A1" w:rsidR="002D286D" w:rsidRPr="00C82F7D" w:rsidRDefault="00C82F7D" w:rsidP="002D286D">
      <w:pPr>
        <w:widowControl w:val="0"/>
        <w:tabs>
          <w:tab w:val="left" w:pos="10065"/>
        </w:tabs>
        <w:autoSpaceDE w:val="0"/>
        <w:autoSpaceDN w:val="0"/>
        <w:adjustRightInd w:val="0"/>
        <w:spacing w:before="140" w:line="260" w:lineRule="auto"/>
        <w:ind w:right="-144"/>
        <w:jc w:val="center"/>
        <w:rPr>
          <w:b/>
          <w:bCs/>
          <w:sz w:val="28"/>
          <w:szCs w:val="28"/>
        </w:rPr>
      </w:pPr>
      <w:r w:rsidRPr="00C82F7D">
        <w:rPr>
          <w:b/>
          <w:bCs/>
          <w:sz w:val="28"/>
          <w:szCs w:val="28"/>
        </w:rPr>
        <w:t>1. Общие положения</w:t>
      </w:r>
    </w:p>
    <w:p w14:paraId="268F76D5" w14:textId="77777777" w:rsidR="00C82F7D" w:rsidRDefault="00C82F7D" w:rsidP="002D286D">
      <w:pPr>
        <w:widowControl w:val="0"/>
        <w:tabs>
          <w:tab w:val="left" w:pos="10065"/>
        </w:tabs>
        <w:autoSpaceDE w:val="0"/>
        <w:autoSpaceDN w:val="0"/>
        <w:adjustRightInd w:val="0"/>
        <w:spacing w:before="140" w:line="260" w:lineRule="auto"/>
        <w:ind w:right="-144"/>
        <w:jc w:val="center"/>
        <w:rPr>
          <w:sz w:val="28"/>
          <w:szCs w:val="28"/>
        </w:rPr>
      </w:pPr>
    </w:p>
    <w:p w14:paraId="1708FC03" w14:textId="1DA24A61" w:rsidR="002D286D" w:rsidRPr="002D286D" w:rsidRDefault="00080981" w:rsidP="00CF75DA">
      <w:pPr>
        <w:widowControl w:val="0"/>
        <w:numPr>
          <w:ilvl w:val="0"/>
          <w:numId w:val="8"/>
        </w:numPr>
        <w:tabs>
          <w:tab w:val="left" w:pos="1072"/>
        </w:tabs>
        <w:spacing w:line="355" w:lineRule="exact"/>
        <w:ind w:firstLine="78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proofErr w:type="gramStart"/>
      <w:r w:rsidR="002D286D" w:rsidRPr="002D286D">
        <w:rPr>
          <w:color w:val="000000"/>
          <w:sz w:val="28"/>
          <w:szCs w:val="28"/>
          <w:lang w:bidi="ru-RU"/>
        </w:rPr>
        <w:t xml:space="preserve">Настоящий Порядок разработан в целях установления единого подхода к механизму </w:t>
      </w:r>
      <w:r w:rsidR="00A95CAF" w:rsidRPr="00A95CAF">
        <w:rPr>
          <w:color w:val="000000"/>
          <w:sz w:val="28"/>
          <w:szCs w:val="28"/>
          <w:lang w:bidi="ru-RU"/>
        </w:rPr>
        <w:t>определения платы для физических и юридических лиц за услуги, относящиеся к основным видам деятельности муниципальных учреждений дополнительного образования Рузского городского округа Московской области, подведомственных Управлению культуры Рузского городского округа</w:t>
      </w:r>
      <w:r w:rsidR="00CF75DA">
        <w:rPr>
          <w:color w:val="000000"/>
          <w:sz w:val="28"/>
          <w:szCs w:val="28"/>
          <w:lang w:bidi="ru-RU"/>
        </w:rPr>
        <w:t>,</w:t>
      </w:r>
      <w:r w:rsidR="00CF75DA" w:rsidRPr="00CF75DA">
        <w:t xml:space="preserve"> </w:t>
      </w:r>
      <w:r w:rsidR="00CF75DA" w:rsidRPr="00CF75DA">
        <w:rPr>
          <w:color w:val="000000"/>
          <w:sz w:val="28"/>
          <w:szCs w:val="28"/>
          <w:lang w:bidi="ru-RU"/>
        </w:rPr>
        <w:t>оказываемые ими сверх установленного муниципального задания на оказание муниципальных услуг</w:t>
      </w:r>
      <w:r w:rsidR="00655248">
        <w:rPr>
          <w:color w:val="000000"/>
          <w:sz w:val="28"/>
          <w:szCs w:val="28"/>
          <w:lang w:bidi="ru-RU"/>
        </w:rPr>
        <w:t xml:space="preserve"> </w:t>
      </w:r>
      <w:r w:rsidR="00A95CAF">
        <w:rPr>
          <w:color w:val="000000"/>
          <w:sz w:val="28"/>
          <w:szCs w:val="28"/>
          <w:lang w:bidi="ru-RU"/>
        </w:rPr>
        <w:t>(далее - Учреждения).</w:t>
      </w:r>
      <w:proofErr w:type="gramEnd"/>
    </w:p>
    <w:p w14:paraId="765D299D" w14:textId="0B4D2E2C" w:rsidR="0047711C" w:rsidRPr="0047711C" w:rsidRDefault="00080981" w:rsidP="0047711C">
      <w:pPr>
        <w:widowControl w:val="0"/>
        <w:numPr>
          <w:ilvl w:val="0"/>
          <w:numId w:val="8"/>
        </w:numPr>
        <w:tabs>
          <w:tab w:val="left" w:pos="1072"/>
        </w:tabs>
        <w:spacing w:line="355" w:lineRule="exact"/>
        <w:ind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47711C" w:rsidRPr="0047711C">
        <w:rPr>
          <w:color w:val="000000"/>
          <w:sz w:val="28"/>
          <w:szCs w:val="28"/>
          <w:lang w:bidi="ru-RU"/>
        </w:rPr>
        <w:t>Плата за услуги, оказываемые учреждением, обеспечивает полное возмещение обоснованных и документально подтвержденных затра</w:t>
      </w:r>
      <w:r w:rsidR="0047711C">
        <w:rPr>
          <w:color w:val="000000"/>
          <w:sz w:val="28"/>
          <w:szCs w:val="28"/>
          <w:lang w:bidi="ru-RU"/>
        </w:rPr>
        <w:t>т (расходов) на оказание услуги</w:t>
      </w:r>
      <w:r w:rsidR="0047711C" w:rsidRPr="0047711C">
        <w:rPr>
          <w:color w:val="000000"/>
          <w:sz w:val="28"/>
          <w:szCs w:val="28"/>
          <w:lang w:bidi="ru-RU"/>
        </w:rPr>
        <w:t>.</w:t>
      </w:r>
    </w:p>
    <w:p w14:paraId="2078E166" w14:textId="3FEE78FC" w:rsidR="002D286D" w:rsidRPr="002D286D" w:rsidRDefault="002D286D" w:rsidP="002D286D">
      <w:pPr>
        <w:widowControl w:val="0"/>
        <w:numPr>
          <w:ilvl w:val="0"/>
          <w:numId w:val="8"/>
        </w:numPr>
        <w:tabs>
          <w:tab w:val="left" w:pos="1072"/>
        </w:tabs>
        <w:spacing w:line="355" w:lineRule="exact"/>
        <w:ind w:firstLine="780"/>
        <w:jc w:val="both"/>
        <w:rPr>
          <w:sz w:val="28"/>
          <w:szCs w:val="28"/>
          <w:lang w:bidi="ru-RU"/>
        </w:rPr>
      </w:pPr>
      <w:bookmarkStart w:id="5" w:name="_GoBack"/>
      <w:bookmarkEnd w:id="5"/>
      <w:r w:rsidRPr="002D286D">
        <w:rPr>
          <w:color w:val="000000"/>
          <w:sz w:val="28"/>
          <w:szCs w:val="28"/>
          <w:lang w:bidi="ru-RU"/>
        </w:rPr>
        <w:t>Учреждение самостоятельно определя</w:t>
      </w:r>
      <w:r w:rsidR="00057EE5">
        <w:rPr>
          <w:color w:val="000000"/>
          <w:sz w:val="28"/>
          <w:szCs w:val="28"/>
          <w:lang w:bidi="ru-RU"/>
        </w:rPr>
        <w:t xml:space="preserve">ет возможность и объем оказания </w:t>
      </w:r>
      <w:r w:rsidRPr="002D286D">
        <w:rPr>
          <w:color w:val="000000"/>
          <w:sz w:val="28"/>
          <w:szCs w:val="28"/>
          <w:lang w:bidi="ru-RU"/>
        </w:rPr>
        <w:t>платных услуг, исходя из наличия материальных и трудовых ресурсов, спроса на платные услуги</w:t>
      </w:r>
      <w:r w:rsidR="00057EE5">
        <w:rPr>
          <w:color w:val="000000"/>
          <w:sz w:val="28"/>
          <w:szCs w:val="28"/>
          <w:lang w:bidi="ru-RU"/>
        </w:rPr>
        <w:t xml:space="preserve"> </w:t>
      </w:r>
      <w:r w:rsidRPr="002D286D">
        <w:rPr>
          <w:color w:val="000000"/>
          <w:sz w:val="28"/>
          <w:szCs w:val="28"/>
          <w:lang w:bidi="ru-RU"/>
        </w:rPr>
        <w:t xml:space="preserve">формирует перечень </w:t>
      </w:r>
      <w:r w:rsidR="0047711C">
        <w:rPr>
          <w:color w:val="000000"/>
          <w:sz w:val="28"/>
          <w:szCs w:val="28"/>
          <w:lang w:bidi="ru-RU"/>
        </w:rPr>
        <w:t xml:space="preserve">оказания платных услуг и устанавливает </w:t>
      </w:r>
      <w:r w:rsidR="00057EE5">
        <w:rPr>
          <w:color w:val="000000"/>
          <w:sz w:val="28"/>
          <w:szCs w:val="28"/>
          <w:lang w:bidi="ru-RU"/>
        </w:rPr>
        <w:t xml:space="preserve">размер платы за </w:t>
      </w:r>
      <w:r w:rsidR="0047711C">
        <w:rPr>
          <w:color w:val="000000"/>
          <w:sz w:val="28"/>
          <w:szCs w:val="28"/>
          <w:lang w:bidi="ru-RU"/>
        </w:rPr>
        <w:t>услуги</w:t>
      </w:r>
      <w:r w:rsidRPr="002D286D">
        <w:rPr>
          <w:color w:val="000000"/>
          <w:sz w:val="28"/>
          <w:szCs w:val="28"/>
          <w:lang w:bidi="ru-RU"/>
        </w:rPr>
        <w:t>.</w:t>
      </w:r>
    </w:p>
    <w:p w14:paraId="069AD741" w14:textId="77777777" w:rsidR="00E96740" w:rsidRDefault="00E96740" w:rsidP="008F6C1D">
      <w:pPr>
        <w:widowControl w:val="0"/>
        <w:spacing w:line="355" w:lineRule="exact"/>
        <w:ind w:firstLine="567"/>
        <w:jc w:val="both"/>
        <w:rPr>
          <w:sz w:val="28"/>
          <w:szCs w:val="28"/>
          <w:lang w:bidi="ru-RU"/>
        </w:rPr>
      </w:pPr>
      <w:bookmarkStart w:id="6" w:name="_Hlk130206633"/>
      <w:bookmarkEnd w:id="3"/>
    </w:p>
    <w:p w14:paraId="5006C9E4" w14:textId="677F540B" w:rsidR="001D7C9E" w:rsidRDefault="001D7C9E" w:rsidP="001D7C9E">
      <w:pPr>
        <w:pStyle w:val="Bodytext20"/>
        <w:shd w:val="clear" w:color="auto" w:fill="auto"/>
        <w:tabs>
          <w:tab w:val="left" w:pos="1249"/>
        </w:tabs>
        <w:spacing w:after="0" w:line="370" w:lineRule="exact"/>
        <w:ind w:firstLine="567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bookmarkStart w:id="7" w:name="_Hlk130207175"/>
      <w:bookmarkEnd w:id="4"/>
      <w:bookmarkEnd w:id="6"/>
      <w:r w:rsidRPr="001D7C9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2. Определение стоимости платных услуг</w:t>
      </w:r>
    </w:p>
    <w:p w14:paraId="1AC82255" w14:textId="6553DC58" w:rsidR="001D7C9E" w:rsidRDefault="001D7C9E" w:rsidP="001D7C9E">
      <w:pPr>
        <w:pStyle w:val="Bodytext20"/>
        <w:shd w:val="clear" w:color="auto" w:fill="auto"/>
        <w:tabs>
          <w:tab w:val="left" w:pos="1249"/>
        </w:tabs>
        <w:spacing w:after="0" w:line="370" w:lineRule="exact"/>
        <w:ind w:firstLine="567"/>
        <w:rPr>
          <w:b/>
          <w:bCs/>
        </w:rPr>
      </w:pPr>
    </w:p>
    <w:p w14:paraId="6E2C4D01" w14:textId="3EF849F3" w:rsidR="008F6C1D" w:rsidRDefault="008F6C1D" w:rsidP="008F6C1D">
      <w:pPr>
        <w:widowControl w:val="0"/>
        <w:tabs>
          <w:tab w:val="left" w:pos="1033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 </w:t>
      </w:r>
      <w:r w:rsidR="00E96740" w:rsidRPr="00E96740">
        <w:rPr>
          <w:color w:val="000000"/>
          <w:sz w:val="28"/>
          <w:szCs w:val="28"/>
          <w:lang w:bidi="ru-RU"/>
        </w:rPr>
        <w:t xml:space="preserve">Муниципальные учреждения дополнительного образования </w:t>
      </w:r>
      <w:r>
        <w:rPr>
          <w:color w:val="000000"/>
          <w:sz w:val="28"/>
          <w:szCs w:val="28"/>
          <w:lang w:bidi="ru-RU"/>
        </w:rPr>
        <w:t>Рузского городского округа</w:t>
      </w:r>
      <w:r w:rsidRPr="008F6C1D">
        <w:rPr>
          <w:color w:val="000000"/>
          <w:sz w:val="28"/>
          <w:szCs w:val="28"/>
          <w:lang w:bidi="ru-RU"/>
        </w:rPr>
        <w:t xml:space="preserve"> самостоятельно определя</w:t>
      </w:r>
      <w:r w:rsidR="00E96740">
        <w:rPr>
          <w:color w:val="000000"/>
          <w:sz w:val="28"/>
          <w:szCs w:val="28"/>
          <w:lang w:bidi="ru-RU"/>
        </w:rPr>
        <w:t>ю</w:t>
      </w:r>
      <w:r w:rsidRPr="008F6C1D">
        <w:rPr>
          <w:color w:val="000000"/>
          <w:sz w:val="28"/>
          <w:szCs w:val="28"/>
          <w:lang w:bidi="ru-RU"/>
        </w:rPr>
        <w:t>т возможность и объем оказания платных услуг исходя из наличия материальных и трудовых ресу</w:t>
      </w:r>
      <w:r w:rsidR="008B2DAE">
        <w:rPr>
          <w:color w:val="000000"/>
          <w:sz w:val="28"/>
          <w:szCs w:val="28"/>
          <w:lang w:bidi="ru-RU"/>
        </w:rPr>
        <w:t>рсов, спроса на платные услуги.</w:t>
      </w:r>
    </w:p>
    <w:p w14:paraId="7CC25978" w14:textId="5E098301" w:rsidR="005B2FAE" w:rsidRPr="005B2FAE" w:rsidRDefault="008B2DAE" w:rsidP="005B2FAE">
      <w:pPr>
        <w:widowControl w:val="0"/>
        <w:tabs>
          <w:tab w:val="left" w:pos="1033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</w:t>
      </w:r>
      <w:r w:rsidR="005B2FAE" w:rsidRPr="005B2FAE">
        <w:rPr>
          <w:color w:val="000000"/>
          <w:sz w:val="28"/>
          <w:szCs w:val="28"/>
          <w:lang w:bidi="ru-RU"/>
        </w:rPr>
        <w:t xml:space="preserve">. В случае изменения перечня платных услуг, количества их потребителей, размера денежных средств, привлекаемых Учреждением в результате оказания платных услуг и осуществления иной приносящей доход деятельности, Учреждения вправе вносить изменения в план финансово-хозяйственной деятельности в соответствии с нормативными актами о </w:t>
      </w:r>
      <w:r w:rsidR="005B2FAE" w:rsidRPr="005B2FAE">
        <w:rPr>
          <w:color w:val="000000"/>
          <w:sz w:val="28"/>
          <w:szCs w:val="28"/>
          <w:lang w:bidi="ru-RU"/>
        </w:rPr>
        <w:lastRenderedPageBreak/>
        <w:t>порядке составления, утверждения и ведения плана финансово-хозяйственной деятельности муниципальными учреждениями.</w:t>
      </w:r>
    </w:p>
    <w:p w14:paraId="46EF46FB" w14:textId="18FF6D26" w:rsidR="005B2FAE" w:rsidRPr="005B2FAE" w:rsidRDefault="005B2FAE" w:rsidP="005B2FAE">
      <w:pPr>
        <w:widowControl w:val="0"/>
        <w:tabs>
          <w:tab w:val="left" w:pos="1033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5B2FAE">
        <w:rPr>
          <w:color w:val="000000"/>
          <w:sz w:val="28"/>
          <w:szCs w:val="28"/>
          <w:lang w:bidi="ru-RU"/>
        </w:rPr>
        <w:t>7. Учреждение самостоятельно определяет направления и очередность использования средств, полученных от оказания платных услуг и иной приносящей доход деятельности.</w:t>
      </w:r>
    </w:p>
    <w:p w14:paraId="6482E4B9" w14:textId="61DA9DA6" w:rsidR="005B2FAE" w:rsidRPr="005B2FAE" w:rsidRDefault="005B2FAE" w:rsidP="005B2FAE">
      <w:pPr>
        <w:widowControl w:val="0"/>
        <w:tabs>
          <w:tab w:val="left" w:pos="1033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5B2FAE">
        <w:rPr>
          <w:color w:val="000000"/>
          <w:sz w:val="28"/>
          <w:szCs w:val="28"/>
          <w:lang w:bidi="ru-RU"/>
        </w:rPr>
        <w:t>8. Денежные средства, полученные от оказания платных услуг и иной приносящей доход деятельности, направляются:</w:t>
      </w:r>
    </w:p>
    <w:p w14:paraId="0C8D695F" w14:textId="57D6985F" w:rsidR="005B2FAE" w:rsidRPr="005B2FAE" w:rsidRDefault="005B2FAE" w:rsidP="005B2FAE">
      <w:pPr>
        <w:widowControl w:val="0"/>
        <w:tabs>
          <w:tab w:val="left" w:pos="1033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5B2FAE">
        <w:rPr>
          <w:color w:val="000000"/>
          <w:sz w:val="28"/>
          <w:szCs w:val="28"/>
          <w:lang w:bidi="ru-RU"/>
        </w:rPr>
        <w:t xml:space="preserve">- на оплату труда (в том числе выплаты, предусмотренные внутренними локальными актами Учреждения) – до </w:t>
      </w:r>
      <w:r w:rsidR="006227A0">
        <w:rPr>
          <w:color w:val="000000"/>
          <w:sz w:val="28"/>
          <w:szCs w:val="28"/>
          <w:lang w:bidi="ru-RU"/>
        </w:rPr>
        <w:t>6</w:t>
      </w:r>
      <w:r w:rsidRPr="005B2FAE">
        <w:rPr>
          <w:color w:val="000000"/>
          <w:sz w:val="28"/>
          <w:szCs w:val="28"/>
          <w:lang w:bidi="ru-RU"/>
        </w:rPr>
        <w:t>0% от полученного дохода;</w:t>
      </w:r>
    </w:p>
    <w:p w14:paraId="28102506" w14:textId="77777777" w:rsidR="005B2FAE" w:rsidRPr="005B2FAE" w:rsidRDefault="005B2FAE" w:rsidP="005B2FAE">
      <w:pPr>
        <w:widowControl w:val="0"/>
        <w:tabs>
          <w:tab w:val="left" w:pos="1033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5B2FAE">
        <w:rPr>
          <w:color w:val="000000"/>
          <w:sz w:val="28"/>
          <w:szCs w:val="28"/>
          <w:lang w:bidi="ru-RU"/>
        </w:rPr>
        <w:t>- на оплату начислений на выплаты по оплате труда;</w:t>
      </w:r>
    </w:p>
    <w:p w14:paraId="0E6923E9" w14:textId="0649A5C4" w:rsidR="005B2FAE" w:rsidRPr="005B2FAE" w:rsidRDefault="005B2FAE" w:rsidP="005B2FAE">
      <w:pPr>
        <w:widowControl w:val="0"/>
        <w:tabs>
          <w:tab w:val="left" w:pos="1033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5B2FAE">
        <w:rPr>
          <w:color w:val="000000"/>
          <w:sz w:val="28"/>
          <w:szCs w:val="28"/>
          <w:lang w:bidi="ru-RU"/>
        </w:rPr>
        <w:t>- на оплату коммунальных услуг и (или) оплату аренды помещения, услуг, работ по содержанию имущества – не менее 10% от полученного дохода от оказания платных услуг и иной приносящей доход деятельности;</w:t>
      </w:r>
    </w:p>
    <w:p w14:paraId="7293551E" w14:textId="77777777" w:rsidR="005B2FAE" w:rsidRPr="005B2FAE" w:rsidRDefault="005B2FAE" w:rsidP="005B2FAE">
      <w:pPr>
        <w:widowControl w:val="0"/>
        <w:tabs>
          <w:tab w:val="left" w:pos="1033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5B2FAE">
        <w:rPr>
          <w:color w:val="000000"/>
          <w:sz w:val="28"/>
          <w:szCs w:val="28"/>
          <w:lang w:bidi="ru-RU"/>
        </w:rPr>
        <w:t>- оставшиеся средства распределяются Учреждением самостоятельно в соответствии с Уставом Учреждения и для достижения целей, ради которых Учреждение создано.</w:t>
      </w:r>
    </w:p>
    <w:p w14:paraId="193557F0" w14:textId="689DBD91" w:rsidR="005B2FAE" w:rsidRPr="005B2FAE" w:rsidRDefault="005B2FAE" w:rsidP="005B2FAE">
      <w:pPr>
        <w:widowControl w:val="0"/>
        <w:tabs>
          <w:tab w:val="left" w:pos="1033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5B2FAE">
        <w:rPr>
          <w:color w:val="000000"/>
          <w:sz w:val="28"/>
          <w:szCs w:val="28"/>
          <w:lang w:bidi="ru-RU"/>
        </w:rPr>
        <w:t>9. Неиспользованные в текущем финансовом году остатки средств от платных услуг и иной приносящей доход деятельности использую</w:t>
      </w:r>
      <w:r>
        <w:rPr>
          <w:color w:val="000000"/>
          <w:sz w:val="28"/>
          <w:szCs w:val="28"/>
          <w:lang w:bidi="ru-RU"/>
        </w:rPr>
        <w:t xml:space="preserve">тся в очередном финансовом году </w:t>
      </w:r>
      <w:r w:rsidRPr="005B2FAE">
        <w:rPr>
          <w:color w:val="000000"/>
          <w:sz w:val="28"/>
          <w:szCs w:val="28"/>
          <w:lang w:bidi="ru-RU"/>
        </w:rPr>
        <w:t>для достижения целей, ради которых Учреждение создано.</w:t>
      </w:r>
    </w:p>
    <w:p w14:paraId="2E7B455D" w14:textId="69FDDEE2" w:rsidR="005B2FAE" w:rsidRPr="005B2FAE" w:rsidRDefault="005B2FAE" w:rsidP="005B2FAE">
      <w:pPr>
        <w:widowControl w:val="0"/>
        <w:tabs>
          <w:tab w:val="left" w:pos="1033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5B2FAE">
        <w:rPr>
          <w:color w:val="000000"/>
          <w:sz w:val="28"/>
          <w:szCs w:val="28"/>
          <w:lang w:bidi="ru-RU"/>
        </w:rPr>
        <w:t>10. Учреждения обязаны вести бухгалтерский учет и отчетность раздельно по платным услугам и иной приносящей доход деятельности.</w:t>
      </w:r>
    </w:p>
    <w:p w14:paraId="1CEB9A0A" w14:textId="60DD98C3" w:rsidR="005B2FAE" w:rsidRPr="008F6C1D" w:rsidRDefault="005B2FAE" w:rsidP="005B2FAE">
      <w:pPr>
        <w:widowControl w:val="0"/>
        <w:tabs>
          <w:tab w:val="left" w:pos="1033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5B2FAE">
        <w:rPr>
          <w:color w:val="000000"/>
          <w:sz w:val="28"/>
          <w:szCs w:val="28"/>
          <w:lang w:bidi="ru-RU"/>
        </w:rPr>
        <w:t xml:space="preserve">11. Учет платных услуг и иной приносящей доход деятельности ведется </w:t>
      </w:r>
      <w:r w:rsidR="008B2DAE">
        <w:rPr>
          <w:color w:val="000000"/>
          <w:sz w:val="28"/>
          <w:szCs w:val="28"/>
          <w:lang w:bidi="ru-RU"/>
        </w:rPr>
        <w:t>бухгалтерией Учреждения</w:t>
      </w:r>
      <w:r w:rsidRPr="005B2FAE">
        <w:rPr>
          <w:color w:val="000000"/>
          <w:sz w:val="28"/>
          <w:szCs w:val="28"/>
          <w:lang w:bidi="ru-RU"/>
        </w:rPr>
        <w:t>.</w:t>
      </w:r>
    </w:p>
    <w:p w14:paraId="0AFB11C1" w14:textId="76CA3E78" w:rsidR="008F6C1D" w:rsidRPr="008F6C1D" w:rsidRDefault="005B2FAE" w:rsidP="008F6C1D">
      <w:pPr>
        <w:widowControl w:val="0"/>
        <w:tabs>
          <w:tab w:val="left" w:pos="1038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12</w:t>
      </w:r>
      <w:r w:rsidR="008F6C1D">
        <w:rPr>
          <w:color w:val="000000"/>
          <w:sz w:val="28"/>
          <w:szCs w:val="28"/>
          <w:lang w:bidi="ru-RU"/>
        </w:rPr>
        <w:t xml:space="preserve">. </w:t>
      </w:r>
      <w:r w:rsidR="008F6C1D" w:rsidRPr="008F6C1D">
        <w:rPr>
          <w:color w:val="000000"/>
          <w:sz w:val="28"/>
          <w:szCs w:val="28"/>
          <w:lang w:bidi="ru-RU"/>
        </w:rPr>
        <w:t>Плата за оказание платных услуг должна обеспечивать полное возмещение обоснованных и документально подтвержденных затрат муниципальной образовательной организации на их оказание.</w:t>
      </w:r>
    </w:p>
    <w:p w14:paraId="5CE4D08F" w14:textId="4A46A4BE" w:rsidR="008F6C1D" w:rsidRPr="008F6C1D" w:rsidRDefault="005B2FAE" w:rsidP="008F6C1D">
      <w:pPr>
        <w:widowControl w:val="0"/>
        <w:tabs>
          <w:tab w:val="left" w:pos="1067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13</w:t>
      </w:r>
      <w:r w:rsidR="008B2DAE">
        <w:rPr>
          <w:color w:val="000000"/>
          <w:sz w:val="28"/>
          <w:szCs w:val="28"/>
          <w:lang w:bidi="ru-RU"/>
        </w:rPr>
        <w:t xml:space="preserve">.  </w:t>
      </w:r>
      <w:r w:rsidR="008F6C1D" w:rsidRPr="008F6C1D">
        <w:rPr>
          <w:color w:val="000000"/>
          <w:sz w:val="28"/>
          <w:szCs w:val="28"/>
          <w:lang w:bidi="ru-RU"/>
        </w:rPr>
        <w:t>Размер платы за оказание платных услуг определяется на основании:</w:t>
      </w:r>
    </w:p>
    <w:p w14:paraId="5121E7AC" w14:textId="676D9196" w:rsidR="008F6C1D" w:rsidRPr="008F6C1D" w:rsidRDefault="008F6C1D" w:rsidP="008F6C1D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  <w:r w:rsidRPr="008F6C1D">
        <w:rPr>
          <w:color w:val="000000"/>
          <w:sz w:val="28"/>
          <w:szCs w:val="28"/>
          <w:lang w:bidi="ru-RU"/>
        </w:rPr>
        <w:t xml:space="preserve">1) действующих цен (тарифов) на соответствующие платные услуги по основным видам деятельности </w:t>
      </w:r>
      <w:r w:rsidR="00E96740">
        <w:rPr>
          <w:color w:val="000000"/>
          <w:sz w:val="28"/>
          <w:szCs w:val="28"/>
          <w:lang w:bidi="ru-RU"/>
        </w:rPr>
        <w:t>муниципальных учреждений</w:t>
      </w:r>
      <w:r w:rsidR="00E96740" w:rsidRPr="00E96740">
        <w:rPr>
          <w:color w:val="000000"/>
          <w:sz w:val="28"/>
          <w:szCs w:val="28"/>
          <w:lang w:bidi="ru-RU"/>
        </w:rPr>
        <w:t xml:space="preserve"> дополнительного образования </w:t>
      </w:r>
      <w:r w:rsidRPr="008F6C1D">
        <w:rPr>
          <w:color w:val="000000"/>
          <w:sz w:val="28"/>
          <w:szCs w:val="28"/>
          <w:lang w:bidi="ru-RU"/>
        </w:rPr>
        <w:t>(при наличии);</w:t>
      </w:r>
    </w:p>
    <w:p w14:paraId="1CC196A4" w14:textId="1FAA7E41" w:rsidR="008F6C1D" w:rsidRPr="008F6C1D" w:rsidRDefault="008F6C1D" w:rsidP="00E96740">
      <w:pPr>
        <w:widowControl w:val="0"/>
        <w:numPr>
          <w:ilvl w:val="0"/>
          <w:numId w:val="11"/>
        </w:numPr>
        <w:tabs>
          <w:tab w:val="left" w:pos="1066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8F6C1D">
        <w:rPr>
          <w:color w:val="000000"/>
          <w:sz w:val="28"/>
          <w:szCs w:val="28"/>
          <w:lang w:bidi="ru-RU"/>
        </w:rPr>
        <w:t xml:space="preserve">анализа фактических затрат </w:t>
      </w:r>
      <w:r w:rsidR="00E96740" w:rsidRPr="00E96740">
        <w:rPr>
          <w:color w:val="000000"/>
          <w:sz w:val="28"/>
          <w:szCs w:val="28"/>
          <w:lang w:bidi="ru-RU"/>
        </w:rPr>
        <w:t>муниципальных учреждений дополнительного образования</w:t>
      </w:r>
      <w:r w:rsidRPr="008F6C1D">
        <w:rPr>
          <w:color w:val="000000"/>
          <w:sz w:val="28"/>
          <w:szCs w:val="28"/>
          <w:lang w:bidi="ru-RU"/>
        </w:rPr>
        <w:t xml:space="preserve"> на оказание платных услуг;</w:t>
      </w:r>
    </w:p>
    <w:p w14:paraId="49BCCD4C" w14:textId="77777777" w:rsidR="008F6C1D" w:rsidRPr="008F6C1D" w:rsidRDefault="008F6C1D" w:rsidP="008F6C1D">
      <w:pPr>
        <w:widowControl w:val="0"/>
        <w:numPr>
          <w:ilvl w:val="0"/>
          <w:numId w:val="11"/>
        </w:numPr>
        <w:tabs>
          <w:tab w:val="left" w:pos="1101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8F6C1D">
        <w:rPr>
          <w:color w:val="000000"/>
          <w:sz w:val="28"/>
          <w:szCs w:val="28"/>
          <w:lang w:bidi="ru-RU"/>
        </w:rPr>
        <w:t>информации о прогнозе показателей инфляции и системы цен;</w:t>
      </w:r>
    </w:p>
    <w:p w14:paraId="5D38FC1A" w14:textId="132AD8A1" w:rsidR="008F6C1D" w:rsidRPr="008F6C1D" w:rsidRDefault="008B2DAE" w:rsidP="008F6C1D">
      <w:pPr>
        <w:pStyle w:val="Bodytext20"/>
        <w:shd w:val="clear" w:color="auto" w:fill="auto"/>
        <w:tabs>
          <w:tab w:val="left" w:pos="1249"/>
        </w:tabs>
        <w:spacing w:after="0" w:line="240" w:lineRule="auto"/>
        <w:ind w:firstLine="567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4) </w:t>
      </w:r>
      <w:r w:rsidR="008F6C1D" w:rsidRPr="008F6C1D">
        <w:rPr>
          <w:rFonts w:ascii="Times New Roman" w:eastAsia="Times New Roman" w:hAnsi="Times New Roman" w:cs="Times New Roman"/>
          <w:color w:val="000000"/>
          <w:lang w:eastAsia="ru-RU" w:bidi="ru-RU"/>
        </w:rPr>
        <w:t>анализа существующего и прогнозируемого объема спроса и рыночных предложений на аналогичные услуги и уровня цен на них;</w:t>
      </w:r>
    </w:p>
    <w:p w14:paraId="0F6FFCEC" w14:textId="760C356A" w:rsidR="002D286D" w:rsidRPr="005B7614" w:rsidRDefault="005B2FAE" w:rsidP="00CF75DA">
      <w:pPr>
        <w:widowControl w:val="0"/>
        <w:spacing w:line="355" w:lineRule="exact"/>
        <w:ind w:firstLine="567"/>
        <w:jc w:val="both"/>
        <w:rPr>
          <w:sz w:val="28"/>
          <w:szCs w:val="28"/>
          <w:lang w:bidi="ru-RU"/>
        </w:rPr>
      </w:pPr>
      <w:bookmarkStart w:id="8" w:name="_Hlk130207210"/>
      <w:bookmarkStart w:id="9" w:name="_Hlk130207193"/>
      <w:bookmarkEnd w:id="7"/>
      <w:r>
        <w:rPr>
          <w:sz w:val="28"/>
          <w:szCs w:val="28"/>
          <w:lang w:bidi="ru-RU"/>
        </w:rPr>
        <w:t>15</w:t>
      </w:r>
      <w:r w:rsidR="00273440" w:rsidRPr="00273440">
        <w:rPr>
          <w:sz w:val="28"/>
          <w:szCs w:val="28"/>
          <w:lang w:bidi="ru-RU"/>
        </w:rPr>
        <w:t xml:space="preserve">. Стоимость </w:t>
      </w:r>
      <w:r w:rsidR="008B2DAE">
        <w:rPr>
          <w:sz w:val="28"/>
          <w:szCs w:val="28"/>
          <w:lang w:bidi="ru-RU"/>
        </w:rPr>
        <w:t xml:space="preserve">и перечень </w:t>
      </w:r>
      <w:r w:rsidR="00273440" w:rsidRPr="00273440">
        <w:rPr>
          <w:sz w:val="28"/>
          <w:szCs w:val="28"/>
          <w:lang w:bidi="ru-RU"/>
        </w:rPr>
        <w:t xml:space="preserve">платных </w:t>
      </w:r>
      <w:proofErr w:type="gramStart"/>
      <w:r w:rsidR="00273440" w:rsidRPr="00273440">
        <w:rPr>
          <w:sz w:val="28"/>
          <w:szCs w:val="28"/>
          <w:lang w:bidi="ru-RU"/>
        </w:rPr>
        <w:t>услуг</w:t>
      </w:r>
      <w:proofErr w:type="gramEnd"/>
      <w:r w:rsidR="00273440" w:rsidRPr="00273440">
        <w:rPr>
          <w:sz w:val="28"/>
          <w:szCs w:val="28"/>
          <w:lang w:bidi="ru-RU"/>
        </w:rPr>
        <w:t xml:space="preserve"> </w:t>
      </w:r>
      <w:r w:rsidR="00EA7C2D">
        <w:rPr>
          <w:sz w:val="28"/>
          <w:szCs w:val="28"/>
          <w:lang w:bidi="ru-RU"/>
        </w:rPr>
        <w:t>м</w:t>
      </w:r>
      <w:r w:rsidR="00EA7C2D" w:rsidRPr="00EA7C2D">
        <w:rPr>
          <w:sz w:val="28"/>
          <w:szCs w:val="28"/>
          <w:lang w:bidi="ru-RU"/>
        </w:rPr>
        <w:t>униципальные учреждения дополнительного образования</w:t>
      </w:r>
      <w:r w:rsidR="00EA7C2D">
        <w:rPr>
          <w:sz w:val="28"/>
          <w:szCs w:val="28"/>
          <w:lang w:bidi="ru-RU"/>
        </w:rPr>
        <w:t xml:space="preserve"> утверждают</w:t>
      </w:r>
      <w:r w:rsidR="00273440" w:rsidRPr="00273440">
        <w:rPr>
          <w:sz w:val="28"/>
          <w:szCs w:val="28"/>
          <w:lang w:bidi="ru-RU"/>
        </w:rPr>
        <w:t xml:space="preserve"> приказом руководителя.</w:t>
      </w:r>
      <w:bookmarkEnd w:id="8"/>
      <w:bookmarkEnd w:id="9"/>
    </w:p>
    <w:sectPr w:rsidR="002D286D" w:rsidRPr="005B7614" w:rsidSect="008F6C1D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DB4F7" w14:textId="77777777" w:rsidR="009C0A16" w:rsidRDefault="009C0A16" w:rsidP="006E5EE5">
      <w:r>
        <w:separator/>
      </w:r>
    </w:p>
  </w:endnote>
  <w:endnote w:type="continuationSeparator" w:id="0">
    <w:p w14:paraId="50E5C098" w14:textId="77777777" w:rsidR="009C0A16" w:rsidRDefault="009C0A16" w:rsidP="006E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1D541" w14:textId="77777777" w:rsidR="009C0A16" w:rsidRDefault="009C0A16" w:rsidP="006E5EE5">
      <w:r>
        <w:separator/>
      </w:r>
    </w:p>
  </w:footnote>
  <w:footnote w:type="continuationSeparator" w:id="0">
    <w:p w14:paraId="34A35F6A" w14:textId="77777777" w:rsidR="009C0A16" w:rsidRDefault="009C0A16" w:rsidP="006E5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909"/>
    <w:multiLevelType w:val="hybridMultilevel"/>
    <w:tmpl w:val="34DE9D1A"/>
    <w:lvl w:ilvl="0" w:tplc="7728D5A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A36780"/>
    <w:multiLevelType w:val="hybridMultilevel"/>
    <w:tmpl w:val="AFBA0A16"/>
    <w:lvl w:ilvl="0" w:tplc="E940F7C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267DDB"/>
    <w:multiLevelType w:val="multilevel"/>
    <w:tmpl w:val="02B43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0364D6"/>
    <w:multiLevelType w:val="multilevel"/>
    <w:tmpl w:val="5A747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384EAE"/>
    <w:multiLevelType w:val="hybridMultilevel"/>
    <w:tmpl w:val="C470B5B8"/>
    <w:lvl w:ilvl="0" w:tplc="DC24D7F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3650302"/>
    <w:multiLevelType w:val="multilevel"/>
    <w:tmpl w:val="1A08F4B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794BF3"/>
    <w:multiLevelType w:val="hybridMultilevel"/>
    <w:tmpl w:val="C3A4FDEA"/>
    <w:lvl w:ilvl="0" w:tplc="CC6E2856">
      <w:start w:val="460"/>
      <w:numFmt w:val="decimal"/>
      <w:lvlText w:val="%1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8C7284"/>
    <w:multiLevelType w:val="hybridMultilevel"/>
    <w:tmpl w:val="DCD8E544"/>
    <w:lvl w:ilvl="0" w:tplc="E0D8722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00072CA"/>
    <w:multiLevelType w:val="multilevel"/>
    <w:tmpl w:val="0534E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B72133"/>
    <w:multiLevelType w:val="hybridMultilevel"/>
    <w:tmpl w:val="E88CE060"/>
    <w:lvl w:ilvl="0" w:tplc="04190001">
      <w:start w:val="4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F35C2"/>
    <w:multiLevelType w:val="hybridMultilevel"/>
    <w:tmpl w:val="34BA0F90"/>
    <w:lvl w:ilvl="0" w:tplc="609EE74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F6"/>
    <w:rsid w:val="0000529C"/>
    <w:rsid w:val="000155F0"/>
    <w:rsid w:val="000441BE"/>
    <w:rsid w:val="0005273B"/>
    <w:rsid w:val="00054B34"/>
    <w:rsid w:val="00057EE5"/>
    <w:rsid w:val="000624CD"/>
    <w:rsid w:val="00064468"/>
    <w:rsid w:val="00070215"/>
    <w:rsid w:val="00080981"/>
    <w:rsid w:val="00082B12"/>
    <w:rsid w:val="000D23F2"/>
    <w:rsid w:val="000D51AB"/>
    <w:rsid w:val="000E1B6C"/>
    <w:rsid w:val="0010147F"/>
    <w:rsid w:val="00111DD3"/>
    <w:rsid w:val="00115AC3"/>
    <w:rsid w:val="00123C0A"/>
    <w:rsid w:val="00125E8F"/>
    <w:rsid w:val="00160C93"/>
    <w:rsid w:val="00176FE6"/>
    <w:rsid w:val="001B2D5A"/>
    <w:rsid w:val="001C3143"/>
    <w:rsid w:val="001D30EA"/>
    <w:rsid w:val="001D7C9E"/>
    <w:rsid w:val="001E4E8E"/>
    <w:rsid w:val="001F7C3A"/>
    <w:rsid w:val="00206211"/>
    <w:rsid w:val="00207818"/>
    <w:rsid w:val="00237EBB"/>
    <w:rsid w:val="002530CA"/>
    <w:rsid w:val="002537E7"/>
    <w:rsid w:val="00265FE9"/>
    <w:rsid w:val="00273440"/>
    <w:rsid w:val="00276ABD"/>
    <w:rsid w:val="002817EE"/>
    <w:rsid w:val="0029288E"/>
    <w:rsid w:val="002A0DFD"/>
    <w:rsid w:val="002C02DE"/>
    <w:rsid w:val="002D286D"/>
    <w:rsid w:val="00304DCE"/>
    <w:rsid w:val="00313BDE"/>
    <w:rsid w:val="00363351"/>
    <w:rsid w:val="0036489B"/>
    <w:rsid w:val="003B37C0"/>
    <w:rsid w:val="003F40EC"/>
    <w:rsid w:val="004107C2"/>
    <w:rsid w:val="00422118"/>
    <w:rsid w:val="00450853"/>
    <w:rsid w:val="00455B77"/>
    <w:rsid w:val="004761DD"/>
    <w:rsid w:val="0047711C"/>
    <w:rsid w:val="00491A55"/>
    <w:rsid w:val="00491F74"/>
    <w:rsid w:val="004B4DD5"/>
    <w:rsid w:val="004C21D1"/>
    <w:rsid w:val="004D367F"/>
    <w:rsid w:val="004E1F95"/>
    <w:rsid w:val="005125C1"/>
    <w:rsid w:val="0051749E"/>
    <w:rsid w:val="00526A66"/>
    <w:rsid w:val="005338D9"/>
    <w:rsid w:val="00533BCE"/>
    <w:rsid w:val="00557A93"/>
    <w:rsid w:val="00572031"/>
    <w:rsid w:val="005B1028"/>
    <w:rsid w:val="005B2FAE"/>
    <w:rsid w:val="005D6C1F"/>
    <w:rsid w:val="005F4939"/>
    <w:rsid w:val="005F78E1"/>
    <w:rsid w:val="005F7911"/>
    <w:rsid w:val="0061219B"/>
    <w:rsid w:val="00620E9B"/>
    <w:rsid w:val="006227A0"/>
    <w:rsid w:val="006244A1"/>
    <w:rsid w:val="00643788"/>
    <w:rsid w:val="006438F5"/>
    <w:rsid w:val="00644B14"/>
    <w:rsid w:val="006455BB"/>
    <w:rsid w:val="00655248"/>
    <w:rsid w:val="006601F0"/>
    <w:rsid w:val="00676788"/>
    <w:rsid w:val="00681EFA"/>
    <w:rsid w:val="00682655"/>
    <w:rsid w:val="006B035C"/>
    <w:rsid w:val="006B2F47"/>
    <w:rsid w:val="006B4C5E"/>
    <w:rsid w:val="006E0972"/>
    <w:rsid w:val="006E5EE5"/>
    <w:rsid w:val="006F24EE"/>
    <w:rsid w:val="00700160"/>
    <w:rsid w:val="00702717"/>
    <w:rsid w:val="0072135F"/>
    <w:rsid w:val="00726DF3"/>
    <w:rsid w:val="00727A2D"/>
    <w:rsid w:val="00777440"/>
    <w:rsid w:val="007777F8"/>
    <w:rsid w:val="007A12C3"/>
    <w:rsid w:val="007A14D1"/>
    <w:rsid w:val="007B220A"/>
    <w:rsid w:val="007B63DC"/>
    <w:rsid w:val="007E514C"/>
    <w:rsid w:val="007F6F49"/>
    <w:rsid w:val="00824A40"/>
    <w:rsid w:val="00825C37"/>
    <w:rsid w:val="00827A32"/>
    <w:rsid w:val="00844DF6"/>
    <w:rsid w:val="00845AC4"/>
    <w:rsid w:val="00864DD1"/>
    <w:rsid w:val="00870D1B"/>
    <w:rsid w:val="0087531B"/>
    <w:rsid w:val="008901D4"/>
    <w:rsid w:val="00890CAE"/>
    <w:rsid w:val="008944BB"/>
    <w:rsid w:val="008B2DAE"/>
    <w:rsid w:val="008D2598"/>
    <w:rsid w:val="008F6C1D"/>
    <w:rsid w:val="0091207A"/>
    <w:rsid w:val="00916867"/>
    <w:rsid w:val="00925236"/>
    <w:rsid w:val="0093651F"/>
    <w:rsid w:val="00943345"/>
    <w:rsid w:val="00962B84"/>
    <w:rsid w:val="00974457"/>
    <w:rsid w:val="0099385A"/>
    <w:rsid w:val="009C0A16"/>
    <w:rsid w:val="009D3444"/>
    <w:rsid w:val="00A15980"/>
    <w:rsid w:val="00A2067D"/>
    <w:rsid w:val="00A2659E"/>
    <w:rsid w:val="00A34A7B"/>
    <w:rsid w:val="00A62D34"/>
    <w:rsid w:val="00A66E92"/>
    <w:rsid w:val="00A7570C"/>
    <w:rsid w:val="00A9456B"/>
    <w:rsid w:val="00A95CAF"/>
    <w:rsid w:val="00AA57A1"/>
    <w:rsid w:val="00AB272B"/>
    <w:rsid w:val="00B06A94"/>
    <w:rsid w:val="00B134EF"/>
    <w:rsid w:val="00B16ED7"/>
    <w:rsid w:val="00B171CE"/>
    <w:rsid w:val="00B2545A"/>
    <w:rsid w:val="00B71AAE"/>
    <w:rsid w:val="00B82BF3"/>
    <w:rsid w:val="00BB4AEC"/>
    <w:rsid w:val="00BD6F96"/>
    <w:rsid w:val="00BF6967"/>
    <w:rsid w:val="00C15696"/>
    <w:rsid w:val="00C206B3"/>
    <w:rsid w:val="00C4331E"/>
    <w:rsid w:val="00C5186C"/>
    <w:rsid w:val="00C55052"/>
    <w:rsid w:val="00C56976"/>
    <w:rsid w:val="00C82F7D"/>
    <w:rsid w:val="00C9059C"/>
    <w:rsid w:val="00C96FBC"/>
    <w:rsid w:val="00CF162C"/>
    <w:rsid w:val="00CF75DA"/>
    <w:rsid w:val="00D10ED0"/>
    <w:rsid w:val="00D623FF"/>
    <w:rsid w:val="00D72537"/>
    <w:rsid w:val="00D95D92"/>
    <w:rsid w:val="00DB39F8"/>
    <w:rsid w:val="00DC1DDC"/>
    <w:rsid w:val="00E22983"/>
    <w:rsid w:val="00E26D0A"/>
    <w:rsid w:val="00E3071B"/>
    <w:rsid w:val="00E30C95"/>
    <w:rsid w:val="00E33113"/>
    <w:rsid w:val="00E622E0"/>
    <w:rsid w:val="00E7355C"/>
    <w:rsid w:val="00E90B5A"/>
    <w:rsid w:val="00E93F38"/>
    <w:rsid w:val="00E96740"/>
    <w:rsid w:val="00EA2E8E"/>
    <w:rsid w:val="00EA556F"/>
    <w:rsid w:val="00EA7C2D"/>
    <w:rsid w:val="00ED627C"/>
    <w:rsid w:val="00EE5E7C"/>
    <w:rsid w:val="00F01F56"/>
    <w:rsid w:val="00F14297"/>
    <w:rsid w:val="00F3087F"/>
    <w:rsid w:val="00F40FD0"/>
    <w:rsid w:val="00F55C99"/>
    <w:rsid w:val="00F65EB7"/>
    <w:rsid w:val="00F72042"/>
    <w:rsid w:val="00FA70A3"/>
    <w:rsid w:val="00FB126F"/>
    <w:rsid w:val="00FB595A"/>
    <w:rsid w:val="00FC0329"/>
    <w:rsid w:val="00F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0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DF6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DF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4D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D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621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E5E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5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E5E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5E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57A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C55052"/>
    <w:rPr>
      <w:color w:val="0000FF"/>
      <w:u w:val="single"/>
    </w:rPr>
  </w:style>
  <w:style w:type="paragraph" w:styleId="ac">
    <w:name w:val="No Spacing"/>
    <w:uiPriority w:val="1"/>
    <w:qFormat/>
    <w:rsid w:val="00533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A2067D"/>
    <w:rPr>
      <w:sz w:val="28"/>
      <w:szCs w:val="28"/>
      <w:shd w:val="clear" w:color="auto" w:fill="FFFFFF"/>
    </w:rPr>
  </w:style>
  <w:style w:type="character" w:customStyle="1" w:styleId="Bodytext212pt">
    <w:name w:val="Body text (2) + 12 pt"/>
    <w:basedOn w:val="Bodytext2"/>
    <w:rsid w:val="00A2067D"/>
    <w:rPr>
      <w:rFonts w:ascii="Times New Roman" w:eastAsia="Times New Roman" w:hAnsi="Times New Roman" w:cs="Times New Roman"/>
      <w:color w:val="232324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2067D"/>
    <w:pPr>
      <w:widowControl w:val="0"/>
      <w:shd w:val="clear" w:color="auto" w:fill="FFFFFF"/>
      <w:spacing w:after="400"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Bodytext9Exact">
    <w:name w:val="Body text (9) Exact"/>
    <w:basedOn w:val="a0"/>
    <w:rsid w:val="008F6C1D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9"/>
      <w:szCs w:val="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DF6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DF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4D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D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621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E5E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5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E5E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5E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57A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C55052"/>
    <w:rPr>
      <w:color w:val="0000FF"/>
      <w:u w:val="single"/>
    </w:rPr>
  </w:style>
  <w:style w:type="paragraph" w:styleId="ac">
    <w:name w:val="No Spacing"/>
    <w:uiPriority w:val="1"/>
    <w:qFormat/>
    <w:rsid w:val="00533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A2067D"/>
    <w:rPr>
      <w:sz w:val="28"/>
      <w:szCs w:val="28"/>
      <w:shd w:val="clear" w:color="auto" w:fill="FFFFFF"/>
    </w:rPr>
  </w:style>
  <w:style w:type="character" w:customStyle="1" w:styleId="Bodytext212pt">
    <w:name w:val="Body text (2) + 12 pt"/>
    <w:basedOn w:val="Bodytext2"/>
    <w:rsid w:val="00A2067D"/>
    <w:rPr>
      <w:rFonts w:ascii="Times New Roman" w:eastAsia="Times New Roman" w:hAnsi="Times New Roman" w:cs="Times New Roman"/>
      <w:color w:val="232324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2067D"/>
    <w:pPr>
      <w:widowControl w:val="0"/>
      <w:shd w:val="clear" w:color="auto" w:fill="FFFFFF"/>
      <w:spacing w:after="400"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Bodytext9Exact">
    <w:name w:val="Body text (9) Exact"/>
    <w:basedOn w:val="a0"/>
    <w:rsid w:val="008F6C1D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9"/>
      <w:szCs w:val="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7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4326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_обр</dc:creator>
  <cp:lastModifiedBy>User</cp:lastModifiedBy>
  <cp:revision>8</cp:revision>
  <cp:lastPrinted>2023-08-07T13:53:00Z</cp:lastPrinted>
  <dcterms:created xsi:type="dcterms:W3CDTF">2023-05-29T09:37:00Z</dcterms:created>
  <dcterms:modified xsi:type="dcterms:W3CDTF">2023-08-07T13:55:00Z</dcterms:modified>
</cp:coreProperties>
</file>