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4EF" w:rsidRPr="001F04EF" w:rsidRDefault="001F04EF" w:rsidP="001F04EF">
      <w:pPr>
        <w:jc w:val="center"/>
        <w:rPr>
          <w:rFonts w:ascii="Times New Roman" w:hAnsi="Times New Roman" w:cs="Times New Roman"/>
          <w:b/>
        </w:rPr>
      </w:pPr>
      <w:r w:rsidRPr="001F04EF">
        <w:rPr>
          <w:rFonts w:ascii="Times New Roman" w:hAnsi="Times New Roman" w:cs="Times New Roman"/>
          <w:b/>
        </w:rPr>
        <w:t>Сведения о муниципальных периодических печатных изданиях по Московской области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6"/>
        <w:gridCol w:w="1334"/>
        <w:gridCol w:w="1401"/>
        <w:gridCol w:w="1201"/>
        <w:gridCol w:w="1334"/>
        <w:gridCol w:w="1532"/>
        <w:gridCol w:w="1150"/>
        <w:gridCol w:w="1561"/>
        <w:gridCol w:w="1561"/>
        <w:gridCol w:w="1334"/>
        <w:gridCol w:w="1716"/>
      </w:tblGrid>
      <w:tr w:rsidR="001F04EF" w:rsidRPr="001F04EF" w:rsidTr="00152176">
        <w:tc>
          <w:tcPr>
            <w:tcW w:w="436" w:type="dxa"/>
            <w:vAlign w:val="center"/>
          </w:tcPr>
          <w:p w:rsidR="001F04EF" w:rsidRPr="001F04EF" w:rsidRDefault="001F04EF" w:rsidP="001F04EF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1F04EF">
              <w:rPr>
                <w:rFonts w:ascii="Times New Roman" w:hAnsi="Times New Roman" w:cs="Times New Roman"/>
                <w:sz w:val="18"/>
              </w:rPr>
              <w:t>№ п/п</w:t>
            </w:r>
          </w:p>
        </w:tc>
        <w:tc>
          <w:tcPr>
            <w:tcW w:w="268" w:type="dxa"/>
            <w:vAlign w:val="center"/>
          </w:tcPr>
          <w:p w:rsidR="001F04EF" w:rsidRPr="001F04EF" w:rsidRDefault="001F04EF" w:rsidP="001F04EF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1F04EF">
              <w:rPr>
                <w:rFonts w:ascii="Times New Roman" w:hAnsi="Times New Roman" w:cs="Times New Roman"/>
                <w:sz w:val="18"/>
              </w:rPr>
              <w:t>Наименование периодического печатного издания</w:t>
            </w:r>
          </w:p>
        </w:tc>
        <w:tc>
          <w:tcPr>
            <w:tcW w:w="1401" w:type="dxa"/>
            <w:vAlign w:val="center"/>
          </w:tcPr>
          <w:p w:rsidR="001F04EF" w:rsidRPr="001F04EF" w:rsidRDefault="001F04EF" w:rsidP="001F04EF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1F04EF">
              <w:rPr>
                <w:rFonts w:ascii="Times New Roman" w:hAnsi="Times New Roman" w:cs="Times New Roman"/>
                <w:sz w:val="18"/>
              </w:rPr>
              <w:t>Территория его распространения в соответствии со свидетельством о регистрации средства массовой информации</w:t>
            </w:r>
          </w:p>
        </w:tc>
        <w:tc>
          <w:tcPr>
            <w:tcW w:w="1201" w:type="dxa"/>
            <w:vAlign w:val="center"/>
          </w:tcPr>
          <w:p w:rsidR="001F04EF" w:rsidRPr="001F04EF" w:rsidRDefault="001F04EF" w:rsidP="001F04EF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1F04EF">
              <w:rPr>
                <w:rFonts w:ascii="Times New Roman" w:hAnsi="Times New Roman" w:cs="Times New Roman"/>
                <w:sz w:val="18"/>
              </w:rPr>
              <w:t>Дата выдачи свидетельства о регистрации средства массовой информации</w:t>
            </w:r>
          </w:p>
        </w:tc>
        <w:tc>
          <w:tcPr>
            <w:tcW w:w="1334" w:type="dxa"/>
            <w:vAlign w:val="center"/>
          </w:tcPr>
          <w:p w:rsidR="001F04EF" w:rsidRPr="001F04EF" w:rsidRDefault="001F04EF" w:rsidP="001F04EF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1F04EF">
              <w:rPr>
                <w:rFonts w:ascii="Times New Roman" w:hAnsi="Times New Roman" w:cs="Times New Roman"/>
                <w:sz w:val="18"/>
              </w:rPr>
              <w:t>Юридический адрес редакции периодического печатного издания</w:t>
            </w:r>
          </w:p>
        </w:tc>
        <w:tc>
          <w:tcPr>
            <w:tcW w:w="1532" w:type="dxa"/>
            <w:vAlign w:val="center"/>
          </w:tcPr>
          <w:p w:rsidR="001F04EF" w:rsidRPr="001F04EF" w:rsidRDefault="001F04EF" w:rsidP="001F04EF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1F04EF">
              <w:rPr>
                <w:rFonts w:ascii="Times New Roman" w:hAnsi="Times New Roman" w:cs="Times New Roman"/>
                <w:sz w:val="18"/>
              </w:rPr>
              <w:t>Учредитель (учредители) периодического печатного издания (редакции печатного издания)</w:t>
            </w:r>
          </w:p>
        </w:tc>
        <w:tc>
          <w:tcPr>
            <w:tcW w:w="1150" w:type="dxa"/>
            <w:vAlign w:val="center"/>
          </w:tcPr>
          <w:p w:rsidR="001F04EF" w:rsidRPr="001F04EF" w:rsidRDefault="001F04EF" w:rsidP="001F04EF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1F04EF">
              <w:rPr>
                <w:rFonts w:ascii="Times New Roman" w:hAnsi="Times New Roman" w:cs="Times New Roman"/>
                <w:sz w:val="18"/>
              </w:rPr>
              <w:t>Доля (вклад) Российской Федерации, субъектов Российской Федерации в уставном (складочном) капитала</w:t>
            </w:r>
          </w:p>
        </w:tc>
        <w:tc>
          <w:tcPr>
            <w:tcW w:w="1561" w:type="dxa"/>
            <w:vAlign w:val="center"/>
          </w:tcPr>
          <w:p w:rsidR="001F04EF" w:rsidRPr="001F04EF" w:rsidRDefault="001F04EF" w:rsidP="001F04EF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1F04EF">
              <w:rPr>
                <w:rFonts w:ascii="Times New Roman" w:hAnsi="Times New Roman" w:cs="Times New Roman"/>
                <w:sz w:val="18"/>
              </w:rPr>
              <w:t>Вид выделявшихся бюджетных ассигнований из бюджета субъекта Российской Федерации на их функционирование</w:t>
            </w:r>
          </w:p>
        </w:tc>
        <w:tc>
          <w:tcPr>
            <w:tcW w:w="1561" w:type="dxa"/>
            <w:vAlign w:val="center"/>
          </w:tcPr>
          <w:p w:rsidR="001F04EF" w:rsidRPr="001F04EF" w:rsidRDefault="001F04EF" w:rsidP="001F04EF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1F04EF">
              <w:rPr>
                <w:rFonts w:ascii="Times New Roman" w:hAnsi="Times New Roman" w:cs="Times New Roman"/>
                <w:sz w:val="18"/>
              </w:rPr>
              <w:t>Объем выделявшихся бюджетных ассигнований из бюджета субъекта Российской Федерации на их функционирование</w:t>
            </w:r>
          </w:p>
        </w:tc>
        <w:tc>
          <w:tcPr>
            <w:tcW w:w="1334" w:type="dxa"/>
            <w:vAlign w:val="center"/>
          </w:tcPr>
          <w:p w:rsidR="001F04EF" w:rsidRPr="001F04EF" w:rsidRDefault="001F04EF" w:rsidP="001F04EF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1F04EF">
              <w:rPr>
                <w:rFonts w:ascii="Times New Roman" w:hAnsi="Times New Roman" w:cs="Times New Roman"/>
                <w:sz w:val="18"/>
              </w:rPr>
              <w:t>Периодичность выпуска периодического печатного издания</w:t>
            </w:r>
          </w:p>
        </w:tc>
        <w:tc>
          <w:tcPr>
            <w:tcW w:w="1716" w:type="dxa"/>
            <w:vAlign w:val="center"/>
          </w:tcPr>
          <w:p w:rsidR="001F04EF" w:rsidRPr="001F04EF" w:rsidRDefault="001F04EF" w:rsidP="001F04EF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1F04EF">
              <w:rPr>
                <w:rFonts w:ascii="Times New Roman" w:hAnsi="Times New Roman" w:cs="Times New Roman"/>
                <w:sz w:val="18"/>
              </w:rPr>
              <w:t>Указание на то, что периодическое печатное издание является специализированным</w:t>
            </w:r>
          </w:p>
        </w:tc>
      </w:tr>
      <w:tr w:rsidR="001F04EF" w:rsidRPr="001F04EF" w:rsidTr="00152176">
        <w:tc>
          <w:tcPr>
            <w:tcW w:w="436" w:type="dxa"/>
            <w:vAlign w:val="center"/>
          </w:tcPr>
          <w:p w:rsidR="001F04EF" w:rsidRPr="001F04EF" w:rsidRDefault="001F04EF" w:rsidP="001F04EF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1F04EF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268" w:type="dxa"/>
            <w:vAlign w:val="center"/>
          </w:tcPr>
          <w:p w:rsidR="001F04EF" w:rsidRPr="001F04EF" w:rsidRDefault="001F04EF" w:rsidP="001F04EF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1F04EF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1401" w:type="dxa"/>
            <w:vAlign w:val="center"/>
          </w:tcPr>
          <w:p w:rsidR="001F04EF" w:rsidRPr="001F04EF" w:rsidRDefault="001F04EF" w:rsidP="001F04EF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1F04EF">
              <w:rPr>
                <w:rFonts w:ascii="Times New Roman" w:hAnsi="Times New Roman" w:cs="Times New Roman"/>
                <w:sz w:val="18"/>
              </w:rPr>
              <w:t>4</w:t>
            </w:r>
          </w:p>
        </w:tc>
        <w:tc>
          <w:tcPr>
            <w:tcW w:w="1201" w:type="dxa"/>
            <w:vAlign w:val="center"/>
          </w:tcPr>
          <w:p w:rsidR="001F04EF" w:rsidRPr="001F04EF" w:rsidRDefault="001F04EF" w:rsidP="001F04EF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1F04EF">
              <w:rPr>
                <w:rFonts w:ascii="Times New Roman" w:hAnsi="Times New Roman" w:cs="Times New Roman"/>
                <w:sz w:val="18"/>
              </w:rPr>
              <w:t>5</w:t>
            </w:r>
          </w:p>
        </w:tc>
        <w:tc>
          <w:tcPr>
            <w:tcW w:w="1334" w:type="dxa"/>
            <w:vAlign w:val="center"/>
          </w:tcPr>
          <w:p w:rsidR="001F04EF" w:rsidRPr="001F04EF" w:rsidRDefault="001F04EF" w:rsidP="001F04EF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1F04EF">
              <w:rPr>
                <w:rFonts w:ascii="Times New Roman" w:hAnsi="Times New Roman" w:cs="Times New Roman"/>
                <w:sz w:val="18"/>
              </w:rPr>
              <w:t>6</w:t>
            </w:r>
          </w:p>
        </w:tc>
        <w:tc>
          <w:tcPr>
            <w:tcW w:w="1532" w:type="dxa"/>
            <w:vAlign w:val="center"/>
          </w:tcPr>
          <w:p w:rsidR="001F04EF" w:rsidRPr="001F04EF" w:rsidRDefault="001F04EF" w:rsidP="001F04EF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1F04EF">
              <w:rPr>
                <w:rFonts w:ascii="Times New Roman" w:hAnsi="Times New Roman" w:cs="Times New Roman"/>
                <w:sz w:val="18"/>
              </w:rPr>
              <w:t>7</w:t>
            </w:r>
          </w:p>
        </w:tc>
        <w:tc>
          <w:tcPr>
            <w:tcW w:w="1150" w:type="dxa"/>
            <w:vAlign w:val="center"/>
          </w:tcPr>
          <w:p w:rsidR="001F04EF" w:rsidRPr="001F04EF" w:rsidRDefault="001F04EF" w:rsidP="001F04EF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1F04EF">
              <w:rPr>
                <w:rFonts w:ascii="Times New Roman" w:hAnsi="Times New Roman" w:cs="Times New Roman"/>
                <w:sz w:val="18"/>
              </w:rPr>
              <w:t>8</w:t>
            </w:r>
          </w:p>
        </w:tc>
        <w:tc>
          <w:tcPr>
            <w:tcW w:w="1561" w:type="dxa"/>
            <w:vAlign w:val="center"/>
          </w:tcPr>
          <w:p w:rsidR="001F04EF" w:rsidRPr="001F04EF" w:rsidRDefault="001F04EF" w:rsidP="001F04EF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1F04EF">
              <w:rPr>
                <w:rFonts w:ascii="Times New Roman" w:hAnsi="Times New Roman" w:cs="Times New Roman"/>
                <w:sz w:val="18"/>
              </w:rPr>
              <w:t>9</w:t>
            </w:r>
          </w:p>
        </w:tc>
        <w:tc>
          <w:tcPr>
            <w:tcW w:w="1561" w:type="dxa"/>
            <w:vAlign w:val="center"/>
          </w:tcPr>
          <w:p w:rsidR="001F04EF" w:rsidRPr="001F04EF" w:rsidRDefault="001F04EF" w:rsidP="001F04EF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10</w:t>
            </w:r>
          </w:p>
        </w:tc>
        <w:tc>
          <w:tcPr>
            <w:tcW w:w="1334" w:type="dxa"/>
            <w:vAlign w:val="center"/>
          </w:tcPr>
          <w:p w:rsidR="001F04EF" w:rsidRPr="001F04EF" w:rsidRDefault="001F04EF" w:rsidP="001F04EF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11</w:t>
            </w:r>
          </w:p>
        </w:tc>
        <w:tc>
          <w:tcPr>
            <w:tcW w:w="1716" w:type="dxa"/>
            <w:vAlign w:val="center"/>
          </w:tcPr>
          <w:p w:rsidR="001F04EF" w:rsidRPr="001F04EF" w:rsidRDefault="001F04EF" w:rsidP="001F04EF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12</w:t>
            </w:r>
          </w:p>
        </w:tc>
      </w:tr>
      <w:tr w:rsidR="001F04EF" w:rsidRPr="001F04EF" w:rsidTr="00152176">
        <w:tc>
          <w:tcPr>
            <w:tcW w:w="436" w:type="dxa"/>
            <w:vAlign w:val="center"/>
          </w:tcPr>
          <w:p w:rsidR="001F04EF" w:rsidRPr="001F04EF" w:rsidRDefault="001F04EF" w:rsidP="001F04EF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1F04EF">
              <w:rPr>
                <w:rFonts w:ascii="Times New Roman" w:hAnsi="Times New Roman" w:cs="Times New Roman"/>
                <w:sz w:val="18"/>
              </w:rPr>
              <w:t>1.</w:t>
            </w:r>
          </w:p>
        </w:tc>
        <w:tc>
          <w:tcPr>
            <w:tcW w:w="268" w:type="dxa"/>
            <w:vAlign w:val="center"/>
          </w:tcPr>
          <w:p w:rsidR="001F04EF" w:rsidRPr="001F04EF" w:rsidRDefault="001F04EF" w:rsidP="001F04EF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1F04EF">
              <w:rPr>
                <w:rFonts w:ascii="Times New Roman" w:hAnsi="Times New Roman" w:cs="Times New Roman"/>
                <w:sz w:val="18"/>
              </w:rPr>
              <w:t>Красное знамя</w:t>
            </w:r>
          </w:p>
        </w:tc>
        <w:tc>
          <w:tcPr>
            <w:tcW w:w="1401" w:type="dxa"/>
            <w:vAlign w:val="center"/>
          </w:tcPr>
          <w:p w:rsidR="001F04EF" w:rsidRPr="001F04EF" w:rsidRDefault="001F04EF" w:rsidP="001F04EF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1F04EF">
              <w:rPr>
                <w:rFonts w:ascii="Times New Roman" w:hAnsi="Times New Roman" w:cs="Times New Roman"/>
                <w:sz w:val="18"/>
              </w:rPr>
              <w:t>ПИ № ТУ 50-02943</w:t>
            </w:r>
          </w:p>
        </w:tc>
        <w:tc>
          <w:tcPr>
            <w:tcW w:w="1201" w:type="dxa"/>
            <w:vAlign w:val="center"/>
          </w:tcPr>
          <w:p w:rsidR="001F04EF" w:rsidRPr="001F04EF" w:rsidRDefault="001F04EF" w:rsidP="001F04EF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1F04EF">
              <w:rPr>
                <w:rFonts w:ascii="Times New Roman" w:hAnsi="Times New Roman" w:cs="Times New Roman"/>
                <w:sz w:val="18"/>
              </w:rPr>
              <w:t>30.11.2020</w:t>
            </w:r>
          </w:p>
        </w:tc>
        <w:tc>
          <w:tcPr>
            <w:tcW w:w="1334" w:type="dxa"/>
            <w:vAlign w:val="center"/>
          </w:tcPr>
          <w:p w:rsidR="001F04EF" w:rsidRPr="001F04EF" w:rsidRDefault="001F04EF" w:rsidP="00DE114D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1F04EF">
              <w:rPr>
                <w:rFonts w:ascii="Times New Roman" w:hAnsi="Times New Roman" w:cs="Times New Roman"/>
                <w:sz w:val="18"/>
              </w:rPr>
              <w:t xml:space="preserve">143103, Московская обл., г. Руза, </w:t>
            </w:r>
            <w:r w:rsidR="00DE114D">
              <w:rPr>
                <w:rFonts w:ascii="Times New Roman" w:hAnsi="Times New Roman" w:cs="Times New Roman"/>
                <w:sz w:val="18"/>
              </w:rPr>
              <w:t>пл. Партизан, д.15</w:t>
            </w:r>
          </w:p>
        </w:tc>
        <w:tc>
          <w:tcPr>
            <w:tcW w:w="1532" w:type="dxa"/>
            <w:vAlign w:val="center"/>
          </w:tcPr>
          <w:p w:rsidR="001F04EF" w:rsidRPr="001F04EF" w:rsidRDefault="001F04EF" w:rsidP="001F04EF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1F04EF">
              <w:rPr>
                <w:rFonts w:ascii="Times New Roman" w:hAnsi="Times New Roman" w:cs="Times New Roman"/>
                <w:sz w:val="18"/>
              </w:rPr>
              <w:t>Государственное автономное учреждение Московской области «Информационное агентство Рузского района Московской области», Администрация Рузского городского округа Московской области, Государственное автономное учреждение Московской области «Редакционно-информационный центр Московской области»</w:t>
            </w:r>
          </w:p>
        </w:tc>
        <w:tc>
          <w:tcPr>
            <w:tcW w:w="1150" w:type="dxa"/>
            <w:vAlign w:val="center"/>
          </w:tcPr>
          <w:p w:rsidR="001F04EF" w:rsidRPr="001F04EF" w:rsidRDefault="001F04EF" w:rsidP="001F04EF">
            <w:pPr>
              <w:jc w:val="center"/>
              <w:rPr>
                <w:rFonts w:ascii="Times New Roman" w:hAnsi="Times New Roman" w:cs="Times New Roman"/>
                <w:sz w:val="18"/>
              </w:rPr>
            </w:pPr>
            <w:bookmarkStart w:id="0" w:name="_GoBack"/>
            <w:bookmarkEnd w:id="0"/>
          </w:p>
        </w:tc>
        <w:tc>
          <w:tcPr>
            <w:tcW w:w="1561" w:type="dxa"/>
            <w:vAlign w:val="center"/>
          </w:tcPr>
          <w:p w:rsidR="001F04EF" w:rsidRPr="001F04EF" w:rsidRDefault="001F04EF" w:rsidP="001F04EF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61" w:type="dxa"/>
            <w:vAlign w:val="center"/>
          </w:tcPr>
          <w:p w:rsidR="001F04EF" w:rsidRPr="001F04EF" w:rsidRDefault="001F04EF" w:rsidP="001F04EF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34" w:type="dxa"/>
            <w:vAlign w:val="center"/>
          </w:tcPr>
          <w:p w:rsidR="001F04EF" w:rsidRPr="001F04EF" w:rsidRDefault="001F04EF" w:rsidP="001F04EF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 раз в неделю</w:t>
            </w:r>
          </w:p>
        </w:tc>
        <w:tc>
          <w:tcPr>
            <w:tcW w:w="1716" w:type="dxa"/>
            <w:vAlign w:val="center"/>
          </w:tcPr>
          <w:p w:rsidR="001F04EF" w:rsidRPr="001F04EF" w:rsidRDefault="001F04EF" w:rsidP="001F04EF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</w:tbl>
    <w:p w:rsidR="00482697" w:rsidRDefault="00482697"/>
    <w:sectPr w:rsidR="00482697" w:rsidSect="001F04EF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E7F"/>
    <w:rsid w:val="000C6E7F"/>
    <w:rsid w:val="00152176"/>
    <w:rsid w:val="001F04EF"/>
    <w:rsid w:val="00482697"/>
    <w:rsid w:val="00661504"/>
    <w:rsid w:val="009C6808"/>
    <w:rsid w:val="00A85ECC"/>
    <w:rsid w:val="00C674C4"/>
    <w:rsid w:val="00DE114D"/>
    <w:rsid w:val="00F02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04A5A"/>
  <w15:chartTrackingRefBased/>
  <w15:docId w15:val="{44F957C2-6D29-4FD2-811D-99EF0ABD9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674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USER-21-002</dc:creator>
  <cp:keywords/>
  <dc:description/>
  <cp:lastModifiedBy>USER-21-002</cp:lastModifiedBy>
  <cp:revision>4</cp:revision>
  <dcterms:created xsi:type="dcterms:W3CDTF">2022-07-14T12:45:00Z</dcterms:created>
  <dcterms:modified xsi:type="dcterms:W3CDTF">2022-08-18T09:41:00Z</dcterms:modified>
</cp:coreProperties>
</file>