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278822D5" w:rsidR="00E2146D" w:rsidRPr="000E3CE0" w:rsidRDefault="006A59B1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АЗГЭ-РУЗ/24-2125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00300060117788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45473A7" w:rsidR="00860920" w:rsidRPr="00367C74" w:rsidRDefault="006A59B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15.08</w:t>
            </w:r>
            <w:bookmarkEnd w:id="2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6D6E5AD" w:rsidR="00860920" w:rsidRPr="00367C74" w:rsidRDefault="006A59B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19.08</w:t>
            </w:r>
            <w:bookmarkEnd w:id="3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466149F1" w14:textId="780BB751" w:rsidR="006A59B1" w:rsidRDefault="006A59B1" w:rsidP="006A59B1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6A59B1">
        <w:rPr>
          <w:sz w:val="26"/>
          <w:szCs w:val="26"/>
        </w:rPr>
        <w:t>АЗГЭ-РУЗ/24-2125</w:t>
      </w:r>
      <w:r>
        <w:rPr>
          <w:sz w:val="26"/>
          <w:szCs w:val="26"/>
        </w:rPr>
        <w:t xml:space="preserve"> </w:t>
      </w:r>
      <w:r w:rsidRPr="006A59B1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6A59B1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6A59B1">
        <w:rPr>
          <w:sz w:val="26"/>
          <w:szCs w:val="26"/>
        </w:rPr>
        <w:t xml:space="preserve">не разграничена, расположенного на территории: Рузский </w:t>
      </w:r>
      <w:proofErr w:type="spellStart"/>
      <w:r w:rsidRPr="006A59B1">
        <w:rPr>
          <w:sz w:val="26"/>
          <w:szCs w:val="26"/>
        </w:rPr>
        <w:t>г.о</w:t>
      </w:r>
      <w:proofErr w:type="spellEnd"/>
      <w:r w:rsidRPr="006A59B1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Pr="006A59B1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1D5E7CFE" w14:textId="77777777" w:rsidR="006A59B1" w:rsidRPr="00044582" w:rsidRDefault="006A59B1" w:rsidP="006A59B1">
      <w:pPr>
        <w:autoSpaceDE w:val="0"/>
        <w:jc w:val="both"/>
        <w:rPr>
          <w:b/>
          <w:sz w:val="28"/>
          <w:szCs w:val="28"/>
        </w:rPr>
      </w:pPr>
    </w:p>
    <w:p w14:paraId="38FD1208" w14:textId="4CEDD8F7" w:rsidR="0011232C" w:rsidRPr="000E3CE0" w:rsidRDefault="006A59B1" w:rsidP="006A59B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5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28.05.2024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95-З п. 373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9"/>
      <w:bookmarkEnd w:id="10"/>
      <w:bookmarkEnd w:id="11"/>
      <w:bookmarkEnd w:id="1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</w:t>
      </w:r>
      <w:r w:rsidR="00BD3900" w:rsidRPr="000E3CE0">
        <w:rPr>
          <w:sz w:val="22"/>
          <w:szCs w:val="22"/>
        </w:rPr>
        <w:lastRenderedPageBreak/>
        <w:t>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Староникольское</w:t>
      </w:r>
      <w:proofErr w:type="spellEnd"/>
      <w:r>
        <w:rPr>
          <w:color w:val="0000FF"/>
          <w:sz w:val="22"/>
          <w:szCs w:val="22"/>
        </w:rPr>
        <w:t>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2 048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50:19:0060208:601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C92188D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800897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633EA155" w14:textId="77777777" w:rsidR="0028785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</w:t>
      </w:r>
      <w:r w:rsidR="00287857">
        <w:rPr>
          <w:color w:val="0000FF"/>
          <w:sz w:val="22"/>
          <w:szCs w:val="22"/>
        </w:rPr>
        <w:t xml:space="preserve">е ограничения в использовании: </w:t>
      </w:r>
    </w:p>
    <w:p w14:paraId="4E33317A" w14:textId="0BC48FAE" w:rsidR="0028785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Полностью Расположен: </w:t>
      </w:r>
      <w:proofErr w:type="spellStart"/>
      <w:r>
        <w:rPr>
          <w:color w:val="0000FF"/>
          <w:sz w:val="22"/>
          <w:szCs w:val="22"/>
        </w:rPr>
        <w:t>Ермолино</w:t>
      </w:r>
      <w:proofErr w:type="spellEnd"/>
      <w:r>
        <w:rPr>
          <w:color w:val="0000FF"/>
          <w:sz w:val="22"/>
          <w:szCs w:val="22"/>
        </w:rPr>
        <w:t xml:space="preserve"> (Балабаново) </w:t>
      </w:r>
      <w:proofErr w:type="spellStart"/>
      <w:r>
        <w:rPr>
          <w:color w:val="0000FF"/>
          <w:sz w:val="22"/>
          <w:szCs w:val="22"/>
        </w:rPr>
        <w:t>Приаэродромна</w:t>
      </w:r>
      <w:r w:rsidR="00876AB7">
        <w:rPr>
          <w:color w:val="0000FF"/>
          <w:sz w:val="22"/>
          <w:szCs w:val="22"/>
        </w:rPr>
        <w:t>я</w:t>
      </w:r>
      <w:proofErr w:type="spellEnd"/>
      <w:r w:rsidR="00876AB7">
        <w:rPr>
          <w:color w:val="0000FF"/>
          <w:sz w:val="22"/>
          <w:szCs w:val="22"/>
        </w:rPr>
        <w:t xml:space="preserve"> территория аэродрома; Кубинка </w:t>
      </w:r>
      <w:proofErr w:type="spellStart"/>
      <w:r>
        <w:rPr>
          <w:color w:val="0000FF"/>
          <w:sz w:val="22"/>
          <w:szCs w:val="22"/>
        </w:rPr>
        <w:t>Приаэр</w:t>
      </w:r>
      <w:r w:rsidR="00287857">
        <w:rPr>
          <w:color w:val="0000FF"/>
          <w:sz w:val="22"/>
          <w:szCs w:val="22"/>
        </w:rPr>
        <w:t>одромная</w:t>
      </w:r>
      <w:proofErr w:type="spellEnd"/>
      <w:r w:rsidR="00287857">
        <w:rPr>
          <w:color w:val="0000FF"/>
          <w:sz w:val="22"/>
          <w:szCs w:val="22"/>
        </w:rPr>
        <w:t xml:space="preserve"> территория аэродрома.</w:t>
      </w:r>
    </w:p>
    <w:p w14:paraId="0A625C13" w14:textId="77777777" w:rsidR="00287857" w:rsidRDefault="00287857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93B44A6" w14:textId="77777777" w:rsidR="0028785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</w:t>
      </w:r>
      <w:r w:rsidR="00287857">
        <w:rPr>
          <w:color w:val="0000FF"/>
          <w:sz w:val="22"/>
          <w:szCs w:val="22"/>
        </w:rPr>
        <w:t>ми:</w:t>
      </w:r>
    </w:p>
    <w:p w14:paraId="6C28F168" w14:textId="77777777" w:rsidR="0028785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</w:t>
      </w:r>
      <w:r w:rsidR="00287857">
        <w:rPr>
          <w:color w:val="0000FF"/>
          <w:sz w:val="22"/>
          <w:szCs w:val="22"/>
        </w:rPr>
        <w:t xml:space="preserve"> кодекса Российской Федерации; </w:t>
      </w:r>
    </w:p>
    <w:p w14:paraId="6C180BC6" w14:textId="150E99A4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201 383,93 руб. (Двести одна тысяча триста восемьдесят три руб. 93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6 041,51 руб. (Шесть тысяч сорок один руб. 51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201 383,93 руб. (Двести одна тысяча триста восемьдесят три руб. 93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1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1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C58F482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2" w:name="_Hlk171075712"/>
      <w:r w:rsidR="006A59B1">
        <w:rPr>
          <w:b/>
          <w:color w:val="0000FF"/>
          <w:sz w:val="22"/>
          <w:szCs w:val="22"/>
        </w:rPr>
        <w:t>15</w:t>
      </w:r>
      <w:r w:rsidR="006A59B1" w:rsidRPr="00F84EE1">
        <w:rPr>
          <w:b/>
          <w:color w:val="0000FF"/>
          <w:sz w:val="22"/>
          <w:szCs w:val="22"/>
        </w:rPr>
        <w:t>.08</w:t>
      </w:r>
      <w:bookmarkEnd w:id="52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44B6BC3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3" w:name="_Hlk171075717"/>
      <w:r w:rsidR="006A59B1">
        <w:rPr>
          <w:b/>
          <w:color w:val="0000FF"/>
          <w:sz w:val="22"/>
          <w:szCs w:val="22"/>
        </w:rPr>
        <w:t>16</w:t>
      </w:r>
      <w:r w:rsidR="006A59B1" w:rsidRPr="00F84EE1">
        <w:rPr>
          <w:b/>
          <w:color w:val="0000FF"/>
          <w:sz w:val="22"/>
          <w:szCs w:val="22"/>
        </w:rPr>
        <w:t>.08</w:t>
      </w:r>
      <w:bookmarkEnd w:id="53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8BA7329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4" w:name="_Hlk171081620"/>
      <w:r w:rsidR="006A59B1">
        <w:rPr>
          <w:b/>
          <w:color w:val="0000FF"/>
          <w:sz w:val="22"/>
          <w:szCs w:val="22"/>
        </w:rPr>
        <w:t>19</w:t>
      </w:r>
      <w:r w:rsidR="006A59B1" w:rsidRPr="00F84EE1">
        <w:rPr>
          <w:b/>
          <w:color w:val="0000FF"/>
          <w:sz w:val="22"/>
          <w:szCs w:val="22"/>
        </w:rPr>
        <w:t>.08</w:t>
      </w:r>
      <w:bookmarkEnd w:id="54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5" w:name="_Toc419295274"/>
      <w:bookmarkStart w:id="56" w:name="_Toc423619378"/>
      <w:bookmarkStart w:id="57" w:name="_Toc426462872"/>
      <w:bookmarkStart w:id="58" w:name="_Toc428969607"/>
      <w:bookmarkStart w:id="59" w:name="_Toc479691585"/>
      <w:bookmarkEnd w:id="48"/>
      <w:bookmarkEnd w:id="49"/>
      <w:bookmarkEnd w:id="50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5"/>
      <w:bookmarkEnd w:id="56"/>
      <w:bookmarkEnd w:id="57"/>
      <w:bookmarkEnd w:id="58"/>
      <w:bookmarkEnd w:id="5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0" w:name="_Toc423619379"/>
      <w:bookmarkStart w:id="61" w:name="_Toc426462873"/>
      <w:bookmarkStart w:id="62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0"/>
      <w:bookmarkEnd w:id="61"/>
      <w:bookmarkEnd w:id="62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3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777777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4" w:name="_Toc470009552"/>
      <w:bookmarkStart w:id="65" w:name="_Toc419295277"/>
      <w:bookmarkStart w:id="66" w:name="_Toc423619381"/>
      <w:bookmarkStart w:id="67" w:name="_Toc426462874"/>
      <w:bookmarkStart w:id="68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br/>
        <w:t>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4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5"/>
      <w:bookmarkEnd w:id="66"/>
      <w:bookmarkEnd w:id="67"/>
      <w:bookmarkEnd w:id="68"/>
      <w:bookmarkEnd w:id="69"/>
      <w:bookmarkEnd w:id="70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1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2" w:name="_Toc423619380"/>
      <w:bookmarkStart w:id="73" w:name="_Toc426462877"/>
      <w:bookmarkStart w:id="74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5" w:name="_Toc419295282"/>
      <w:bookmarkStart w:id="76" w:name="_Toc423619386"/>
      <w:bookmarkStart w:id="77" w:name="_Toc426462880"/>
      <w:bookmarkStart w:id="78" w:name="_Toc428969615"/>
      <w:bookmarkEnd w:id="72"/>
      <w:bookmarkEnd w:id="73"/>
      <w:bookmarkEnd w:id="74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5"/>
      <w:bookmarkEnd w:id="76"/>
      <w:bookmarkEnd w:id="77"/>
      <w:bookmarkEnd w:id="78"/>
      <w:bookmarkEnd w:id="79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0" w:name="_Toc426365734"/>
      <w:bookmarkStart w:id="81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2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2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36E13914" w14:textId="77777777" w:rsidR="006A59B1" w:rsidRDefault="002A7AEE" w:rsidP="006A59B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3" w:name="_Hlk171080615"/>
      <w:bookmarkStart w:id="84" w:name="_Hlk171010963"/>
      <w:r w:rsidR="006A59B1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3"/>
    </w:p>
    <w:bookmarkEnd w:id="84"/>
    <w:p w14:paraId="4A5BBB53" w14:textId="795785C9" w:rsidR="002A7AEE" w:rsidRDefault="002A7AEE" w:rsidP="006A59B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101B6555" w14:textId="77777777" w:rsidR="006A59B1" w:rsidRDefault="007C1A18" w:rsidP="006A59B1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5" w:name="_Hlk171078062"/>
      <w:bookmarkStart w:id="86" w:name="_Hlk171010972"/>
      <w:r w:rsidR="006A59B1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6A59B1">
        <w:rPr>
          <w:sz w:val="22"/>
          <w:szCs w:val="22"/>
        </w:rPr>
        <w:br/>
      </w:r>
      <w:r w:rsidR="006A59B1" w:rsidRPr="003A5197">
        <w:rPr>
          <w:sz w:val="22"/>
          <w:szCs w:val="22"/>
        </w:rPr>
        <w:t>с Регламентом.</w:t>
      </w:r>
      <w:r w:rsidR="006A59B1" w:rsidRPr="003A5197">
        <w:rPr>
          <w:b/>
          <w:bCs/>
          <w:sz w:val="22"/>
          <w:szCs w:val="22"/>
        </w:rPr>
        <w:t xml:space="preserve"> </w:t>
      </w:r>
      <w:bookmarkEnd w:id="85"/>
    </w:p>
    <w:bookmarkEnd w:id="86"/>
    <w:p w14:paraId="65B80DE0" w14:textId="060B32E4" w:rsidR="00C16841" w:rsidRPr="000E3CE0" w:rsidRDefault="008A6938" w:rsidP="006A59B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0"/>
      <w:bookmarkEnd w:id="81"/>
      <w:bookmarkEnd w:id="8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8" w:name="_Hlk130986499"/>
      <w:r w:rsidRPr="001B5838">
        <w:rPr>
          <w:color w:val="0000FF"/>
          <w:sz w:val="22"/>
          <w:szCs w:val="22"/>
        </w:rPr>
        <w:t>прилагается</w:t>
      </w:r>
      <w:bookmarkEnd w:id="8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9" w:name="_Hlk130986518"/>
      <w:r>
        <w:rPr>
          <w:sz w:val="22"/>
          <w:szCs w:val="22"/>
        </w:rPr>
        <w:t>arenda.mosreg.ru</w:t>
      </w:r>
      <w:bookmarkEnd w:id="8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</w:r>
      <w:r w:rsidRPr="00917C42">
        <w:rPr>
          <w:b/>
          <w:bCs/>
          <w:color w:val="FF0000"/>
        </w:rPr>
        <w:lastRenderedPageBreak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9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3BBA7FAB" w14:textId="77777777" w:rsidR="00FB069F" w:rsidRDefault="00FB069F" w:rsidP="00BE5B57">
      <w:pPr>
        <w:suppressAutoHyphens w:val="0"/>
        <w:jc w:val="center"/>
        <w:rPr>
          <w:b/>
          <w:sz w:val="22"/>
          <w:szCs w:val="22"/>
        </w:rPr>
      </w:pPr>
    </w:p>
    <w:p w14:paraId="7206627C" w14:textId="77777777" w:rsidR="00FB069F" w:rsidRDefault="00FB069F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1125CBC1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F01E08D" w14:textId="77777777" w:rsidR="006A59B1" w:rsidRDefault="006A59B1" w:rsidP="006A59B1">
      <w:pPr>
        <w:jc w:val="right"/>
      </w:pPr>
      <w:bookmarkStart w:id="91" w:name="_Hlk171010985"/>
      <w:r>
        <w:t>.».</w:t>
      </w:r>
      <w:bookmarkEnd w:id="91"/>
    </w:p>
    <w:p w14:paraId="1B469321" w14:textId="77777777" w:rsidR="007E43AF" w:rsidRDefault="007E43AF">
      <w:bookmarkStart w:id="92" w:name="_GoBack"/>
      <w:bookmarkEnd w:id="92"/>
    </w:p>
    <w:sectPr w:rsidR="007E43A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B1946D1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69F" w:rsidRPr="00FB069F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857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89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617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59B1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3AF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0897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AB7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6DE4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2B6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069F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5D168200-810E-4383-AE76-19E2A2B3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6C908-C501-4531-91CD-47A4E03D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6119</Words>
  <Characters>34881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40919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30</cp:revision>
  <cp:lastPrinted>2021-08-16T14:46:00Z</cp:lastPrinted>
  <dcterms:created xsi:type="dcterms:W3CDTF">2024-05-30T11:32:00Z</dcterms:created>
  <dcterms:modified xsi:type="dcterms:W3CDTF">2024-07-05T16:57:00Z</dcterms:modified>
</cp:coreProperties>
</file>