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2A61B4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6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1B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25050E3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A61B4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A61B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A61B4">
        <w:rPr>
          <w:sz w:val="24"/>
          <w:szCs w:val="24"/>
        </w:rPr>
        <w:t xml:space="preserve">10300 </w:t>
      </w:r>
      <w:r w:rsidR="00614292" w:rsidRPr="00406E0F">
        <w:rPr>
          <w:sz w:val="24"/>
          <w:szCs w:val="24"/>
        </w:rPr>
        <w:t>кв</w:t>
      </w:r>
      <w:r w:rsidR="00614292" w:rsidRPr="002A61B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A61B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A61B4">
        <w:rPr>
          <w:sz w:val="24"/>
          <w:szCs w:val="24"/>
        </w:rPr>
        <w:t xml:space="preserve"> 50:19:0040102:341, </w:t>
      </w:r>
      <w:r w:rsidR="00614292" w:rsidRPr="00406E0F">
        <w:rPr>
          <w:sz w:val="24"/>
          <w:szCs w:val="24"/>
        </w:rPr>
        <w:t>категория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A61B4">
        <w:rPr>
          <w:sz w:val="24"/>
          <w:szCs w:val="24"/>
        </w:rPr>
        <w:t xml:space="preserve"> – «Земли особо охраняемых территорий и объектов», </w:t>
      </w:r>
      <w:r w:rsidR="00614292" w:rsidRPr="00406E0F">
        <w:rPr>
          <w:sz w:val="24"/>
          <w:szCs w:val="24"/>
        </w:rPr>
        <w:t>вид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A61B4">
        <w:rPr>
          <w:sz w:val="24"/>
          <w:szCs w:val="24"/>
        </w:rPr>
        <w:t xml:space="preserve"> – «под рекреационную зону», </w:t>
      </w:r>
      <w:r w:rsidR="00614292" w:rsidRPr="00406E0F">
        <w:rPr>
          <w:sz w:val="24"/>
          <w:szCs w:val="24"/>
        </w:rPr>
        <w:t>расположенный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A61B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A61B4">
        <w:rPr>
          <w:sz w:val="24"/>
          <w:szCs w:val="24"/>
        </w:rPr>
        <w:t>: местоположение установлено относительно ориентира, расположенного в границах участка. Почтовый адрес ориентира: обл. Московская, р-н Рузский, с/</w:t>
      </w:r>
      <w:proofErr w:type="spellStart"/>
      <w:r w:rsidR="00614292" w:rsidRPr="002A61B4">
        <w:rPr>
          <w:sz w:val="24"/>
          <w:szCs w:val="24"/>
        </w:rPr>
        <w:t>пос</w:t>
      </w:r>
      <w:proofErr w:type="spellEnd"/>
      <w:r w:rsidR="00614292" w:rsidRPr="002A61B4">
        <w:rPr>
          <w:sz w:val="24"/>
          <w:szCs w:val="24"/>
        </w:rPr>
        <w:t xml:space="preserve"> Ивановское, </w:t>
      </w:r>
      <w:proofErr w:type="spellStart"/>
      <w:r w:rsidR="00614292" w:rsidRPr="002A61B4">
        <w:rPr>
          <w:sz w:val="24"/>
          <w:szCs w:val="24"/>
        </w:rPr>
        <w:t>вбл</w:t>
      </w:r>
      <w:proofErr w:type="spellEnd"/>
      <w:r w:rsidR="00614292" w:rsidRPr="002A61B4">
        <w:rPr>
          <w:sz w:val="24"/>
          <w:szCs w:val="24"/>
        </w:rPr>
        <w:t xml:space="preserve">. д. </w:t>
      </w:r>
      <w:proofErr w:type="spellStart"/>
      <w:r w:rsidR="00614292" w:rsidRPr="002A61B4">
        <w:rPr>
          <w:sz w:val="24"/>
          <w:szCs w:val="24"/>
        </w:rPr>
        <w:t>Лихачево</w:t>
      </w:r>
      <w:proofErr w:type="spellEnd"/>
      <w:r w:rsidR="00614292" w:rsidRPr="002A61B4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под рекреационную зону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- частично расположен в водоохранной зоне Рузского водохранилища.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частично расположен в прибрежной защитной полосе Рузского водохранилища.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частично расположен в зоне сильного подтопления в отношении территорий Рузского г.о. Московской области, прилегающих к зоне затопления Рузскому вдхр. при глубине залегания грунтовых вод менее 0.3 м.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частично расположен в зоне слабого подтопления в отношении территорий Рузского г.о. Московской области, прилегающих к зоне затопления Рузского вдхр. при глубине залегания грунтовых вод от 2 до 3 м.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частично расположен в зоне умеренного подтопления в отношении территорий Рузского г.о. Московской области, прилегающих к зоне затопления Рузского вдхр. при глубине залегания грунтовых вод от 0,3 - 0,7 до 1,2 - 2 м от поверхности.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расположен во втором поясе ЗСО источников питьевого водоснабжения города Москвы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частично расположен в 100 м зоне от уреза воды Рузского водохранилища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- установить ограничение прав на часть земельного участка,  предусмотренное ст. 56 Земельного Кодекса РФ.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406E0F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4.1.1. Досрочно расторгнуть Договор в порядке и в случаях, предусмотренных </w:t>
      </w:r>
      <w:r w:rsidRPr="00406E0F">
        <w:lastRenderedPageBreak/>
        <w:t>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4.3.2. Возводить с соблюдением правил землепользования и застройки здания, строения, </w:t>
      </w:r>
      <w:r w:rsidRPr="00406E0F">
        <w:lastRenderedPageBreak/>
        <w:t>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Использовать Земельный участок в соответствии с требованиями 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45, Решения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 xml:space="preserve">4.7. Государственный кадастровый учет и (или) государственная регистрация прав на </w:t>
      </w:r>
      <w:r w:rsidRPr="00406E0F">
        <w:lastRenderedPageBreak/>
        <w:t>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6E3BFC9D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A61B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A61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A61B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61B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E56FF4F" w:rsidR="009125F7" w:rsidRPr="00406E0F" w:rsidRDefault="009125F7" w:rsidP="002A61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10300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под рекреационную зону.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A8D3F4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17D1306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A61B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8C73C7C" w:rsidR="00C60148" w:rsidRPr="002A61B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A61B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0585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1B4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2024-06-05T11:55:00Z</dcterms:created>
  <dcterms:modified xsi:type="dcterms:W3CDTF">2024-06-05T11:55:00Z</dcterms:modified>
</cp:coreProperties>
</file>