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DB4BA5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4BA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DB4BA5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DB4BA5">
        <w:rPr>
          <w:noProof/>
          <w:sz w:val="24"/>
          <w:szCs w:val="24"/>
        </w:rPr>
        <w:t>2500</w:t>
      </w:r>
      <w:r w:rsidR="00102979" w:rsidRPr="00DB4BA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DB4BA5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DB4BA5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DB4BA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DB4BA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DB4BA5">
        <w:rPr>
          <w:sz w:val="24"/>
          <w:szCs w:val="24"/>
        </w:rPr>
        <w:t xml:space="preserve"> </w:t>
      </w:r>
      <w:r w:rsidR="001964A6" w:rsidRPr="00DB4BA5">
        <w:rPr>
          <w:noProof/>
          <w:sz w:val="24"/>
          <w:szCs w:val="24"/>
        </w:rPr>
        <w:t>50:19:0050418:669</w:t>
      </w:r>
      <w:r w:rsidRPr="00DB4BA5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DB4BA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DB4BA5">
        <w:rPr>
          <w:sz w:val="24"/>
          <w:szCs w:val="24"/>
        </w:rPr>
        <w:t xml:space="preserve"> – «</w:t>
      </w:r>
      <w:r w:rsidR="00597746" w:rsidRPr="00DB4BA5">
        <w:rPr>
          <w:noProof/>
          <w:sz w:val="24"/>
          <w:szCs w:val="24"/>
        </w:rPr>
        <w:t>Земли населенных пунктов</w:t>
      </w:r>
      <w:r w:rsidRPr="00DB4BA5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DB4BA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DB4BA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DB4BA5">
        <w:rPr>
          <w:sz w:val="24"/>
          <w:szCs w:val="24"/>
        </w:rPr>
        <w:t xml:space="preserve"> – «</w:t>
      </w:r>
      <w:r w:rsidR="003E59E1" w:rsidRPr="00DB4BA5">
        <w:rPr>
          <w:noProof/>
          <w:sz w:val="24"/>
          <w:szCs w:val="24"/>
        </w:rPr>
        <w:t>Для индивидуального жилищного строительства</w:t>
      </w:r>
      <w:r w:rsidRPr="00DB4BA5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DB4BA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DB4BA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DB4BA5">
        <w:rPr>
          <w:sz w:val="24"/>
          <w:szCs w:val="24"/>
        </w:rPr>
        <w:t xml:space="preserve">: </w:t>
      </w:r>
      <w:r w:rsidR="00D1191C" w:rsidRPr="00DB4BA5">
        <w:rPr>
          <w:noProof/>
          <w:sz w:val="24"/>
          <w:szCs w:val="24"/>
        </w:rPr>
        <w:t>Российская Федерация, Московская область, Рузский городской округ, деревня Старая Руза</w:t>
      </w:r>
      <w:r w:rsidR="00472CAA" w:rsidRPr="00DB4BA5">
        <w:rPr>
          <w:sz w:val="24"/>
          <w:szCs w:val="24"/>
        </w:rPr>
        <w:t xml:space="preserve"> </w:t>
      </w:r>
      <w:r w:rsidRPr="00DB4BA5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DB4BA5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DB4BA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DB4BA5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(**), полностью расположен: Кубинка приаэродромная территория аэродрома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lastRenderedPageBreak/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Водного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решения Исполкома Моссовета и Мособлисполкома от 17.04.1980 № 500-1143; постановлением Правительства Москвы и Правительства МО от 17.12.2019 № 1705-ПП/970/44 (ред. от 30.11.2021),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 xml:space="preserve">по обязательствам, возникшим из договора. Обязательства по договору должны быть исполнены </w:t>
      </w:r>
      <w:r w:rsidRPr="00A31FA7">
        <w:lastRenderedPageBreak/>
        <w:t>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</w:t>
      </w:r>
      <w:r w:rsidR="00CB31B5" w:rsidRPr="00A31FA7">
        <w:lastRenderedPageBreak/>
        <w:t>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DB4BA5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DB4BA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DB4BA5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DB4BA5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РУЗСКОГО </w:t>
            </w:r>
            <w:r w:rsidRPr="00DB4B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 МОСКОВСКОЙ ОБЛАСТИ</w:t>
            </w:r>
          </w:p>
          <w:p w14:paraId="319F2B6E" w14:textId="313631C7" w:rsidR="00FB52C4" w:rsidRPr="00DB4BA5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DB4B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DB4B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DB4BA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DB4BA5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DB4B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DB4BA5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DB4BA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DB4B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DB4BA5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2500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07BCD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4BA5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3336</Words>
  <Characters>19018</Characters>
  <Application>Microsoft Office Word</Application>
  <DocSecurity>0</DocSecurity>
  <Lines>158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2024-11-25T13:34:00Z</dcterms:created>
  <dcterms:modified xsi:type="dcterms:W3CDTF">2024-11-25T13:34:00Z</dcterms:modified>
</cp:coreProperties>
</file>